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23011" w14:textId="77777777" w:rsidR="00940393" w:rsidRPr="00940393" w:rsidRDefault="00B434A6" w:rsidP="00940393">
      <w:pPr>
        <w:jc w:val="center"/>
        <w:rPr>
          <w:rFonts w:ascii="Source Serif Pro" w:hAnsi="Source Serif Pro" w:cs="Times New Roman"/>
          <w:sz w:val="18"/>
          <w:szCs w:val="18"/>
          <w:u w:val="single"/>
        </w:rPr>
      </w:pPr>
      <w:r w:rsidRPr="00940393">
        <w:rPr>
          <w:rFonts w:ascii="Source Serif Pro" w:hAnsi="Source Serif Pro" w:cs="Times New Roman"/>
          <w:sz w:val="18"/>
          <w:szCs w:val="18"/>
          <w:u w:val="single"/>
        </w:rPr>
        <w:t xml:space="preserve">Terms of </w:t>
      </w:r>
      <w:r w:rsidR="00606FC3" w:rsidRPr="00940393">
        <w:rPr>
          <w:rFonts w:ascii="Source Serif Pro" w:hAnsi="Source Serif Pro" w:cs="Times New Roman"/>
          <w:sz w:val="18"/>
          <w:szCs w:val="18"/>
          <w:u w:val="single"/>
        </w:rPr>
        <w:t>Reference</w:t>
      </w:r>
      <w:r w:rsidR="002B7BC2" w:rsidRPr="00940393">
        <w:rPr>
          <w:rFonts w:ascii="Source Serif Pro" w:hAnsi="Source Serif Pro" w:cs="Times New Roman"/>
          <w:sz w:val="18"/>
          <w:szCs w:val="18"/>
          <w:u w:val="single"/>
        </w:rPr>
        <w:t xml:space="preserve"> </w:t>
      </w:r>
    </w:p>
    <w:p w14:paraId="1EB0534E" w14:textId="2E8EB3F7" w:rsidR="006C72DE" w:rsidRPr="00AF2788" w:rsidRDefault="00D84B8F" w:rsidP="00AF2788">
      <w:pPr>
        <w:jc w:val="center"/>
        <w:rPr>
          <w:rFonts w:ascii="Source Serif Pro" w:hAnsi="Source Serif Pro" w:cs="Times New Roman"/>
          <w:b/>
          <w:bCs/>
          <w:sz w:val="18"/>
          <w:szCs w:val="18"/>
        </w:rPr>
      </w:pPr>
      <w:r w:rsidRPr="008B421B">
        <w:rPr>
          <w:rFonts w:ascii="Source Serif Pro" w:eastAsia="Calibri" w:hAnsi="Source Serif Pro" w:cs="Calibri"/>
          <w:b/>
          <w:bCs/>
          <w:sz w:val="18"/>
          <w:szCs w:val="18"/>
        </w:rPr>
        <w:t>Understanding the Intersection of Culture, Gender and Education in Tribal Communities:                                                                             Study of Chhattisgarh and Telangana</w:t>
      </w:r>
    </w:p>
    <w:p w14:paraId="1082F047" w14:textId="38334A5C" w:rsidR="00B61DB0" w:rsidRPr="008B421B" w:rsidRDefault="00B61DB0" w:rsidP="00C15094">
      <w:pPr>
        <w:pStyle w:val="ListParagraph"/>
        <w:numPr>
          <w:ilvl w:val="0"/>
          <w:numId w:val="5"/>
        </w:numPr>
        <w:spacing w:after="0"/>
        <w:ind w:left="284" w:hanging="284"/>
        <w:rPr>
          <w:rFonts w:ascii="Source Serif Pro" w:eastAsia="Calibri" w:hAnsi="Source Serif Pro" w:cs="Calibri"/>
          <w:b/>
          <w:bCs/>
          <w:sz w:val="18"/>
          <w:szCs w:val="18"/>
        </w:rPr>
      </w:pPr>
      <w:r w:rsidRPr="008B421B">
        <w:rPr>
          <w:rFonts w:ascii="Source Serif Pro" w:eastAsia="Calibri" w:hAnsi="Source Serif Pro" w:cs="Calibri"/>
          <w:b/>
          <w:bCs/>
          <w:color w:val="0070C0"/>
          <w:sz w:val="18"/>
          <w:szCs w:val="18"/>
        </w:rPr>
        <w:t xml:space="preserve">Organizational Overview </w:t>
      </w:r>
    </w:p>
    <w:p w14:paraId="0A4880C1" w14:textId="77777777" w:rsidR="00B61DB0" w:rsidRPr="008B421B" w:rsidRDefault="00B61DB0" w:rsidP="00B61DB0">
      <w:pPr>
        <w:spacing w:after="160"/>
        <w:jc w:val="both"/>
        <w:rPr>
          <w:rFonts w:ascii="Source Serif Pro" w:eastAsia="Calibri" w:hAnsi="Source Serif Pro" w:cs="Calibri"/>
          <w:sz w:val="18"/>
          <w:szCs w:val="18"/>
        </w:rPr>
      </w:pPr>
      <w:r w:rsidRPr="008B421B">
        <w:rPr>
          <w:rFonts w:ascii="Source Serif Pro" w:eastAsia="Calibri" w:hAnsi="Source Serif Pro" w:cs="Calibri"/>
          <w:sz w:val="18"/>
          <w:szCs w:val="18"/>
        </w:rPr>
        <w:t>Room to Read is a global organization transforming the lives of millions of children in low-income communities by focusing on literacy and gender equality in education. Founded in 2000 on the belief that World Change Starts with Educated Children®, our model focuses on deep, systemic transformation within schools during the two periods that are most critical in a child's schooling: early primary school for literacy acquisition, and secondary school for girls' education. We work in collaboration with local communities, partner organizations, and governments to build a habit of reading among primary school children and to ensure girls can complete secondary school with the skills to negotiate key life decisions.</w:t>
      </w:r>
    </w:p>
    <w:p w14:paraId="2B88464E" w14:textId="77777777" w:rsidR="00F12D88" w:rsidRPr="0091516F" w:rsidRDefault="00F12D88" w:rsidP="0091516F">
      <w:pPr>
        <w:pStyle w:val="Heading1"/>
        <w:spacing w:before="0" w:after="0"/>
        <w:rPr>
          <w:b/>
          <w:bCs/>
          <w:color w:val="0070C0"/>
        </w:rPr>
      </w:pPr>
      <w:r w:rsidRPr="0091516F">
        <w:rPr>
          <w:b/>
          <w:bCs/>
          <w:color w:val="0070C0"/>
        </w:rPr>
        <w:t xml:space="preserve">1.1 Study Overview </w:t>
      </w:r>
    </w:p>
    <w:p w14:paraId="25FDE6A5" w14:textId="77777777" w:rsidR="00F12D88" w:rsidRPr="007643BC" w:rsidRDefault="00F12D88" w:rsidP="0091516F">
      <w:pPr>
        <w:pStyle w:val="Heading1"/>
        <w:spacing w:before="0" w:after="0"/>
      </w:pPr>
      <w:r w:rsidRPr="007643BC">
        <w:t xml:space="preserve">Room to Read is strengthening its partnership with Tribal Affairs Departments to institutionalize necessary gender-transformative life skills education within tribal residential school systems. Recognizing that tribal adolescents—particularly girls—navigate unique social, cultural and gender-related challenges during adolescence, the program seeks to equip them with the knowledge, skills, confidence and agency required to make informed life decisions, exercise their rights and successfully transition into adulthood. Currently, Room to Read is implementing and supporting gender-transformative life skills programs in partnership with Tribal Departments in Chhattisgarh and Telangana. As these programs expand, there is a need to better understand the diverse socio-cultural, educational and institutional contexts that shape the lives and experiences of tribal adolescents, with gender serving as a cross-cutting lens. To address this need, Room to Read proposes to undertake a Tribal Landscape Study across the two states. The study will combine secondary research and primary field inquiry to generate evidence on tribal communities, gender norms, educational ecosystems and institutional structures. The findings will inform the contextualization of program design, life skills content, implementation approaches, capacity building and government partnerships, enabling more culturally responsive and gender-transformative programming for tribal adolescents. </w:t>
      </w:r>
    </w:p>
    <w:p w14:paraId="1E0B232F" w14:textId="39968A68" w:rsidR="00684D52" w:rsidRPr="00B16D4A" w:rsidRDefault="00684D52" w:rsidP="00C15094">
      <w:pPr>
        <w:pStyle w:val="Heading1"/>
        <w:numPr>
          <w:ilvl w:val="0"/>
          <w:numId w:val="5"/>
        </w:numPr>
        <w:ind w:left="284"/>
        <w:rPr>
          <w:b/>
          <w:bCs/>
          <w:color w:val="0070C0"/>
        </w:rPr>
      </w:pPr>
      <w:r w:rsidRPr="00B16D4A">
        <w:rPr>
          <w:b/>
          <w:bCs/>
          <w:color w:val="0070C0"/>
        </w:rPr>
        <w:t>Background of The Study</w:t>
      </w:r>
    </w:p>
    <w:p w14:paraId="2C5172A1" w14:textId="77777777" w:rsidR="00684D52" w:rsidRPr="008B421B" w:rsidRDefault="00684D52" w:rsidP="00684D52">
      <w:pPr>
        <w:spacing w:after="160"/>
        <w:jc w:val="both"/>
        <w:rPr>
          <w:rFonts w:ascii="Source Serif Pro" w:hAnsi="Source Serif Pro"/>
          <w:sz w:val="18"/>
          <w:szCs w:val="18"/>
        </w:rPr>
      </w:pPr>
      <w:r w:rsidRPr="008B421B">
        <w:rPr>
          <w:rFonts w:ascii="Source Serif Pro" w:eastAsia="Calibri" w:hAnsi="Source Serif Pro" w:cs="Calibri"/>
          <w:sz w:val="18"/>
          <w:szCs w:val="18"/>
        </w:rPr>
        <w:t>Room to Read has been engaged in sustained programmatic work across India to advance life skills education and gender-transformative practices, particularly among adolescent girls in government and tribal welfare residential institutions.</w:t>
      </w:r>
      <w:r w:rsidRPr="008B421B">
        <w:rPr>
          <w:rFonts w:ascii="Source Serif Pro" w:hAnsi="Source Serif Pro"/>
          <w:sz w:val="18"/>
          <w:szCs w:val="18"/>
        </w:rPr>
        <w:t xml:space="preserve"> </w:t>
      </w:r>
      <w:r w:rsidRPr="008B421B">
        <w:rPr>
          <w:rFonts w:ascii="Source Serif Pro" w:eastAsia="Calibri" w:hAnsi="Source Serif Pro" w:cs="Calibri"/>
          <w:sz w:val="18"/>
          <w:szCs w:val="18"/>
        </w:rPr>
        <w:t xml:space="preserve">In Chhattisgarh, Room to Read is implementing a Tribal Girls Life Skills Program in 141 residential hostels across six districts of the </w:t>
      </w:r>
      <w:proofErr w:type="spellStart"/>
      <w:r w:rsidRPr="008B421B">
        <w:rPr>
          <w:rFonts w:ascii="Source Serif Pro" w:eastAsia="Calibri" w:hAnsi="Source Serif Pro" w:cs="Calibri"/>
          <w:sz w:val="18"/>
          <w:szCs w:val="18"/>
        </w:rPr>
        <w:t>Surguja</w:t>
      </w:r>
      <w:proofErr w:type="spellEnd"/>
      <w:r w:rsidRPr="008B421B">
        <w:rPr>
          <w:rFonts w:ascii="Source Serif Pro" w:eastAsia="Calibri" w:hAnsi="Source Serif Pro" w:cs="Calibri"/>
          <w:sz w:val="18"/>
          <w:szCs w:val="18"/>
        </w:rPr>
        <w:t xml:space="preserve"> Division, in collaboration with the Department of Tribal &amp; Scheduled Caste Welfare, reaching approximately 7601 girls in Grades 6–10. This work is grounded in the recognition that tribal adolescent girls face compounded vulnerabilities — shaped not only by socio-economic </w:t>
      </w:r>
      <w:proofErr w:type="spellStart"/>
      <w:r w:rsidRPr="008B421B">
        <w:rPr>
          <w:rFonts w:ascii="Source Serif Pro" w:eastAsia="Calibri" w:hAnsi="Source Serif Pro" w:cs="Calibri"/>
          <w:sz w:val="18"/>
          <w:szCs w:val="18"/>
        </w:rPr>
        <w:t>marginalisation</w:t>
      </w:r>
      <w:proofErr w:type="spellEnd"/>
      <w:r w:rsidRPr="008B421B">
        <w:rPr>
          <w:rFonts w:ascii="Source Serif Pro" w:eastAsia="Calibri" w:hAnsi="Source Serif Pro" w:cs="Calibri"/>
          <w:sz w:val="18"/>
          <w:szCs w:val="18"/>
        </w:rPr>
        <w:t xml:space="preserve"> but also by deeply embedded cultural norms, gender roles, and community practices that influence their access to education and empowerment.</w:t>
      </w:r>
      <w:r w:rsidRPr="008B421B">
        <w:rPr>
          <w:rFonts w:ascii="Source Serif Pro" w:hAnsi="Source Serif Pro"/>
          <w:sz w:val="18"/>
          <w:szCs w:val="18"/>
        </w:rPr>
        <w:t xml:space="preserve"> </w:t>
      </w:r>
      <w:r w:rsidRPr="008B421B">
        <w:rPr>
          <w:rFonts w:ascii="Source Serif Pro" w:eastAsia="Calibri" w:hAnsi="Source Serif Pro" w:cs="Calibri"/>
          <w:sz w:val="18"/>
          <w:szCs w:val="18"/>
        </w:rPr>
        <w:t xml:space="preserve">In Telangana, Room to Read has built technical assistance partnerships with the Telangana Tribal Welfare Residential Educational Institutions Society (TTWREIS) and </w:t>
      </w:r>
      <w:proofErr w:type="spellStart"/>
      <w:r w:rsidRPr="008B421B">
        <w:rPr>
          <w:rFonts w:ascii="Source Serif Pro" w:eastAsia="Calibri" w:hAnsi="Source Serif Pro" w:cs="Calibri"/>
          <w:sz w:val="18"/>
          <w:szCs w:val="18"/>
        </w:rPr>
        <w:t>Samagra</w:t>
      </w:r>
      <w:proofErr w:type="spellEnd"/>
      <w:r w:rsidRPr="008B421B">
        <w:rPr>
          <w:rFonts w:ascii="Source Serif Pro" w:eastAsia="Calibri" w:hAnsi="Source Serif Pro" w:cs="Calibri"/>
          <w:sz w:val="18"/>
          <w:szCs w:val="18"/>
        </w:rPr>
        <w:t xml:space="preserve"> Shiksha, reaching over 70,000 children with life skills education, while also </w:t>
      </w:r>
      <w:proofErr w:type="spellStart"/>
      <w:r w:rsidRPr="008B421B">
        <w:rPr>
          <w:rFonts w:ascii="Source Serif Pro" w:eastAsia="Calibri" w:hAnsi="Source Serif Pro" w:cs="Calibri"/>
          <w:sz w:val="18"/>
          <w:szCs w:val="18"/>
        </w:rPr>
        <w:t>contextualising</w:t>
      </w:r>
      <w:proofErr w:type="spellEnd"/>
      <w:r w:rsidRPr="008B421B">
        <w:rPr>
          <w:rFonts w:ascii="Source Serif Pro" w:eastAsia="Calibri" w:hAnsi="Source Serif Pro" w:cs="Calibri"/>
          <w:sz w:val="18"/>
          <w:szCs w:val="18"/>
        </w:rPr>
        <w:t xml:space="preserve"> and printing life skills modules for Grades 6–10 in collaboration with SCERT.</w:t>
      </w:r>
    </w:p>
    <w:p w14:paraId="4BA758F0" w14:textId="77777777" w:rsidR="00684D52" w:rsidRPr="008B421B" w:rsidRDefault="00684D52" w:rsidP="00684D52">
      <w:pPr>
        <w:spacing w:after="160"/>
        <w:jc w:val="both"/>
        <w:rPr>
          <w:rFonts w:ascii="Source Serif Pro" w:hAnsi="Source Serif Pro"/>
          <w:sz w:val="18"/>
          <w:szCs w:val="18"/>
        </w:rPr>
      </w:pPr>
      <w:r w:rsidRPr="008B421B">
        <w:rPr>
          <w:rFonts w:ascii="Source Serif Pro" w:eastAsia="Calibri" w:hAnsi="Source Serif Pro" w:cs="Calibri"/>
          <w:sz w:val="18"/>
          <w:szCs w:val="18"/>
        </w:rPr>
        <w:t>Despite this programmatic momentum, a critical evidence gap remains: there is limited systematic understanding of the cultural, social, and gender dynamics specific to tribal communities in these two states — dynamics that fundamentally shape how life skills education is received, adapted, and sustained at the community and institutional level. This landscape study is intended to generate contextual evidence on tribal cultures, gender norms, and community practices in Chhattisgarh and Telangana, and to examine how these dynamics interact with the delivery and uptake of life skills programming. Findings will inform the design of more contextually responsive, gender-transformative approaches for Room to Read's ongoing and future technical assistance in both states.</w:t>
      </w:r>
    </w:p>
    <w:p w14:paraId="69CB62A8" w14:textId="77777777" w:rsidR="00BD6DEC" w:rsidRPr="00642673" w:rsidRDefault="00BD6DEC" w:rsidP="007643BC">
      <w:pPr>
        <w:pStyle w:val="Heading1"/>
        <w:rPr>
          <w:b/>
          <w:bCs/>
          <w:color w:val="0070C0"/>
        </w:rPr>
      </w:pPr>
      <w:r w:rsidRPr="00642673">
        <w:rPr>
          <w:b/>
          <w:bCs/>
          <w:color w:val="0070C0"/>
        </w:rPr>
        <w:lastRenderedPageBreak/>
        <w:t>2.1 Rationale of the Assignment</w:t>
      </w:r>
    </w:p>
    <w:p w14:paraId="3A94A9A3" w14:textId="77777777" w:rsidR="00BD6DEC" w:rsidRPr="008B421B" w:rsidRDefault="00BD6DEC" w:rsidP="00BD6DEC">
      <w:pPr>
        <w:spacing w:after="160"/>
        <w:jc w:val="both"/>
        <w:rPr>
          <w:rFonts w:ascii="Source Serif Pro" w:hAnsi="Source Serif Pro"/>
          <w:sz w:val="18"/>
          <w:szCs w:val="18"/>
        </w:rPr>
      </w:pPr>
      <w:r w:rsidRPr="008B421B">
        <w:rPr>
          <w:rFonts w:ascii="Source Serif Pro" w:eastAsia="Calibri" w:hAnsi="Source Serif Pro" w:cs="Calibri"/>
          <w:sz w:val="18"/>
          <w:szCs w:val="18"/>
        </w:rPr>
        <w:t>The UNESCO Global Education Monitoring (GEM) Report 2026 flags that 273 million children and youth remain out of school globally, with marginalized and vulnerable learners left furthest behind — a pattern sharply visible in the tribal belts of Chhattisgarh and Telangana.</w:t>
      </w:r>
      <w:r w:rsidRPr="008B421B">
        <w:rPr>
          <w:rFonts w:ascii="Source Serif Pro" w:hAnsi="Source Serif Pro"/>
          <w:sz w:val="18"/>
          <w:szCs w:val="18"/>
        </w:rPr>
        <w:t xml:space="preserve"> </w:t>
      </w:r>
      <w:r w:rsidRPr="008B421B">
        <w:rPr>
          <w:rFonts w:ascii="Source Serif Pro" w:eastAsia="Calibri" w:hAnsi="Source Serif Pro" w:cs="Calibri"/>
          <w:sz w:val="18"/>
          <w:szCs w:val="18"/>
        </w:rPr>
        <w:t>Nationally, the literacy rate of Scheduled Tribes stands at 59%, against an overall rate of 73% (Census 2011). Within Chhattisgarh, where Scheduled Tribes constitute 31% of the population, tribal literacy stands at just 50% (Census 2011). In Telangana, school attendance falls sharply from 96% among children aged 6–14 to 78% among the 15–17 age group (NFHS-4, 2015–16), and only 24% of women have completed 12 or more years of schooling — with rural women recording the least improvement nationally in educational attainment between NFHS-4 and NFHS-5 (NFHS-5, 2019–21).</w:t>
      </w:r>
      <w:r w:rsidRPr="008B421B">
        <w:rPr>
          <w:rFonts w:ascii="Source Serif Pro" w:hAnsi="Source Serif Pro"/>
          <w:sz w:val="18"/>
          <w:szCs w:val="18"/>
        </w:rPr>
        <w:t xml:space="preserve"> </w:t>
      </w:r>
      <w:r w:rsidRPr="008B421B">
        <w:rPr>
          <w:rFonts w:ascii="Source Serif Pro" w:eastAsia="Calibri" w:hAnsi="Source Serif Pro" w:cs="Calibri"/>
          <w:sz w:val="18"/>
          <w:szCs w:val="18"/>
        </w:rPr>
        <w:t>On retention, 79.9% of girls in Chhattisgarh do not complete higher secondary education (NFHS-5, 2019–21), and nationally, nearly 3 million adolescent girls dropped out of school between 2019 and 2024 (UDISE+, 2024).</w:t>
      </w:r>
      <w:r w:rsidRPr="008B421B">
        <w:rPr>
          <w:rFonts w:ascii="Source Serif Pro" w:hAnsi="Source Serif Pro"/>
          <w:sz w:val="18"/>
          <w:szCs w:val="18"/>
        </w:rPr>
        <w:t xml:space="preserve"> </w:t>
      </w:r>
      <w:r w:rsidRPr="008B421B">
        <w:rPr>
          <w:rFonts w:ascii="Source Serif Pro" w:eastAsia="Calibri" w:hAnsi="Source Serif Pro" w:cs="Calibri"/>
          <w:sz w:val="18"/>
          <w:szCs w:val="18"/>
        </w:rPr>
        <w:t>Telangana continues to record child marriage rates above the national average of 23.3% (NFHS-5, 2019–21), and ranks among the lowest states on the Women's Empowerment Index, reflecting systemic deficits in decision-making, economic participation, and gender-role perceptions (NFHS-5, 2019–21). Ground-level evidence from Chhattisgarh further shows that gender inequality among tribal adolescents is not absent but deeply normalized — invisible until surfaced through culturally rooted, community-connected approaches (Girl Rising, RISE Program, Chhattisgarh, 2025).</w:t>
      </w:r>
    </w:p>
    <w:p w14:paraId="743CAD8D" w14:textId="77777777" w:rsidR="00BD6DEC" w:rsidRPr="008B421B" w:rsidRDefault="00BD6DEC" w:rsidP="00BD6DEC">
      <w:pPr>
        <w:spacing w:after="160"/>
        <w:jc w:val="both"/>
        <w:rPr>
          <w:rFonts w:ascii="Source Serif Pro" w:hAnsi="Source Serif Pro"/>
          <w:sz w:val="18"/>
          <w:szCs w:val="18"/>
        </w:rPr>
      </w:pPr>
      <w:r w:rsidRPr="008B421B">
        <w:rPr>
          <w:rFonts w:ascii="Source Serif Pro" w:eastAsia="Calibri" w:hAnsi="Source Serif Pro" w:cs="Calibri"/>
          <w:sz w:val="18"/>
          <w:szCs w:val="18"/>
        </w:rPr>
        <w:t>Yet data alone does not tell the full story. Numbers reveal the scale of exclusion but not its texture — the specific cultural practices, community hierarchies, gender negotiations, and social norms that shape it. This landscape study is an attempt to move from aggregate evidence to ground-level insight, and from insight to more contextually responsive, gender-transformative program design.</w:t>
      </w:r>
    </w:p>
    <w:p w14:paraId="601A6ECF" w14:textId="7C063F49" w:rsidR="0083077A" w:rsidRPr="00C03312" w:rsidRDefault="0083077A" w:rsidP="00C15094">
      <w:pPr>
        <w:pStyle w:val="Heading1"/>
        <w:numPr>
          <w:ilvl w:val="0"/>
          <w:numId w:val="5"/>
        </w:numPr>
        <w:ind w:left="426"/>
        <w:rPr>
          <w:b/>
          <w:bCs/>
          <w:color w:val="0070C0"/>
        </w:rPr>
      </w:pPr>
      <w:r w:rsidRPr="00C03312">
        <w:rPr>
          <w:b/>
          <w:bCs/>
          <w:color w:val="0070C0"/>
        </w:rPr>
        <w:t>Particularly Vulnerable Tribal Groups (PVTGs): A Cultural and Social Overview</w:t>
      </w:r>
    </w:p>
    <w:p w14:paraId="7119E7EB" w14:textId="77777777" w:rsidR="0083077A" w:rsidRPr="008B421B" w:rsidRDefault="0083077A" w:rsidP="0083077A">
      <w:pPr>
        <w:spacing w:after="160"/>
        <w:jc w:val="both"/>
        <w:rPr>
          <w:rFonts w:ascii="Source Serif Pro" w:hAnsi="Source Serif Pro"/>
          <w:sz w:val="18"/>
          <w:szCs w:val="18"/>
        </w:rPr>
      </w:pPr>
      <w:r w:rsidRPr="008B421B">
        <w:rPr>
          <w:rFonts w:ascii="Source Serif Pro" w:eastAsia="Calibri" w:hAnsi="Source Serif Pro" w:cs="Calibri"/>
          <w:sz w:val="18"/>
          <w:szCs w:val="18"/>
        </w:rPr>
        <w:t xml:space="preserve">Among India's Scheduled Tribes, Particularly Vulnerable Tribal Groups (PVTGs) represent a distinct and more precarious sub-category — identified not merely by tribal status but by markers of acute vulnerability: pre-agricultural or forest-dependent livelihoods, stagnant or declining populations, and persistently low literacy and health indicators. This classification exists precisely because more developed and assertive tribal communities tend to absorb a disproportionate share of tribal welfare resources, leaving PVTGs further </w:t>
      </w:r>
      <w:proofErr w:type="spellStart"/>
      <w:r w:rsidRPr="008B421B">
        <w:rPr>
          <w:rFonts w:ascii="Source Serif Pro" w:eastAsia="Calibri" w:hAnsi="Source Serif Pro" w:cs="Calibri"/>
          <w:sz w:val="18"/>
          <w:szCs w:val="18"/>
        </w:rPr>
        <w:t>marginalised</w:t>
      </w:r>
      <w:proofErr w:type="spellEnd"/>
      <w:r w:rsidRPr="008B421B">
        <w:rPr>
          <w:rFonts w:ascii="Source Serif Pro" w:eastAsia="Calibri" w:hAnsi="Source Serif Pro" w:cs="Calibri"/>
          <w:sz w:val="18"/>
          <w:szCs w:val="18"/>
        </w:rPr>
        <w:t xml:space="preserve"> even within the broader Scheduled Tribe population. In both Chhattisgarh and Telangana, this layered vulnerability shapes the cultural and social terrain that Room to Read's life skills programming must navigate.</w:t>
      </w:r>
    </w:p>
    <w:p w14:paraId="09E311B8" w14:textId="77777777" w:rsidR="0083077A" w:rsidRPr="008B421B" w:rsidRDefault="0083077A" w:rsidP="0083077A">
      <w:pPr>
        <w:spacing w:before="180" w:after="80"/>
        <w:jc w:val="both"/>
        <w:rPr>
          <w:rFonts w:ascii="Source Serif Pro" w:hAnsi="Source Serif Pro"/>
          <w:sz w:val="18"/>
          <w:szCs w:val="18"/>
        </w:rPr>
      </w:pPr>
      <w:r w:rsidRPr="008B421B">
        <w:rPr>
          <w:rFonts w:ascii="Source Serif Pro" w:eastAsia="Calibri" w:hAnsi="Source Serif Pro" w:cs="Calibri"/>
          <w:b/>
          <w:bCs/>
          <w:color w:val="000000"/>
          <w:sz w:val="18"/>
          <w:szCs w:val="18"/>
        </w:rPr>
        <w:t>Telangana</w:t>
      </w:r>
      <w:r w:rsidRPr="008B421B">
        <w:rPr>
          <w:rFonts w:ascii="Source Serif Pro" w:hAnsi="Source Serif Pro"/>
          <w:sz w:val="18"/>
          <w:szCs w:val="18"/>
        </w:rPr>
        <w:t xml:space="preserve">: </w:t>
      </w:r>
      <w:r w:rsidRPr="008B421B">
        <w:rPr>
          <w:rFonts w:ascii="Source Serif Pro" w:eastAsia="Calibri" w:hAnsi="Source Serif Pro" w:cs="Calibri"/>
          <w:sz w:val="18"/>
          <w:szCs w:val="18"/>
        </w:rPr>
        <w:t xml:space="preserve">PVTG communities in Telangana — Chenchu, Koya, </w:t>
      </w:r>
      <w:proofErr w:type="spellStart"/>
      <w:r w:rsidRPr="008B421B">
        <w:rPr>
          <w:rFonts w:ascii="Source Serif Pro" w:eastAsia="Calibri" w:hAnsi="Source Serif Pro" w:cs="Calibri"/>
          <w:sz w:val="18"/>
          <w:szCs w:val="18"/>
        </w:rPr>
        <w:t>Yanadi</w:t>
      </w:r>
      <w:proofErr w:type="spellEnd"/>
      <w:r w:rsidRPr="008B421B">
        <w:rPr>
          <w:rFonts w:ascii="Source Serif Pro" w:eastAsia="Calibri" w:hAnsi="Source Serif Pro" w:cs="Calibri"/>
          <w:sz w:val="18"/>
          <w:szCs w:val="18"/>
        </w:rPr>
        <w:t xml:space="preserve">, Gond, and Lambada — are served through dedicated PVTG residential schools, kept separate from mainstream tribal welfare institutions, a structural acknowledgment that their starting point differs meaningfully from both the general population and other, more assimilated Scheduled Tribes. These communities retain occupational patterns rooted in forest-based subsistence, hunting-gathering traditions, or shifting cultivation, and their social and spiritual life remains </w:t>
      </w:r>
      <w:proofErr w:type="spellStart"/>
      <w:r w:rsidRPr="008B421B">
        <w:rPr>
          <w:rFonts w:ascii="Source Serif Pro" w:eastAsia="Calibri" w:hAnsi="Source Serif Pro" w:cs="Calibri"/>
          <w:sz w:val="18"/>
          <w:szCs w:val="18"/>
        </w:rPr>
        <w:t>centred</w:t>
      </w:r>
      <w:proofErr w:type="spellEnd"/>
      <w:r w:rsidRPr="008B421B">
        <w:rPr>
          <w:rFonts w:ascii="Source Serif Pro" w:eastAsia="Calibri" w:hAnsi="Source Serif Pro" w:cs="Calibri"/>
          <w:sz w:val="18"/>
          <w:szCs w:val="18"/>
        </w:rPr>
        <w:t xml:space="preserve"> on the veneration of village goddesses and deities. Health and wellbeing are frequently mediated through traditional, faith-based healing practices rather than formal medical care; some of these practices carry superstitious undertones that disproportionately affect the health and autonomy of adolescent girls — particularly around puberty, menstruation, and reproductive health. PVTG communities also face ongoing land and habitat insecurity: rights under the Forest Rights Act have often gone </w:t>
      </w:r>
      <w:proofErr w:type="spellStart"/>
      <w:r w:rsidRPr="008B421B">
        <w:rPr>
          <w:rFonts w:ascii="Source Serif Pro" w:eastAsia="Calibri" w:hAnsi="Source Serif Pro" w:cs="Calibri"/>
          <w:sz w:val="18"/>
          <w:szCs w:val="18"/>
        </w:rPr>
        <w:t>unrecognised</w:t>
      </w:r>
      <w:proofErr w:type="spellEnd"/>
      <w:r w:rsidRPr="008B421B">
        <w:rPr>
          <w:rFonts w:ascii="Source Serif Pro" w:eastAsia="Calibri" w:hAnsi="Source Serif Pro" w:cs="Calibri"/>
          <w:sz w:val="18"/>
          <w:szCs w:val="18"/>
        </w:rPr>
        <w:t>, and more economically developed tribal groups from the plains have, in several documented instances, encroached on PVTG lands — tensions that recent research suggests are entangled with internal gender and cultural dynamics as much as with land and economics.</w:t>
      </w:r>
    </w:p>
    <w:p w14:paraId="672B7052" w14:textId="77777777" w:rsidR="0083077A" w:rsidRPr="008B421B" w:rsidRDefault="0083077A" w:rsidP="0083077A">
      <w:pPr>
        <w:spacing w:before="180" w:after="80"/>
        <w:jc w:val="both"/>
        <w:rPr>
          <w:rFonts w:ascii="Source Serif Pro" w:hAnsi="Source Serif Pro"/>
          <w:sz w:val="18"/>
          <w:szCs w:val="18"/>
        </w:rPr>
      </w:pPr>
      <w:r w:rsidRPr="008B421B">
        <w:rPr>
          <w:rFonts w:ascii="Source Serif Pro" w:eastAsia="Calibri" w:hAnsi="Source Serif Pro" w:cs="Calibri"/>
          <w:b/>
          <w:bCs/>
          <w:color w:val="000000"/>
          <w:sz w:val="18"/>
          <w:szCs w:val="18"/>
        </w:rPr>
        <w:t>Chhattisgarh</w:t>
      </w:r>
      <w:r w:rsidRPr="008B421B">
        <w:rPr>
          <w:rFonts w:ascii="Source Serif Pro" w:hAnsi="Source Serif Pro"/>
          <w:sz w:val="18"/>
          <w:szCs w:val="18"/>
        </w:rPr>
        <w:t xml:space="preserve">: </w:t>
      </w:r>
      <w:r w:rsidRPr="008B421B">
        <w:rPr>
          <w:rFonts w:ascii="Source Serif Pro" w:eastAsia="Calibri" w:hAnsi="Source Serif Pro" w:cs="Calibri"/>
          <w:sz w:val="18"/>
          <w:szCs w:val="18"/>
        </w:rPr>
        <w:t xml:space="preserve">Chhattisgarh, home to one of the largest concentrations of PVTGs in the country — </w:t>
      </w:r>
      <w:proofErr w:type="spellStart"/>
      <w:r w:rsidRPr="008B421B">
        <w:rPr>
          <w:rFonts w:ascii="Source Serif Pro" w:eastAsia="Calibri" w:hAnsi="Source Serif Pro" w:cs="Calibri"/>
          <w:sz w:val="18"/>
          <w:szCs w:val="18"/>
        </w:rPr>
        <w:t>Baiga</w:t>
      </w:r>
      <w:proofErr w:type="spellEnd"/>
      <w:r w:rsidRPr="008B421B">
        <w:rPr>
          <w:rFonts w:ascii="Source Serif Pro" w:eastAsia="Calibri" w:hAnsi="Source Serif Pro" w:cs="Calibri"/>
          <w:sz w:val="18"/>
          <w:szCs w:val="18"/>
        </w:rPr>
        <w:t xml:space="preserve">, Kamar, Pahadi Korwa (Hill Korwa), </w:t>
      </w:r>
      <w:proofErr w:type="spellStart"/>
      <w:r w:rsidRPr="008B421B">
        <w:rPr>
          <w:rFonts w:ascii="Source Serif Pro" w:eastAsia="Calibri" w:hAnsi="Source Serif Pro" w:cs="Calibri"/>
          <w:sz w:val="18"/>
          <w:szCs w:val="18"/>
        </w:rPr>
        <w:t>Abujhmadia</w:t>
      </w:r>
      <w:proofErr w:type="spellEnd"/>
      <w:r w:rsidRPr="008B421B">
        <w:rPr>
          <w:rFonts w:ascii="Source Serif Pro" w:eastAsia="Calibri" w:hAnsi="Source Serif Pro" w:cs="Calibri"/>
          <w:sz w:val="18"/>
          <w:szCs w:val="18"/>
        </w:rPr>
        <w:t xml:space="preserve">, Birhor, </w:t>
      </w:r>
      <w:proofErr w:type="spellStart"/>
      <w:r w:rsidRPr="008B421B">
        <w:rPr>
          <w:rFonts w:ascii="Source Serif Pro" w:eastAsia="Calibri" w:hAnsi="Source Serif Pro" w:cs="Calibri"/>
          <w:sz w:val="18"/>
          <w:szCs w:val="18"/>
        </w:rPr>
        <w:t>Bhunjia</w:t>
      </w:r>
      <w:proofErr w:type="spellEnd"/>
      <w:r w:rsidRPr="008B421B">
        <w:rPr>
          <w:rFonts w:ascii="Source Serif Pro" w:eastAsia="Calibri" w:hAnsi="Source Serif Pro" w:cs="Calibri"/>
          <w:sz w:val="18"/>
          <w:szCs w:val="18"/>
        </w:rPr>
        <w:t xml:space="preserve">, and Pando — presents a parallel but distinct picture shaped by the state's extensive forest geography. Communities such as the </w:t>
      </w:r>
      <w:proofErr w:type="spellStart"/>
      <w:r w:rsidRPr="008B421B">
        <w:rPr>
          <w:rFonts w:ascii="Source Serif Pro" w:eastAsia="Calibri" w:hAnsi="Source Serif Pro" w:cs="Calibri"/>
          <w:sz w:val="18"/>
          <w:szCs w:val="18"/>
        </w:rPr>
        <w:t>Abujhmadia</w:t>
      </w:r>
      <w:proofErr w:type="spellEnd"/>
      <w:r w:rsidRPr="008B421B">
        <w:rPr>
          <w:rFonts w:ascii="Source Serif Pro" w:eastAsia="Calibri" w:hAnsi="Source Serif Pro" w:cs="Calibri"/>
          <w:sz w:val="18"/>
          <w:szCs w:val="18"/>
        </w:rPr>
        <w:t xml:space="preserve">, isolated within the </w:t>
      </w:r>
      <w:proofErr w:type="spellStart"/>
      <w:r w:rsidRPr="008B421B">
        <w:rPr>
          <w:rFonts w:ascii="Source Serif Pro" w:eastAsia="Calibri" w:hAnsi="Source Serif Pro" w:cs="Calibri"/>
          <w:sz w:val="18"/>
          <w:szCs w:val="18"/>
        </w:rPr>
        <w:t>Abujhmarh</w:t>
      </w:r>
      <w:proofErr w:type="spellEnd"/>
      <w:r w:rsidRPr="008B421B">
        <w:rPr>
          <w:rFonts w:ascii="Source Serif Pro" w:eastAsia="Calibri" w:hAnsi="Source Serif Pro" w:cs="Calibri"/>
          <w:sz w:val="18"/>
          <w:szCs w:val="18"/>
        </w:rPr>
        <w:t xml:space="preserve"> hills, and the Birhor, traditionally nomadic hunter-gatherers, remain among the most geographically and socially isolated tribal groups in India. Their social </w:t>
      </w:r>
      <w:proofErr w:type="spellStart"/>
      <w:r w:rsidRPr="008B421B">
        <w:rPr>
          <w:rFonts w:ascii="Source Serif Pro" w:eastAsia="Calibri" w:hAnsi="Source Serif Pro" w:cs="Calibri"/>
          <w:sz w:val="18"/>
          <w:szCs w:val="18"/>
        </w:rPr>
        <w:t>organisation</w:t>
      </w:r>
      <w:proofErr w:type="spellEnd"/>
      <w:r w:rsidRPr="008B421B">
        <w:rPr>
          <w:rFonts w:ascii="Source Serif Pro" w:eastAsia="Calibri" w:hAnsi="Source Serif Pro" w:cs="Calibri"/>
          <w:sz w:val="18"/>
          <w:szCs w:val="18"/>
        </w:rPr>
        <w:t xml:space="preserve">, kinship systems, and worldview are deeply rooted in nature worship, ancestral reverence, and local deity traditions, with health practices similarly grounded in spiritual rather than biomedical frameworks. Ground-level evidence from Chhattisgarh — including insights from the Girl Rising RISE Program — suggests that gender inequality among these communities is not absent but </w:t>
      </w:r>
      <w:r w:rsidRPr="008B421B">
        <w:rPr>
          <w:rFonts w:ascii="Source Serif Pro" w:eastAsia="Calibri" w:hAnsi="Source Serif Pro" w:cs="Calibri"/>
          <w:sz w:val="18"/>
          <w:szCs w:val="18"/>
        </w:rPr>
        <w:lastRenderedPageBreak/>
        <w:t xml:space="preserve">deeply </w:t>
      </w:r>
      <w:proofErr w:type="spellStart"/>
      <w:r w:rsidRPr="008B421B">
        <w:rPr>
          <w:rFonts w:ascii="Source Serif Pro" w:eastAsia="Calibri" w:hAnsi="Source Serif Pro" w:cs="Calibri"/>
          <w:sz w:val="18"/>
          <w:szCs w:val="18"/>
        </w:rPr>
        <w:t>normalised</w:t>
      </w:r>
      <w:proofErr w:type="spellEnd"/>
      <w:r w:rsidRPr="008B421B">
        <w:rPr>
          <w:rFonts w:ascii="Source Serif Pro" w:eastAsia="Calibri" w:hAnsi="Source Serif Pro" w:cs="Calibri"/>
          <w:sz w:val="18"/>
          <w:szCs w:val="18"/>
        </w:rPr>
        <w:t>, often remaining invisible until surfaced through culturally rooted, community-embedded approaches.</w:t>
      </w:r>
    </w:p>
    <w:p w14:paraId="0880E7A3" w14:textId="77777777" w:rsidR="0083077A" w:rsidRPr="008B421B" w:rsidRDefault="0083077A" w:rsidP="0083077A">
      <w:pPr>
        <w:spacing w:after="160"/>
        <w:jc w:val="both"/>
        <w:rPr>
          <w:rFonts w:ascii="Source Serif Pro" w:hAnsi="Source Serif Pro"/>
          <w:sz w:val="18"/>
          <w:szCs w:val="18"/>
        </w:rPr>
      </w:pPr>
      <w:r w:rsidRPr="008B421B">
        <w:rPr>
          <w:rFonts w:ascii="Source Serif Pro" w:eastAsia="Calibri" w:hAnsi="Source Serif Pro" w:cs="Calibri"/>
          <w:sz w:val="18"/>
          <w:szCs w:val="18"/>
        </w:rPr>
        <w:t>Taken together, PVTG communities across both states carry distinct cultural logics, occupational identities, spiritual frameworks, and gender norms — many of which diverge sharply from both the general population and more developed Scheduled Tribes. Life skills programming that fails to account for this internal diversity risks missing the specific practices most directly shaping the health, agency, and educational trajectories of adolescent girls within PVTG communities. This underscores the need for the granular, community-specific inquiry this landscape study is designed to generate.</w:t>
      </w:r>
    </w:p>
    <w:p w14:paraId="1EAFA816" w14:textId="77777777" w:rsidR="003F26AA" w:rsidRPr="008B421B" w:rsidRDefault="00B051E1" w:rsidP="00C15094">
      <w:pPr>
        <w:pStyle w:val="ListParagraph"/>
        <w:numPr>
          <w:ilvl w:val="0"/>
          <w:numId w:val="5"/>
        </w:numPr>
        <w:spacing w:after="160" w:line="240" w:lineRule="auto"/>
        <w:ind w:left="426" w:hanging="436"/>
        <w:jc w:val="both"/>
        <w:textAlignment w:val="auto"/>
        <w:rPr>
          <w:rFonts w:ascii="Source Serif Pro" w:hAnsi="Source Serif Pro"/>
          <w:b/>
          <w:bCs/>
          <w:color w:val="0070C0"/>
          <w:sz w:val="18"/>
          <w:szCs w:val="18"/>
        </w:rPr>
      </w:pPr>
      <w:r w:rsidRPr="008B421B">
        <w:rPr>
          <w:rFonts w:ascii="Source Serif Pro" w:eastAsia="Calibri" w:hAnsi="Source Serif Pro" w:cs="Calibri"/>
          <w:b/>
          <w:bCs/>
          <w:color w:val="0070C0"/>
          <w:sz w:val="18"/>
          <w:szCs w:val="18"/>
        </w:rPr>
        <w:t>Conceptual Framework and Study Objectives</w:t>
      </w:r>
      <w:r w:rsidR="003F26AA" w:rsidRPr="008B421B">
        <w:rPr>
          <w:rFonts w:ascii="Source Serif Pro" w:eastAsia="Calibri" w:hAnsi="Source Serif Pro" w:cs="Calibri"/>
          <w:b/>
          <w:bCs/>
          <w:color w:val="0070C0"/>
          <w:sz w:val="18"/>
          <w:szCs w:val="18"/>
        </w:rPr>
        <w:t xml:space="preserve"> </w:t>
      </w:r>
    </w:p>
    <w:p w14:paraId="28317FB9" w14:textId="06B06988" w:rsidR="00B051E1" w:rsidRPr="008B421B" w:rsidRDefault="00B051E1" w:rsidP="00C15094">
      <w:pPr>
        <w:pStyle w:val="ListParagraph"/>
        <w:numPr>
          <w:ilvl w:val="1"/>
          <w:numId w:val="7"/>
        </w:numPr>
        <w:spacing w:after="160" w:line="240" w:lineRule="auto"/>
        <w:ind w:left="426" w:hanging="436"/>
        <w:textAlignment w:val="auto"/>
        <w:rPr>
          <w:rStyle w:val="Strong"/>
          <w:rFonts w:ascii="Source Serif Pro" w:hAnsi="Source Serif Pro"/>
          <w:color w:val="0070C0"/>
          <w:sz w:val="18"/>
          <w:szCs w:val="18"/>
        </w:rPr>
      </w:pPr>
      <w:r w:rsidRPr="008B421B">
        <w:rPr>
          <w:rStyle w:val="Strong"/>
          <w:rFonts w:ascii="Source Serif Pro" w:hAnsi="Source Serif Pro"/>
          <w:color w:val="0070C0"/>
          <w:sz w:val="18"/>
          <w:szCs w:val="18"/>
        </w:rPr>
        <w:t>Conceptual Framework</w:t>
      </w:r>
    </w:p>
    <w:p w14:paraId="55D10379" w14:textId="77777777" w:rsidR="00B051E1" w:rsidRPr="00DE0F2D" w:rsidRDefault="00B051E1" w:rsidP="00DE0F2D">
      <w:pPr>
        <w:pStyle w:val="Heading2"/>
      </w:pPr>
      <w:r w:rsidRPr="00DE0F2D">
        <w:t xml:space="preserve">This study is guided by the </w:t>
      </w:r>
      <w:r w:rsidRPr="00DE0F2D">
        <w:rPr>
          <w:rStyle w:val="Strong"/>
          <w:rFonts w:ascii="Source Serif Pro" w:hAnsi="Source Serif Pro"/>
          <w:b w:val="0"/>
          <w:bCs w:val="0"/>
        </w:rPr>
        <w:t>Socio-Ecological Model (SEM)</w:t>
      </w:r>
      <w:r w:rsidRPr="00DE0F2D">
        <w:rPr>
          <w:rStyle w:val="FootnoteReference"/>
          <w:rFonts w:ascii="Source Serif Pro" w:hAnsi="Source Serif Pro"/>
          <w:b/>
          <w:bCs/>
        </w:rPr>
        <w:footnoteReference w:id="1"/>
      </w:r>
      <w:r w:rsidRPr="00DE0F2D">
        <w:t>, which recognizes that adolescents' development, educational experiences and life opportunities are shaped by multiple, interconnected layers of influence. Rather than viewing gender norms, educational participation or life skills as individual issues alone, the SEM acknowledges that adolescents' choices, agency and wellbeing are influenced by the dynamic interaction between individual characteristics, interpersonal relationships, community norms, institutional systems and the broader policy environment. Within tribal communities, these influences are further shaped by distinct cultural practices, traditional governance systems, customary institutions and gender norms, creating unique opportunities and barriers for adolescent girls and boys. Understanding these interconnected influences is essential for designing life skills program that are culturally responsive, gender-transformative and sustainably embedded within Tribal Affairs Department systems.</w:t>
      </w:r>
    </w:p>
    <w:p w14:paraId="76CCF68F" w14:textId="77777777" w:rsidR="00FD7DDD" w:rsidRPr="008B421B" w:rsidRDefault="00FD7DDD" w:rsidP="00FD7DDD">
      <w:pPr>
        <w:pStyle w:val="NormalWeb"/>
        <w:rPr>
          <w:rFonts w:ascii="Source Serif Pro" w:hAnsi="Source Serif Pro"/>
          <w:sz w:val="18"/>
          <w:szCs w:val="18"/>
        </w:rPr>
      </w:pPr>
      <w:r w:rsidRPr="008B421B">
        <w:rPr>
          <w:rFonts w:ascii="Source Serif Pro" w:hAnsi="Source Serif Pro"/>
          <w:sz w:val="18"/>
          <w:szCs w:val="18"/>
        </w:rPr>
        <w:t>Accordingly, this study adopts the following socio-ecological lens:</w:t>
      </w:r>
    </w:p>
    <w:tbl>
      <w:tblPr>
        <w:tblStyle w:val="TableGridLight"/>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4006"/>
        <w:gridCol w:w="4193"/>
      </w:tblGrid>
      <w:tr w:rsidR="00FD7DDD" w:rsidRPr="008B421B" w14:paraId="08930D16" w14:textId="77777777" w:rsidTr="00400174">
        <w:tc>
          <w:tcPr>
            <w:tcW w:w="0" w:type="auto"/>
            <w:hideMark/>
          </w:tcPr>
          <w:p w14:paraId="301BD55E" w14:textId="77777777" w:rsidR="00FD7DDD" w:rsidRPr="008B421B" w:rsidRDefault="00FD7DDD" w:rsidP="00FD7DDD">
            <w:pPr>
              <w:pStyle w:val="NormalWeb"/>
              <w:jc w:val="center"/>
              <w:rPr>
                <w:rFonts w:ascii="Source Serif Pro" w:hAnsi="Source Serif Pro"/>
                <w:b/>
                <w:bCs/>
                <w:sz w:val="18"/>
                <w:szCs w:val="18"/>
              </w:rPr>
            </w:pPr>
            <w:r w:rsidRPr="008B421B">
              <w:rPr>
                <w:rFonts w:ascii="Source Serif Pro" w:hAnsi="Source Serif Pro"/>
                <w:b/>
                <w:bCs/>
                <w:sz w:val="18"/>
                <w:szCs w:val="18"/>
              </w:rPr>
              <w:t>SEM Level</w:t>
            </w:r>
          </w:p>
        </w:tc>
        <w:tc>
          <w:tcPr>
            <w:tcW w:w="0" w:type="auto"/>
            <w:hideMark/>
          </w:tcPr>
          <w:p w14:paraId="36D55615" w14:textId="77777777" w:rsidR="00FD7DDD" w:rsidRPr="008B421B" w:rsidRDefault="00FD7DDD" w:rsidP="00FD7DDD">
            <w:pPr>
              <w:pStyle w:val="NormalWeb"/>
              <w:jc w:val="center"/>
              <w:rPr>
                <w:rFonts w:ascii="Source Serif Pro" w:hAnsi="Source Serif Pro"/>
                <w:b/>
                <w:bCs/>
                <w:sz w:val="18"/>
                <w:szCs w:val="18"/>
              </w:rPr>
            </w:pPr>
            <w:r w:rsidRPr="008B421B">
              <w:rPr>
                <w:rFonts w:ascii="Source Serif Pro" w:hAnsi="Source Serif Pro"/>
                <w:b/>
                <w:bCs/>
                <w:sz w:val="18"/>
                <w:szCs w:val="18"/>
              </w:rPr>
              <w:t>What the Study Explores</w:t>
            </w:r>
          </w:p>
        </w:tc>
        <w:tc>
          <w:tcPr>
            <w:tcW w:w="4193" w:type="dxa"/>
            <w:hideMark/>
          </w:tcPr>
          <w:p w14:paraId="315442CA" w14:textId="77777777" w:rsidR="00FD7DDD" w:rsidRPr="008B421B" w:rsidRDefault="00FD7DDD" w:rsidP="00FD7DDD">
            <w:pPr>
              <w:pStyle w:val="NormalWeb"/>
              <w:jc w:val="center"/>
              <w:rPr>
                <w:rFonts w:ascii="Source Serif Pro" w:hAnsi="Source Serif Pro"/>
                <w:b/>
                <w:bCs/>
                <w:sz w:val="18"/>
                <w:szCs w:val="18"/>
              </w:rPr>
            </w:pPr>
            <w:r w:rsidRPr="008B421B">
              <w:rPr>
                <w:rFonts w:ascii="Source Serif Pro" w:hAnsi="Source Serif Pro"/>
                <w:b/>
                <w:bCs/>
                <w:sz w:val="18"/>
                <w:szCs w:val="18"/>
              </w:rPr>
              <w:t>Why it Matters</w:t>
            </w:r>
          </w:p>
        </w:tc>
      </w:tr>
      <w:tr w:rsidR="00FD7DDD" w:rsidRPr="008B421B" w14:paraId="39698B75" w14:textId="77777777" w:rsidTr="00400174">
        <w:tc>
          <w:tcPr>
            <w:tcW w:w="0" w:type="auto"/>
            <w:hideMark/>
          </w:tcPr>
          <w:p w14:paraId="0C69C655" w14:textId="77777777" w:rsidR="00FD7DDD" w:rsidRPr="008B421B" w:rsidRDefault="00FD7DDD" w:rsidP="00FD20CF">
            <w:pPr>
              <w:pStyle w:val="NormalWeb"/>
              <w:rPr>
                <w:rFonts w:ascii="Source Serif Pro" w:hAnsi="Source Serif Pro"/>
                <w:sz w:val="18"/>
                <w:szCs w:val="18"/>
              </w:rPr>
            </w:pPr>
            <w:r w:rsidRPr="008B421B">
              <w:rPr>
                <w:rFonts w:ascii="Source Serif Pro" w:hAnsi="Source Serif Pro"/>
                <w:b/>
                <w:bCs/>
                <w:sz w:val="18"/>
                <w:szCs w:val="18"/>
              </w:rPr>
              <w:t>Individual</w:t>
            </w:r>
          </w:p>
        </w:tc>
        <w:tc>
          <w:tcPr>
            <w:tcW w:w="0" w:type="auto"/>
            <w:hideMark/>
          </w:tcPr>
          <w:p w14:paraId="50EA6D57" w14:textId="77777777" w:rsidR="00FD7DDD" w:rsidRPr="008B421B" w:rsidRDefault="00FD7DDD" w:rsidP="00FD20CF">
            <w:pPr>
              <w:pStyle w:val="NormalWeb"/>
              <w:rPr>
                <w:rFonts w:ascii="Source Serif Pro" w:hAnsi="Source Serif Pro"/>
                <w:sz w:val="18"/>
                <w:szCs w:val="18"/>
              </w:rPr>
            </w:pPr>
            <w:r w:rsidRPr="008B421B">
              <w:rPr>
                <w:rFonts w:ascii="Source Serif Pro" w:hAnsi="Source Serif Pro"/>
                <w:sz w:val="18"/>
                <w:szCs w:val="18"/>
              </w:rPr>
              <w:t>Adolescents' aspirations, agency, educational experiences and developmental needs, with a focus on girls.</w:t>
            </w:r>
          </w:p>
        </w:tc>
        <w:tc>
          <w:tcPr>
            <w:tcW w:w="4193" w:type="dxa"/>
            <w:hideMark/>
          </w:tcPr>
          <w:p w14:paraId="4C7180DD" w14:textId="77777777" w:rsidR="00FD7DDD" w:rsidRPr="008B421B" w:rsidRDefault="00FD7DDD" w:rsidP="00FD20CF">
            <w:pPr>
              <w:pStyle w:val="NormalWeb"/>
              <w:rPr>
                <w:rFonts w:ascii="Source Serif Pro" w:hAnsi="Source Serif Pro"/>
                <w:sz w:val="18"/>
                <w:szCs w:val="18"/>
              </w:rPr>
            </w:pPr>
            <w:r w:rsidRPr="008B421B">
              <w:rPr>
                <w:rFonts w:ascii="Source Serif Pro" w:hAnsi="Source Serif Pro"/>
                <w:sz w:val="18"/>
                <w:szCs w:val="18"/>
              </w:rPr>
              <w:t>Identifies the competencies and support adolescents need to thrive.</w:t>
            </w:r>
          </w:p>
        </w:tc>
      </w:tr>
      <w:tr w:rsidR="00FD7DDD" w:rsidRPr="008B421B" w14:paraId="30DD4E06" w14:textId="77777777" w:rsidTr="00400174">
        <w:tc>
          <w:tcPr>
            <w:tcW w:w="0" w:type="auto"/>
            <w:hideMark/>
          </w:tcPr>
          <w:p w14:paraId="2117D3EF" w14:textId="77777777" w:rsidR="00FD7DDD" w:rsidRPr="008B421B" w:rsidRDefault="00FD7DDD" w:rsidP="00FD20CF">
            <w:pPr>
              <w:pStyle w:val="NormalWeb"/>
              <w:rPr>
                <w:rFonts w:ascii="Source Serif Pro" w:hAnsi="Source Serif Pro"/>
                <w:sz w:val="18"/>
                <w:szCs w:val="18"/>
              </w:rPr>
            </w:pPr>
            <w:r w:rsidRPr="008B421B">
              <w:rPr>
                <w:rFonts w:ascii="Source Serif Pro" w:hAnsi="Source Serif Pro"/>
                <w:b/>
                <w:bCs/>
                <w:sz w:val="18"/>
                <w:szCs w:val="18"/>
              </w:rPr>
              <w:t>Interpersonal</w:t>
            </w:r>
          </w:p>
        </w:tc>
        <w:tc>
          <w:tcPr>
            <w:tcW w:w="0" w:type="auto"/>
            <w:hideMark/>
          </w:tcPr>
          <w:p w14:paraId="2A2A35CB" w14:textId="77777777" w:rsidR="00FD7DDD" w:rsidRPr="008B421B" w:rsidRDefault="00FD7DDD" w:rsidP="00FD20CF">
            <w:pPr>
              <w:pStyle w:val="NormalWeb"/>
              <w:rPr>
                <w:rFonts w:ascii="Source Serif Pro" w:hAnsi="Source Serif Pro"/>
                <w:sz w:val="18"/>
                <w:szCs w:val="18"/>
              </w:rPr>
            </w:pPr>
            <w:r w:rsidRPr="008B421B">
              <w:rPr>
                <w:rFonts w:ascii="Source Serif Pro" w:hAnsi="Source Serif Pro"/>
                <w:sz w:val="18"/>
                <w:szCs w:val="18"/>
              </w:rPr>
              <w:t>The influence of families, peers, teachers, wardens and community leaders on adolescent development.</w:t>
            </w:r>
          </w:p>
        </w:tc>
        <w:tc>
          <w:tcPr>
            <w:tcW w:w="4193" w:type="dxa"/>
            <w:hideMark/>
          </w:tcPr>
          <w:p w14:paraId="305E688A" w14:textId="77777777" w:rsidR="00FD7DDD" w:rsidRPr="008B421B" w:rsidRDefault="00FD7DDD" w:rsidP="00FD20CF">
            <w:pPr>
              <w:pStyle w:val="NormalWeb"/>
              <w:rPr>
                <w:rFonts w:ascii="Source Serif Pro" w:hAnsi="Source Serif Pro"/>
                <w:sz w:val="18"/>
                <w:szCs w:val="18"/>
              </w:rPr>
            </w:pPr>
            <w:r w:rsidRPr="008B421B">
              <w:rPr>
                <w:rFonts w:ascii="Source Serif Pro" w:hAnsi="Source Serif Pro"/>
                <w:sz w:val="18"/>
                <w:szCs w:val="18"/>
              </w:rPr>
              <w:t>Explains how relationships shape adolescents' opportunities and outcomes.</w:t>
            </w:r>
          </w:p>
        </w:tc>
      </w:tr>
      <w:tr w:rsidR="00FD7DDD" w:rsidRPr="008B421B" w14:paraId="3779E88A" w14:textId="77777777" w:rsidTr="00400174">
        <w:tc>
          <w:tcPr>
            <w:tcW w:w="0" w:type="auto"/>
            <w:hideMark/>
          </w:tcPr>
          <w:p w14:paraId="3507187E" w14:textId="77777777" w:rsidR="00FD7DDD" w:rsidRPr="008B421B" w:rsidRDefault="00FD7DDD" w:rsidP="00FD20CF">
            <w:pPr>
              <w:pStyle w:val="NormalWeb"/>
              <w:rPr>
                <w:rFonts w:ascii="Source Serif Pro" w:hAnsi="Source Serif Pro"/>
                <w:sz w:val="18"/>
                <w:szCs w:val="18"/>
              </w:rPr>
            </w:pPr>
            <w:r w:rsidRPr="008B421B">
              <w:rPr>
                <w:rFonts w:ascii="Source Serif Pro" w:hAnsi="Source Serif Pro"/>
                <w:b/>
                <w:bCs/>
                <w:sz w:val="18"/>
                <w:szCs w:val="18"/>
              </w:rPr>
              <w:t>Community &amp; Cultural</w:t>
            </w:r>
          </w:p>
        </w:tc>
        <w:tc>
          <w:tcPr>
            <w:tcW w:w="0" w:type="auto"/>
            <w:hideMark/>
          </w:tcPr>
          <w:p w14:paraId="6C436B38" w14:textId="77777777" w:rsidR="00FD7DDD" w:rsidRPr="008B421B" w:rsidRDefault="00FD7DDD" w:rsidP="00FD20CF">
            <w:pPr>
              <w:pStyle w:val="NormalWeb"/>
              <w:rPr>
                <w:rFonts w:ascii="Source Serif Pro" w:hAnsi="Source Serif Pro"/>
                <w:sz w:val="18"/>
                <w:szCs w:val="18"/>
              </w:rPr>
            </w:pPr>
            <w:r w:rsidRPr="008B421B">
              <w:rPr>
                <w:rFonts w:ascii="Source Serif Pro" w:hAnsi="Source Serif Pro"/>
                <w:sz w:val="18"/>
                <w:szCs w:val="18"/>
              </w:rPr>
              <w:t>Tribal traditions, social and gender norms, cultural practices and community dynamics.</w:t>
            </w:r>
          </w:p>
        </w:tc>
        <w:tc>
          <w:tcPr>
            <w:tcW w:w="4193" w:type="dxa"/>
            <w:hideMark/>
          </w:tcPr>
          <w:p w14:paraId="71752E30" w14:textId="77777777" w:rsidR="00FD7DDD" w:rsidRPr="008B421B" w:rsidRDefault="00FD7DDD" w:rsidP="00FD20CF">
            <w:pPr>
              <w:pStyle w:val="NormalWeb"/>
              <w:rPr>
                <w:rFonts w:ascii="Source Serif Pro" w:hAnsi="Source Serif Pro"/>
                <w:sz w:val="18"/>
                <w:szCs w:val="18"/>
              </w:rPr>
            </w:pPr>
            <w:r w:rsidRPr="008B421B">
              <w:rPr>
                <w:rFonts w:ascii="Source Serif Pro" w:hAnsi="Source Serif Pro"/>
                <w:sz w:val="18"/>
                <w:szCs w:val="18"/>
              </w:rPr>
              <w:t>Ensures program are culturally relevant and gender responsive.</w:t>
            </w:r>
          </w:p>
        </w:tc>
      </w:tr>
      <w:tr w:rsidR="00FD7DDD" w:rsidRPr="008B421B" w14:paraId="7063D037" w14:textId="77777777" w:rsidTr="00400174">
        <w:tc>
          <w:tcPr>
            <w:tcW w:w="0" w:type="auto"/>
            <w:hideMark/>
          </w:tcPr>
          <w:p w14:paraId="5ADACEC6" w14:textId="77777777" w:rsidR="00FD7DDD" w:rsidRPr="008B421B" w:rsidRDefault="00FD7DDD" w:rsidP="00FD20CF">
            <w:pPr>
              <w:pStyle w:val="NormalWeb"/>
              <w:rPr>
                <w:rFonts w:ascii="Source Serif Pro" w:hAnsi="Source Serif Pro"/>
                <w:sz w:val="18"/>
                <w:szCs w:val="18"/>
              </w:rPr>
            </w:pPr>
            <w:r w:rsidRPr="008B421B">
              <w:rPr>
                <w:rFonts w:ascii="Source Serif Pro" w:hAnsi="Source Serif Pro"/>
                <w:b/>
                <w:bCs/>
                <w:sz w:val="18"/>
                <w:szCs w:val="18"/>
              </w:rPr>
              <w:t>Institutional</w:t>
            </w:r>
          </w:p>
        </w:tc>
        <w:tc>
          <w:tcPr>
            <w:tcW w:w="0" w:type="auto"/>
            <w:hideMark/>
          </w:tcPr>
          <w:p w14:paraId="173B5733" w14:textId="77777777" w:rsidR="00FD7DDD" w:rsidRPr="008B421B" w:rsidRDefault="00FD7DDD" w:rsidP="00FD20CF">
            <w:pPr>
              <w:pStyle w:val="NormalWeb"/>
              <w:rPr>
                <w:rFonts w:ascii="Source Serif Pro" w:hAnsi="Source Serif Pro"/>
                <w:sz w:val="18"/>
                <w:szCs w:val="18"/>
              </w:rPr>
            </w:pPr>
            <w:r w:rsidRPr="008B421B">
              <w:rPr>
                <w:rFonts w:ascii="Source Serif Pro" w:hAnsi="Source Serif Pro"/>
                <w:sz w:val="18"/>
                <w:szCs w:val="18"/>
              </w:rPr>
              <w:t>Tribal Affairs Department systems, residential educational institutions, governance mechanisms and stakeholder capacities.</w:t>
            </w:r>
          </w:p>
        </w:tc>
        <w:tc>
          <w:tcPr>
            <w:tcW w:w="4193" w:type="dxa"/>
            <w:hideMark/>
          </w:tcPr>
          <w:p w14:paraId="5A8D0E20" w14:textId="77777777" w:rsidR="00FD7DDD" w:rsidRPr="008B421B" w:rsidRDefault="00FD7DDD" w:rsidP="00FD20CF">
            <w:pPr>
              <w:pStyle w:val="NormalWeb"/>
              <w:rPr>
                <w:rFonts w:ascii="Source Serif Pro" w:hAnsi="Source Serif Pro"/>
                <w:sz w:val="18"/>
                <w:szCs w:val="18"/>
              </w:rPr>
            </w:pPr>
            <w:r w:rsidRPr="008B421B">
              <w:rPr>
                <w:rFonts w:ascii="Source Serif Pro" w:hAnsi="Source Serif Pro"/>
                <w:sz w:val="18"/>
                <w:szCs w:val="18"/>
              </w:rPr>
              <w:t>Assesses system readiness and opportunities for institutionalization and scale-up.</w:t>
            </w:r>
          </w:p>
        </w:tc>
      </w:tr>
      <w:tr w:rsidR="00FD7DDD" w:rsidRPr="008B421B" w14:paraId="6EDCAEF3" w14:textId="77777777" w:rsidTr="00400174">
        <w:tc>
          <w:tcPr>
            <w:tcW w:w="0" w:type="auto"/>
            <w:hideMark/>
          </w:tcPr>
          <w:p w14:paraId="4037D214" w14:textId="77777777" w:rsidR="00FD7DDD" w:rsidRPr="008B421B" w:rsidRDefault="00FD7DDD" w:rsidP="00FD20CF">
            <w:pPr>
              <w:pStyle w:val="NormalWeb"/>
              <w:rPr>
                <w:rFonts w:ascii="Source Serif Pro" w:hAnsi="Source Serif Pro"/>
                <w:sz w:val="18"/>
                <w:szCs w:val="18"/>
              </w:rPr>
            </w:pPr>
            <w:r w:rsidRPr="008B421B">
              <w:rPr>
                <w:rFonts w:ascii="Source Serif Pro" w:hAnsi="Source Serif Pro"/>
                <w:b/>
                <w:bCs/>
                <w:sz w:val="18"/>
                <w:szCs w:val="18"/>
              </w:rPr>
              <w:t>Program &amp; Policy</w:t>
            </w:r>
          </w:p>
        </w:tc>
        <w:tc>
          <w:tcPr>
            <w:tcW w:w="0" w:type="auto"/>
            <w:hideMark/>
          </w:tcPr>
          <w:p w14:paraId="38832C19" w14:textId="77777777" w:rsidR="00FD7DDD" w:rsidRPr="008B421B" w:rsidRDefault="00FD7DDD" w:rsidP="00FD20CF">
            <w:pPr>
              <w:pStyle w:val="NormalWeb"/>
              <w:rPr>
                <w:rFonts w:ascii="Source Serif Pro" w:hAnsi="Source Serif Pro"/>
                <w:sz w:val="18"/>
                <w:szCs w:val="18"/>
              </w:rPr>
            </w:pPr>
            <w:r w:rsidRPr="008B421B">
              <w:rPr>
                <w:rFonts w:ascii="Source Serif Pro" w:hAnsi="Source Serif Pro"/>
                <w:sz w:val="18"/>
                <w:szCs w:val="18"/>
              </w:rPr>
              <w:t>Implications for program design, implementation, partnerships and policy engagement.</w:t>
            </w:r>
          </w:p>
        </w:tc>
        <w:tc>
          <w:tcPr>
            <w:tcW w:w="4193" w:type="dxa"/>
            <w:hideMark/>
          </w:tcPr>
          <w:p w14:paraId="1B3F84F7" w14:textId="77777777" w:rsidR="00FD7DDD" w:rsidRPr="008B421B" w:rsidRDefault="00FD7DDD" w:rsidP="00FD20CF">
            <w:pPr>
              <w:pStyle w:val="NormalWeb"/>
              <w:rPr>
                <w:rFonts w:ascii="Source Serif Pro" w:hAnsi="Source Serif Pro"/>
                <w:sz w:val="18"/>
                <w:szCs w:val="18"/>
              </w:rPr>
            </w:pPr>
            <w:r w:rsidRPr="008B421B">
              <w:rPr>
                <w:rFonts w:ascii="Source Serif Pro" w:hAnsi="Source Serif Pro"/>
                <w:sz w:val="18"/>
                <w:szCs w:val="18"/>
              </w:rPr>
              <w:t>Generates recommendations for sustainable program integration and systems strengthening.</w:t>
            </w:r>
          </w:p>
        </w:tc>
      </w:tr>
    </w:tbl>
    <w:p w14:paraId="79D67E86" w14:textId="77777777" w:rsidR="007445DE" w:rsidRPr="008B421B" w:rsidRDefault="007445DE" w:rsidP="007445DE">
      <w:pPr>
        <w:pStyle w:val="NormalWeb"/>
        <w:jc w:val="both"/>
        <w:rPr>
          <w:rFonts w:ascii="Source Serif Pro" w:hAnsi="Source Serif Pro"/>
          <w:sz w:val="18"/>
          <w:szCs w:val="18"/>
        </w:rPr>
      </w:pPr>
      <w:r w:rsidRPr="008B421B">
        <w:rPr>
          <w:rFonts w:ascii="Source Serif Pro" w:hAnsi="Source Serif Pro"/>
          <w:sz w:val="18"/>
          <w:szCs w:val="18"/>
        </w:rPr>
        <w:t>The study objectives presented below are aligned with these interconnected levels of the Socio-Ecological Model, enabling a comprehensive understanding of the cultural, social, institutional and programmatic factors that influence adolescent development and the successful institutionalization of gender-transformative life skills education within tribal contexts.</w:t>
      </w:r>
    </w:p>
    <w:p w14:paraId="7651D6CB" w14:textId="77777777" w:rsidR="00A1753A" w:rsidRPr="008B421B" w:rsidRDefault="00A1753A" w:rsidP="00DE0F2D">
      <w:pPr>
        <w:pStyle w:val="Heading2"/>
      </w:pPr>
      <w:r w:rsidRPr="008B421B">
        <w:rPr>
          <w:rStyle w:val="Strong"/>
          <w:rFonts w:ascii="Source Serif Pro" w:hAnsi="Source Serif Pro"/>
          <w:color w:val="0070C0"/>
        </w:rPr>
        <w:t>4.2 Study Objectives</w:t>
      </w:r>
    </w:p>
    <w:p w14:paraId="3CAA0E60" w14:textId="77777777" w:rsidR="00A1753A" w:rsidRPr="008B421B" w:rsidRDefault="00A1753A" w:rsidP="00A1753A">
      <w:pPr>
        <w:pStyle w:val="NormalWeb"/>
        <w:jc w:val="both"/>
        <w:rPr>
          <w:rFonts w:ascii="Source Serif Pro" w:hAnsi="Source Serif Pro"/>
          <w:sz w:val="18"/>
          <w:szCs w:val="18"/>
        </w:rPr>
      </w:pPr>
      <w:r w:rsidRPr="008B421B">
        <w:rPr>
          <w:rFonts w:ascii="Source Serif Pro" w:hAnsi="Source Serif Pro"/>
          <w:sz w:val="18"/>
          <w:szCs w:val="18"/>
        </w:rPr>
        <w:t>The overall objective of the study is to generate contextually grounded evidence on the tribal cultural practices, gender norms and social dynamics of Chhattisgarh and Telangana, examining how these shape the environment in which adolescent girls receive, engage with and benefit from life skills education, and to produce actionable, evidence-based recommendations for Room to Read and its government partners on how life skills programming can be made more culturally resonant, gender-transformative and sustainably embedded within tribal education systems.</w:t>
      </w:r>
    </w:p>
    <w:p w14:paraId="7951EE8B" w14:textId="77777777" w:rsidR="003B2EC5" w:rsidRPr="008B421B" w:rsidRDefault="003B2EC5" w:rsidP="003B2EC5">
      <w:pPr>
        <w:pStyle w:val="NormalWeb"/>
        <w:rPr>
          <w:rFonts w:ascii="Source Serif Pro" w:hAnsi="Source Serif Pro"/>
          <w:sz w:val="18"/>
          <w:szCs w:val="18"/>
        </w:rPr>
      </w:pPr>
      <w:r w:rsidRPr="008B421B">
        <w:rPr>
          <w:rFonts w:ascii="Source Serif Pro" w:hAnsi="Source Serif Pro"/>
          <w:sz w:val="18"/>
          <w:szCs w:val="18"/>
        </w:rPr>
        <w:lastRenderedPageBreak/>
        <w:t>Specifically, the study will:</w:t>
      </w:r>
    </w:p>
    <w:p w14:paraId="57394D18" w14:textId="77777777" w:rsidR="003B2EC5" w:rsidRPr="008B421B" w:rsidRDefault="003B2EC5" w:rsidP="00C15094">
      <w:pPr>
        <w:pStyle w:val="Heading3"/>
        <w:numPr>
          <w:ilvl w:val="0"/>
          <w:numId w:val="8"/>
        </w:numPr>
        <w:tabs>
          <w:tab w:val="clear" w:pos="720"/>
        </w:tabs>
        <w:jc w:val="both"/>
        <w:rPr>
          <w:rFonts w:ascii="Source Serif Pro" w:hAnsi="Source Serif Pro"/>
          <w:b w:val="0"/>
          <w:bCs w:val="0"/>
          <w:color w:val="333333" w:themeColor="text1"/>
          <w:sz w:val="18"/>
          <w:szCs w:val="18"/>
        </w:rPr>
      </w:pPr>
      <w:r w:rsidRPr="008B421B">
        <w:rPr>
          <w:rStyle w:val="Strong"/>
          <w:rFonts w:ascii="Source Serif Pro" w:hAnsi="Source Serif Pro"/>
          <w:b/>
          <w:bCs/>
          <w:color w:val="333333" w:themeColor="text1"/>
          <w:sz w:val="18"/>
          <w:szCs w:val="18"/>
        </w:rPr>
        <w:t>Objective 1: Map the tribal cultural, social and gender landscape as it relates to adolescents</w:t>
      </w:r>
      <w:r w:rsidRPr="008B421B">
        <w:rPr>
          <w:rFonts w:ascii="Source Serif Pro" w:hAnsi="Source Serif Pro"/>
          <w:b w:val="0"/>
          <w:bCs w:val="0"/>
          <w:color w:val="333333" w:themeColor="text1"/>
          <w:sz w:val="18"/>
          <w:szCs w:val="18"/>
        </w:rPr>
        <w:t xml:space="preserve"> </w:t>
      </w:r>
      <w:r w:rsidRPr="008B421B">
        <w:rPr>
          <w:rStyle w:val="Emphasis"/>
          <w:rFonts w:ascii="Source Serif Pro" w:hAnsi="Source Serif Pro"/>
          <w:b w:val="0"/>
          <w:bCs w:val="0"/>
          <w:color w:val="333333" w:themeColor="text1"/>
          <w:sz w:val="18"/>
          <w:szCs w:val="18"/>
        </w:rPr>
        <w:t xml:space="preserve">(Community &amp; Cultural Level): </w:t>
      </w:r>
      <w:r w:rsidRPr="008B421B">
        <w:rPr>
          <w:rFonts w:ascii="Source Serif Pro" w:hAnsi="Source Serif Pro"/>
          <w:b w:val="0"/>
          <w:bCs w:val="0"/>
          <w:color w:val="333333" w:themeColor="text1"/>
          <w:sz w:val="18"/>
          <w:szCs w:val="18"/>
        </w:rPr>
        <w:t>Document the dominant cultural practices, traditions, social structures and gender norms of tribal communities in Chhattisgarh and Telangana—including marriage, domestic responsibilities and household power dynamics—with particular attention to how these shape adolescent girls' mobility, decision-making, agency and participation in education.</w:t>
      </w:r>
    </w:p>
    <w:p w14:paraId="43C3E40E" w14:textId="77777777" w:rsidR="002751A7" w:rsidRPr="008B421B" w:rsidRDefault="002751A7" w:rsidP="00C15094">
      <w:pPr>
        <w:pStyle w:val="Heading3"/>
        <w:numPr>
          <w:ilvl w:val="0"/>
          <w:numId w:val="8"/>
        </w:numPr>
        <w:tabs>
          <w:tab w:val="clear" w:pos="720"/>
        </w:tabs>
        <w:jc w:val="both"/>
        <w:rPr>
          <w:rFonts w:ascii="Source Serif Pro" w:hAnsi="Source Serif Pro"/>
          <w:b w:val="0"/>
          <w:bCs w:val="0"/>
          <w:color w:val="333333" w:themeColor="text1"/>
          <w:sz w:val="18"/>
          <w:szCs w:val="18"/>
        </w:rPr>
      </w:pPr>
      <w:r w:rsidRPr="008B421B">
        <w:rPr>
          <w:rStyle w:val="Strong"/>
          <w:rFonts w:ascii="Source Serif Pro" w:hAnsi="Source Serif Pro"/>
          <w:b/>
          <w:bCs/>
          <w:color w:val="333333" w:themeColor="text1"/>
          <w:sz w:val="18"/>
          <w:szCs w:val="18"/>
        </w:rPr>
        <w:t>Objective 2: Understand the adolescent ecosystem, lived experiences and enabling environment for gender-transformative development</w:t>
      </w:r>
      <w:r w:rsidRPr="008B421B">
        <w:rPr>
          <w:rFonts w:ascii="Source Serif Pro" w:hAnsi="Source Serif Pro"/>
          <w:b w:val="0"/>
          <w:bCs w:val="0"/>
          <w:color w:val="333333" w:themeColor="text1"/>
          <w:sz w:val="18"/>
          <w:szCs w:val="18"/>
        </w:rPr>
        <w:t xml:space="preserve"> </w:t>
      </w:r>
      <w:r w:rsidRPr="008B421B">
        <w:rPr>
          <w:rStyle w:val="Emphasis"/>
          <w:rFonts w:ascii="Source Serif Pro" w:hAnsi="Source Serif Pro"/>
          <w:b w:val="0"/>
          <w:bCs w:val="0"/>
          <w:color w:val="333333" w:themeColor="text1"/>
          <w:sz w:val="18"/>
          <w:szCs w:val="18"/>
        </w:rPr>
        <w:t xml:space="preserve">(Individual &amp; Interpersonal Levels): </w:t>
      </w:r>
      <w:r w:rsidRPr="008B421B">
        <w:rPr>
          <w:rFonts w:ascii="Source Serif Pro" w:hAnsi="Source Serif Pro"/>
          <w:b w:val="0"/>
          <w:bCs w:val="0"/>
          <w:color w:val="333333" w:themeColor="text1"/>
          <w:sz w:val="18"/>
          <w:szCs w:val="18"/>
        </w:rPr>
        <w:t>Understand the aspirations, developmental needs, lived experiences and gendered realities of tribal adolescents, and understand how families, peers, teachers, wardens and community leaders influence adolescents' confidence, agency, educational participation, decision-making and transition to adulthood. The study will identify the enabling and constraining factors that should inform the contextualization of gender-transformative life skills programming.</w:t>
      </w:r>
    </w:p>
    <w:p w14:paraId="4D10D469" w14:textId="77777777" w:rsidR="002751A7" w:rsidRPr="008B421B" w:rsidRDefault="002751A7" w:rsidP="00C15094">
      <w:pPr>
        <w:pStyle w:val="Heading3"/>
        <w:numPr>
          <w:ilvl w:val="0"/>
          <w:numId w:val="8"/>
        </w:numPr>
        <w:tabs>
          <w:tab w:val="clear" w:pos="720"/>
        </w:tabs>
        <w:jc w:val="both"/>
        <w:rPr>
          <w:rFonts w:ascii="Source Serif Pro" w:hAnsi="Source Serif Pro"/>
          <w:b w:val="0"/>
          <w:bCs w:val="0"/>
          <w:color w:val="333333" w:themeColor="text1"/>
          <w:sz w:val="18"/>
          <w:szCs w:val="18"/>
        </w:rPr>
      </w:pPr>
      <w:r w:rsidRPr="008B421B">
        <w:rPr>
          <w:rStyle w:val="Strong"/>
          <w:rFonts w:ascii="Source Serif Pro" w:hAnsi="Source Serif Pro"/>
          <w:b/>
          <w:bCs/>
          <w:color w:val="333333" w:themeColor="text1"/>
          <w:sz w:val="18"/>
          <w:szCs w:val="18"/>
        </w:rPr>
        <w:t>Objective 3: Understand the Tribal Department's institutional ecosystem and system readiness for gender-transformative life skills education</w:t>
      </w:r>
      <w:r w:rsidRPr="008B421B">
        <w:rPr>
          <w:rFonts w:ascii="Source Serif Pro" w:hAnsi="Source Serif Pro"/>
          <w:b w:val="0"/>
          <w:bCs w:val="0"/>
          <w:color w:val="333333" w:themeColor="text1"/>
          <w:sz w:val="18"/>
          <w:szCs w:val="18"/>
        </w:rPr>
        <w:t xml:space="preserve"> </w:t>
      </w:r>
      <w:r w:rsidRPr="008B421B">
        <w:rPr>
          <w:rStyle w:val="Emphasis"/>
          <w:rFonts w:ascii="Source Serif Pro" w:hAnsi="Source Serif Pro"/>
          <w:b w:val="0"/>
          <w:bCs w:val="0"/>
          <w:color w:val="333333" w:themeColor="text1"/>
          <w:sz w:val="18"/>
          <w:szCs w:val="18"/>
        </w:rPr>
        <w:t>(Institutional Level):</w:t>
      </w:r>
      <w:r w:rsidRPr="008B421B">
        <w:rPr>
          <w:rFonts w:ascii="Source Serif Pro" w:hAnsi="Source Serif Pro"/>
          <w:b w:val="0"/>
          <w:bCs w:val="0"/>
          <w:color w:val="333333" w:themeColor="text1"/>
          <w:sz w:val="18"/>
          <w:szCs w:val="18"/>
        </w:rPr>
        <w:t xml:space="preserve"> Understand the Tribal Departments' institutional architecture, governance structures, residential school and hostel ecosystem, and existing adolescent education initiatives, while assessing the knowledge, perceptions, priorities and capacities of key system stakeholders regarding adolescence, gender equality and life skills education. The study will identify existing strengths, gaps and opportunities to support the effective institutionalization and scale-up of gender-transformative life skills programming.</w:t>
      </w:r>
    </w:p>
    <w:p w14:paraId="19B1AC7E" w14:textId="77777777" w:rsidR="002751A7" w:rsidRPr="008B421B" w:rsidRDefault="002751A7" w:rsidP="00C15094">
      <w:pPr>
        <w:pStyle w:val="Heading3"/>
        <w:numPr>
          <w:ilvl w:val="0"/>
          <w:numId w:val="8"/>
        </w:numPr>
        <w:tabs>
          <w:tab w:val="clear" w:pos="720"/>
        </w:tabs>
        <w:jc w:val="both"/>
        <w:rPr>
          <w:rFonts w:ascii="Source Serif Pro" w:hAnsi="Source Serif Pro"/>
          <w:b w:val="0"/>
          <w:bCs w:val="0"/>
          <w:color w:val="333333" w:themeColor="text1"/>
          <w:sz w:val="18"/>
          <w:szCs w:val="18"/>
        </w:rPr>
      </w:pPr>
      <w:r w:rsidRPr="008B421B">
        <w:rPr>
          <w:rStyle w:val="Strong"/>
          <w:rFonts w:ascii="Source Serif Pro" w:hAnsi="Source Serif Pro"/>
          <w:b/>
          <w:bCs/>
          <w:color w:val="333333" w:themeColor="text1"/>
          <w:sz w:val="18"/>
          <w:szCs w:val="18"/>
        </w:rPr>
        <w:t>Objective 4: Generate recommendations for gender-transformative program design and systems strengthening</w:t>
      </w:r>
      <w:r w:rsidRPr="008B421B">
        <w:rPr>
          <w:rFonts w:ascii="Source Serif Pro" w:hAnsi="Source Serif Pro"/>
          <w:b w:val="0"/>
          <w:bCs w:val="0"/>
          <w:color w:val="333333" w:themeColor="text1"/>
          <w:sz w:val="18"/>
          <w:szCs w:val="18"/>
        </w:rPr>
        <w:t xml:space="preserve"> </w:t>
      </w:r>
      <w:r w:rsidRPr="008B421B">
        <w:rPr>
          <w:rStyle w:val="Emphasis"/>
          <w:rFonts w:ascii="Source Serif Pro" w:hAnsi="Source Serif Pro"/>
          <w:b w:val="0"/>
          <w:bCs w:val="0"/>
          <w:color w:val="333333" w:themeColor="text1"/>
          <w:sz w:val="18"/>
          <w:szCs w:val="18"/>
        </w:rPr>
        <w:t>(Program &amp; Policy Level):</w:t>
      </w:r>
      <w:r w:rsidRPr="008B421B">
        <w:rPr>
          <w:rFonts w:ascii="Source Serif Pro" w:hAnsi="Source Serif Pro"/>
          <w:b w:val="0"/>
          <w:bCs w:val="0"/>
          <w:color w:val="333333" w:themeColor="text1"/>
          <w:sz w:val="18"/>
          <w:szCs w:val="18"/>
        </w:rPr>
        <w:t xml:space="preserve"> Produce actionable, evidence-based recommendations for Room to Read and its government partners on how life skills programming can be made more culturally resonant, gender-transformative and sustainably embedded within tribal residential education systems through strengthened program design, curriculum contextualization, implementation approaches, capacity building and government partnerships.</w:t>
      </w:r>
    </w:p>
    <w:p w14:paraId="0A2C344F" w14:textId="50A91BA1" w:rsidR="00AD3261" w:rsidRPr="00CD316C" w:rsidRDefault="00AD3261" w:rsidP="00C15094">
      <w:pPr>
        <w:pStyle w:val="Heading1"/>
        <w:numPr>
          <w:ilvl w:val="0"/>
          <w:numId w:val="5"/>
        </w:numPr>
        <w:ind w:left="426"/>
        <w:rPr>
          <w:b/>
          <w:bCs/>
          <w:color w:val="0070C0"/>
        </w:rPr>
      </w:pPr>
      <w:r w:rsidRPr="00CD316C">
        <w:rPr>
          <w:b/>
          <w:bCs/>
          <w:color w:val="0070C0"/>
        </w:rPr>
        <w:t xml:space="preserve">Methodology </w:t>
      </w:r>
    </w:p>
    <w:p w14:paraId="5CDF63E9" w14:textId="77777777" w:rsidR="00AD3261" w:rsidRPr="00573D17" w:rsidRDefault="00AD3261" w:rsidP="00573D17">
      <w:pPr>
        <w:spacing w:before="180" w:after="80"/>
        <w:jc w:val="both"/>
        <w:rPr>
          <w:rFonts w:ascii="Source Serif Pro" w:eastAsia="Calibri" w:hAnsi="Source Serif Pro" w:cs="Calibri"/>
          <w:color w:val="000000"/>
          <w:sz w:val="18"/>
          <w:szCs w:val="18"/>
        </w:rPr>
      </w:pPr>
      <w:r w:rsidRPr="00573D17">
        <w:rPr>
          <w:rFonts w:ascii="Source Serif Pro" w:eastAsia="Calibri" w:hAnsi="Source Serif Pro" w:cs="Calibri"/>
          <w:color w:val="000000"/>
          <w:sz w:val="18"/>
          <w:szCs w:val="18"/>
        </w:rPr>
        <w:t>The research partner is encouraged to propose an innovative and methodologically robust research design that best addresses the objectives and research questions of this assignment. The methodology described below is indicative and may be refined during the inception phase with Room to Read's approval.</w:t>
      </w:r>
    </w:p>
    <w:p w14:paraId="0C14C298" w14:textId="5CFB6E42" w:rsidR="00D410F6" w:rsidRPr="008B421B" w:rsidRDefault="00D410F6" w:rsidP="00C15094">
      <w:pPr>
        <w:pStyle w:val="ListParagraph"/>
        <w:numPr>
          <w:ilvl w:val="1"/>
          <w:numId w:val="9"/>
        </w:numPr>
        <w:spacing w:before="180" w:after="80" w:line="240" w:lineRule="auto"/>
        <w:textAlignment w:val="auto"/>
        <w:rPr>
          <w:rFonts w:ascii="Source Serif Pro" w:eastAsia="Calibri" w:hAnsi="Source Serif Pro" w:cs="Calibri"/>
          <w:b/>
          <w:bCs/>
          <w:color w:val="0070C0"/>
          <w:sz w:val="18"/>
          <w:szCs w:val="18"/>
        </w:rPr>
      </w:pPr>
      <w:r w:rsidRPr="008B421B">
        <w:rPr>
          <w:rFonts w:ascii="Source Serif Pro" w:eastAsia="Calibri" w:hAnsi="Source Serif Pro" w:cs="Calibri"/>
          <w:b/>
          <w:bCs/>
          <w:color w:val="0070C0"/>
          <w:sz w:val="18"/>
          <w:szCs w:val="18"/>
        </w:rPr>
        <w:t xml:space="preserve">Key Research Questions </w:t>
      </w:r>
    </w:p>
    <w:p w14:paraId="1379F5BF" w14:textId="77777777" w:rsidR="00D410F6" w:rsidRPr="008B421B" w:rsidRDefault="00D410F6" w:rsidP="00D410F6">
      <w:pPr>
        <w:spacing w:before="180" w:after="80"/>
        <w:jc w:val="both"/>
        <w:rPr>
          <w:rFonts w:ascii="Source Serif Pro" w:eastAsia="Calibri" w:hAnsi="Source Serif Pro" w:cs="Calibri"/>
          <w:color w:val="000000"/>
          <w:sz w:val="18"/>
          <w:szCs w:val="18"/>
        </w:rPr>
      </w:pPr>
      <w:r w:rsidRPr="008B421B">
        <w:rPr>
          <w:rFonts w:ascii="Source Serif Pro" w:eastAsia="Calibri" w:hAnsi="Source Serif Pro" w:cs="Calibri"/>
          <w:color w:val="000000"/>
          <w:sz w:val="18"/>
          <w:szCs w:val="18"/>
        </w:rPr>
        <w:t xml:space="preserve">The study objectives and key research questions are anchored in the </w:t>
      </w:r>
      <w:r w:rsidRPr="008B421B">
        <w:rPr>
          <w:rFonts w:ascii="Source Serif Pro" w:eastAsia="Calibri" w:hAnsi="Source Serif Pro" w:cs="Calibri"/>
          <w:b/>
          <w:bCs/>
          <w:color w:val="000000"/>
          <w:sz w:val="18"/>
          <w:szCs w:val="18"/>
        </w:rPr>
        <w:t>Socio-Ecological Model (SEM)</w:t>
      </w:r>
      <w:r w:rsidRPr="008B421B">
        <w:rPr>
          <w:rFonts w:ascii="Source Serif Pro" w:eastAsia="Calibri" w:hAnsi="Source Serif Pro" w:cs="Calibri"/>
          <w:color w:val="000000"/>
          <w:sz w:val="18"/>
          <w:szCs w:val="18"/>
        </w:rPr>
        <w:t>, providing a structured approach to examining the cultural, social, institutional and policy factors that influence the lives of tribal adolescents. This framework will guide evidence generation for program design and system strengthening.</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2270"/>
        <w:gridCol w:w="2278"/>
        <w:gridCol w:w="3262"/>
      </w:tblGrid>
      <w:tr w:rsidR="00D410F6" w:rsidRPr="007366AF" w14:paraId="6D89DE7B" w14:textId="77777777" w:rsidTr="0091750E">
        <w:trPr>
          <w:trHeight w:val="321"/>
        </w:trPr>
        <w:tc>
          <w:tcPr>
            <w:tcW w:w="0" w:type="auto"/>
            <w:vAlign w:val="center"/>
            <w:hideMark/>
          </w:tcPr>
          <w:p w14:paraId="48D56086" w14:textId="77777777" w:rsidR="00D410F6" w:rsidRPr="007366AF" w:rsidRDefault="00D410F6" w:rsidP="00FD20CF">
            <w:pPr>
              <w:spacing w:before="180" w:after="80"/>
              <w:jc w:val="center"/>
              <w:rPr>
                <w:rFonts w:ascii="Source Serif Pro" w:eastAsia="Calibri" w:hAnsi="Source Serif Pro" w:cs="Calibri"/>
                <w:b/>
                <w:bCs/>
                <w:color w:val="000000"/>
                <w:sz w:val="16"/>
                <w:szCs w:val="16"/>
              </w:rPr>
            </w:pPr>
            <w:r w:rsidRPr="007366AF">
              <w:rPr>
                <w:rFonts w:ascii="Source Serif Pro" w:eastAsia="Calibri" w:hAnsi="Source Serif Pro" w:cs="Calibri"/>
                <w:b/>
                <w:bCs/>
                <w:color w:val="000000"/>
                <w:sz w:val="16"/>
                <w:szCs w:val="16"/>
              </w:rPr>
              <w:t>SEM Level</w:t>
            </w:r>
          </w:p>
        </w:tc>
        <w:tc>
          <w:tcPr>
            <w:tcW w:w="2617" w:type="dxa"/>
            <w:vAlign w:val="center"/>
            <w:hideMark/>
          </w:tcPr>
          <w:p w14:paraId="3CE4E11A" w14:textId="77777777" w:rsidR="00D410F6" w:rsidRPr="007366AF" w:rsidRDefault="00D410F6" w:rsidP="00FD20CF">
            <w:pPr>
              <w:spacing w:before="180" w:after="80"/>
              <w:jc w:val="center"/>
              <w:rPr>
                <w:rFonts w:ascii="Source Serif Pro" w:eastAsia="Calibri" w:hAnsi="Source Serif Pro" w:cs="Calibri"/>
                <w:b/>
                <w:bCs/>
                <w:color w:val="000000"/>
                <w:sz w:val="16"/>
                <w:szCs w:val="16"/>
              </w:rPr>
            </w:pPr>
            <w:r w:rsidRPr="007366AF">
              <w:rPr>
                <w:rFonts w:ascii="Source Serif Pro" w:eastAsia="Calibri" w:hAnsi="Source Serif Pro" w:cs="Calibri"/>
                <w:b/>
                <w:bCs/>
                <w:color w:val="000000"/>
                <w:sz w:val="16"/>
                <w:szCs w:val="16"/>
              </w:rPr>
              <w:t>Study Objective</w:t>
            </w:r>
          </w:p>
        </w:tc>
        <w:tc>
          <w:tcPr>
            <w:tcW w:w="2699" w:type="dxa"/>
            <w:vAlign w:val="center"/>
            <w:hideMark/>
          </w:tcPr>
          <w:p w14:paraId="339C75EB" w14:textId="77777777" w:rsidR="00D410F6" w:rsidRPr="007366AF" w:rsidRDefault="00D410F6" w:rsidP="00FD20CF">
            <w:pPr>
              <w:spacing w:before="180" w:after="80"/>
              <w:jc w:val="center"/>
              <w:rPr>
                <w:rFonts w:ascii="Source Serif Pro" w:eastAsia="Calibri" w:hAnsi="Source Serif Pro" w:cs="Calibri"/>
                <w:b/>
                <w:bCs/>
                <w:color w:val="000000"/>
                <w:sz w:val="16"/>
                <w:szCs w:val="16"/>
              </w:rPr>
            </w:pPr>
            <w:r w:rsidRPr="007366AF">
              <w:rPr>
                <w:rFonts w:ascii="Source Serif Pro" w:eastAsia="Calibri" w:hAnsi="Source Serif Pro" w:cs="Calibri"/>
                <w:b/>
                <w:bCs/>
                <w:color w:val="000000"/>
                <w:sz w:val="16"/>
                <w:szCs w:val="16"/>
              </w:rPr>
              <w:t>Key Research Question</w:t>
            </w:r>
          </w:p>
        </w:tc>
        <w:tc>
          <w:tcPr>
            <w:tcW w:w="4045" w:type="dxa"/>
            <w:vAlign w:val="center"/>
            <w:hideMark/>
          </w:tcPr>
          <w:p w14:paraId="14647930" w14:textId="77777777" w:rsidR="00D410F6" w:rsidRPr="007366AF" w:rsidRDefault="00D410F6" w:rsidP="00FD20CF">
            <w:pPr>
              <w:spacing w:before="180" w:after="80"/>
              <w:jc w:val="center"/>
              <w:rPr>
                <w:rFonts w:ascii="Source Serif Pro" w:eastAsia="Calibri" w:hAnsi="Source Serif Pro" w:cs="Calibri"/>
                <w:b/>
                <w:bCs/>
                <w:color w:val="000000"/>
                <w:sz w:val="16"/>
                <w:szCs w:val="16"/>
              </w:rPr>
            </w:pPr>
            <w:r w:rsidRPr="007366AF">
              <w:rPr>
                <w:rFonts w:ascii="Source Serif Pro" w:eastAsia="Calibri" w:hAnsi="Source Serif Pro" w:cs="Calibri"/>
                <w:b/>
                <w:bCs/>
                <w:color w:val="000000"/>
                <w:sz w:val="16"/>
                <w:szCs w:val="16"/>
              </w:rPr>
              <w:t>Illustrative Sub-Questions</w:t>
            </w:r>
          </w:p>
        </w:tc>
      </w:tr>
      <w:tr w:rsidR="00D410F6" w:rsidRPr="007366AF" w14:paraId="687C10E3" w14:textId="77777777" w:rsidTr="00D410F6">
        <w:tc>
          <w:tcPr>
            <w:tcW w:w="0" w:type="auto"/>
            <w:vAlign w:val="center"/>
            <w:hideMark/>
          </w:tcPr>
          <w:p w14:paraId="5D290FCA" w14:textId="77777777" w:rsidR="00D410F6" w:rsidRPr="007366AF" w:rsidRDefault="00D410F6" w:rsidP="00FD20CF">
            <w:pPr>
              <w:spacing w:before="180" w:after="80"/>
              <w:rPr>
                <w:rFonts w:ascii="Source Serif Pro" w:eastAsia="Calibri" w:hAnsi="Source Serif Pro" w:cs="Calibri"/>
                <w:color w:val="000000"/>
                <w:sz w:val="16"/>
                <w:szCs w:val="16"/>
              </w:rPr>
            </w:pPr>
            <w:r w:rsidRPr="007366AF">
              <w:rPr>
                <w:rFonts w:ascii="Source Serif Pro" w:eastAsia="Calibri" w:hAnsi="Source Serif Pro" w:cs="Calibri"/>
                <w:color w:val="000000"/>
                <w:sz w:val="16"/>
                <w:szCs w:val="16"/>
              </w:rPr>
              <w:t>Community &amp; Cultural</w:t>
            </w:r>
          </w:p>
        </w:tc>
        <w:tc>
          <w:tcPr>
            <w:tcW w:w="2617" w:type="dxa"/>
            <w:vAlign w:val="center"/>
            <w:hideMark/>
          </w:tcPr>
          <w:p w14:paraId="0B4FA302" w14:textId="77777777" w:rsidR="00D410F6" w:rsidRPr="007366AF" w:rsidRDefault="00D410F6" w:rsidP="00FD20CF">
            <w:pPr>
              <w:spacing w:before="180" w:after="80"/>
              <w:rPr>
                <w:rFonts w:ascii="Source Serif Pro" w:eastAsia="Calibri" w:hAnsi="Source Serif Pro" w:cs="Calibri"/>
                <w:color w:val="000000"/>
                <w:sz w:val="16"/>
                <w:szCs w:val="16"/>
              </w:rPr>
            </w:pPr>
            <w:r w:rsidRPr="007366AF">
              <w:rPr>
                <w:rFonts w:ascii="Source Serif Pro" w:eastAsia="Calibri" w:hAnsi="Source Serif Pro" w:cs="Calibri"/>
                <w:color w:val="000000"/>
                <w:sz w:val="16"/>
                <w:szCs w:val="16"/>
              </w:rPr>
              <w:t>Objective 1: Map the tribal cultural, social and gender landscape as it relates to adolescents.</w:t>
            </w:r>
          </w:p>
        </w:tc>
        <w:tc>
          <w:tcPr>
            <w:tcW w:w="2699" w:type="dxa"/>
            <w:vAlign w:val="center"/>
            <w:hideMark/>
          </w:tcPr>
          <w:p w14:paraId="092D496A" w14:textId="77777777" w:rsidR="00D410F6" w:rsidRPr="007366AF" w:rsidRDefault="00D410F6" w:rsidP="00FD20CF">
            <w:pPr>
              <w:spacing w:before="180" w:after="80"/>
              <w:rPr>
                <w:rFonts w:ascii="Source Serif Pro" w:eastAsia="Calibri" w:hAnsi="Source Serif Pro" w:cs="Calibri"/>
                <w:color w:val="000000"/>
                <w:sz w:val="16"/>
                <w:szCs w:val="16"/>
              </w:rPr>
            </w:pPr>
            <w:r w:rsidRPr="007366AF">
              <w:rPr>
                <w:rFonts w:ascii="Source Serif Pro" w:eastAsia="Calibri" w:hAnsi="Source Serif Pro" w:cs="Calibri"/>
                <w:color w:val="000000"/>
                <w:sz w:val="16"/>
                <w:szCs w:val="16"/>
              </w:rPr>
              <w:t>How do tribal cultural practices, social structures and gender norms shape the lives and educational experiences of tribal adolescents, particularly girls?</w:t>
            </w:r>
          </w:p>
        </w:tc>
        <w:tc>
          <w:tcPr>
            <w:tcW w:w="4045" w:type="dxa"/>
            <w:vAlign w:val="center"/>
            <w:hideMark/>
          </w:tcPr>
          <w:p w14:paraId="29661823" w14:textId="77777777" w:rsidR="00D410F6" w:rsidRPr="007366AF" w:rsidRDefault="00D410F6" w:rsidP="00FD20CF">
            <w:pPr>
              <w:spacing w:before="180" w:after="80"/>
              <w:rPr>
                <w:rFonts w:ascii="Source Serif Pro" w:eastAsia="Calibri" w:hAnsi="Source Serif Pro" w:cs="Calibri"/>
                <w:color w:val="000000"/>
                <w:sz w:val="16"/>
                <w:szCs w:val="16"/>
              </w:rPr>
            </w:pPr>
            <w:r w:rsidRPr="007366AF">
              <w:rPr>
                <w:rFonts w:ascii="Source Serif Pro" w:eastAsia="Calibri" w:hAnsi="Source Serif Pro" w:cs="Calibri"/>
                <w:color w:val="000000"/>
                <w:sz w:val="16"/>
                <w:szCs w:val="16"/>
              </w:rPr>
              <w:t>• What cultural practices, traditions, customary institutions and gender norms influence adolescents' education, agency, mobility and decision-making?</w:t>
            </w:r>
          </w:p>
          <w:p w14:paraId="4CB8CC22" w14:textId="77777777" w:rsidR="00D410F6" w:rsidRPr="007366AF" w:rsidRDefault="00D410F6" w:rsidP="00FD20CF">
            <w:pPr>
              <w:spacing w:before="180" w:after="80"/>
              <w:rPr>
                <w:rFonts w:ascii="Source Serif Pro" w:eastAsia="Calibri" w:hAnsi="Source Serif Pro" w:cs="Calibri"/>
                <w:color w:val="000000"/>
                <w:sz w:val="16"/>
                <w:szCs w:val="16"/>
              </w:rPr>
            </w:pPr>
            <w:r w:rsidRPr="007366AF">
              <w:rPr>
                <w:rFonts w:ascii="Source Serif Pro" w:eastAsia="Calibri" w:hAnsi="Source Serif Pro" w:cs="Calibri"/>
                <w:color w:val="000000"/>
                <w:sz w:val="16"/>
                <w:szCs w:val="16"/>
              </w:rPr>
              <w:t>• What similarities and differences exist across major tribal communities, including PVTGs, that should inform program contextualization?</w:t>
            </w:r>
          </w:p>
        </w:tc>
      </w:tr>
      <w:tr w:rsidR="00D410F6" w:rsidRPr="007366AF" w14:paraId="6C970917" w14:textId="77777777" w:rsidTr="00D410F6">
        <w:tc>
          <w:tcPr>
            <w:tcW w:w="0" w:type="auto"/>
            <w:vAlign w:val="center"/>
            <w:hideMark/>
          </w:tcPr>
          <w:p w14:paraId="7AA0BAD0" w14:textId="77777777" w:rsidR="00D410F6" w:rsidRPr="007366AF" w:rsidRDefault="00D410F6" w:rsidP="00FD20CF">
            <w:pPr>
              <w:spacing w:before="180" w:after="80"/>
              <w:rPr>
                <w:rFonts w:ascii="Source Serif Pro" w:eastAsia="Calibri" w:hAnsi="Source Serif Pro" w:cs="Calibri"/>
                <w:color w:val="000000"/>
                <w:sz w:val="16"/>
                <w:szCs w:val="16"/>
              </w:rPr>
            </w:pPr>
            <w:r w:rsidRPr="007366AF">
              <w:rPr>
                <w:rFonts w:ascii="Source Serif Pro" w:eastAsia="Calibri" w:hAnsi="Source Serif Pro" w:cs="Calibri"/>
                <w:color w:val="000000"/>
                <w:sz w:val="16"/>
                <w:szCs w:val="16"/>
              </w:rPr>
              <w:t>Individual &amp; Interpersonal</w:t>
            </w:r>
          </w:p>
        </w:tc>
        <w:tc>
          <w:tcPr>
            <w:tcW w:w="2617" w:type="dxa"/>
            <w:vAlign w:val="center"/>
            <w:hideMark/>
          </w:tcPr>
          <w:p w14:paraId="032BC26A" w14:textId="77777777" w:rsidR="00D410F6" w:rsidRPr="007366AF" w:rsidRDefault="00D410F6" w:rsidP="00FD20CF">
            <w:pPr>
              <w:spacing w:before="180" w:after="80"/>
              <w:rPr>
                <w:rFonts w:ascii="Source Serif Pro" w:eastAsia="Calibri" w:hAnsi="Source Serif Pro" w:cs="Calibri"/>
                <w:color w:val="000000"/>
                <w:sz w:val="16"/>
                <w:szCs w:val="16"/>
              </w:rPr>
            </w:pPr>
            <w:r w:rsidRPr="007366AF">
              <w:rPr>
                <w:rFonts w:ascii="Source Serif Pro" w:eastAsia="Calibri" w:hAnsi="Source Serif Pro" w:cs="Calibri"/>
                <w:color w:val="000000"/>
                <w:sz w:val="16"/>
                <w:szCs w:val="16"/>
              </w:rPr>
              <w:t>Objective 2: Understand the adolescent ecosystem, lived experiences and enabling environment for gender-</w:t>
            </w:r>
            <w:r w:rsidRPr="007366AF">
              <w:rPr>
                <w:rFonts w:ascii="Source Serif Pro" w:eastAsia="Calibri" w:hAnsi="Source Serif Pro" w:cs="Calibri"/>
                <w:color w:val="000000"/>
                <w:sz w:val="16"/>
                <w:szCs w:val="16"/>
              </w:rPr>
              <w:lastRenderedPageBreak/>
              <w:t>transformative development.</w:t>
            </w:r>
          </w:p>
        </w:tc>
        <w:tc>
          <w:tcPr>
            <w:tcW w:w="2699" w:type="dxa"/>
            <w:vAlign w:val="center"/>
            <w:hideMark/>
          </w:tcPr>
          <w:p w14:paraId="40CE11EF" w14:textId="77777777" w:rsidR="00D410F6" w:rsidRPr="007366AF" w:rsidRDefault="00D410F6" w:rsidP="00FD20CF">
            <w:pPr>
              <w:spacing w:before="180" w:after="80"/>
              <w:rPr>
                <w:rFonts w:ascii="Source Serif Pro" w:eastAsia="Calibri" w:hAnsi="Source Serif Pro" w:cs="Calibri"/>
                <w:color w:val="000000"/>
                <w:sz w:val="16"/>
                <w:szCs w:val="16"/>
              </w:rPr>
            </w:pPr>
            <w:r w:rsidRPr="007366AF">
              <w:rPr>
                <w:rFonts w:ascii="Source Serif Pro" w:eastAsia="Calibri" w:hAnsi="Source Serif Pro" w:cs="Calibri"/>
                <w:color w:val="000000"/>
                <w:sz w:val="16"/>
                <w:szCs w:val="16"/>
              </w:rPr>
              <w:lastRenderedPageBreak/>
              <w:t xml:space="preserve">What are the key developmental needs, aspirations, lived experiences and support </w:t>
            </w:r>
            <w:r w:rsidRPr="007366AF">
              <w:rPr>
                <w:rFonts w:ascii="Source Serif Pro" w:eastAsia="Calibri" w:hAnsi="Source Serif Pro" w:cs="Calibri"/>
                <w:color w:val="000000"/>
                <w:sz w:val="16"/>
                <w:szCs w:val="16"/>
              </w:rPr>
              <w:lastRenderedPageBreak/>
              <w:t>systems of tribal adolescents that should inform gender-transformative life skills programming?</w:t>
            </w:r>
          </w:p>
        </w:tc>
        <w:tc>
          <w:tcPr>
            <w:tcW w:w="4045" w:type="dxa"/>
            <w:vAlign w:val="center"/>
            <w:hideMark/>
          </w:tcPr>
          <w:p w14:paraId="3C92C4DC" w14:textId="77777777" w:rsidR="00D410F6" w:rsidRPr="007366AF" w:rsidRDefault="00D410F6" w:rsidP="00FD20CF">
            <w:pPr>
              <w:spacing w:before="180" w:after="80"/>
              <w:rPr>
                <w:rFonts w:ascii="Source Serif Pro" w:eastAsia="Calibri" w:hAnsi="Source Serif Pro" w:cs="Calibri"/>
                <w:color w:val="000000"/>
                <w:sz w:val="16"/>
                <w:szCs w:val="16"/>
              </w:rPr>
            </w:pPr>
            <w:r w:rsidRPr="007366AF">
              <w:rPr>
                <w:rFonts w:ascii="Source Serif Pro" w:eastAsia="Calibri" w:hAnsi="Source Serif Pro" w:cs="Calibri"/>
                <w:color w:val="000000"/>
                <w:sz w:val="16"/>
                <w:szCs w:val="16"/>
              </w:rPr>
              <w:lastRenderedPageBreak/>
              <w:t xml:space="preserve">• How do families, peers, teachers, wardens and community leaders influence adolescents' aspirations, </w:t>
            </w:r>
            <w:r w:rsidRPr="007366AF">
              <w:rPr>
                <w:rFonts w:ascii="Source Serif Pro" w:eastAsia="Calibri" w:hAnsi="Source Serif Pro" w:cs="Calibri"/>
                <w:color w:val="000000"/>
                <w:sz w:val="16"/>
                <w:szCs w:val="16"/>
              </w:rPr>
              <w:lastRenderedPageBreak/>
              <w:t>confidence, agency and educational participation?</w:t>
            </w:r>
          </w:p>
          <w:p w14:paraId="6596FDE4" w14:textId="77777777" w:rsidR="00D410F6" w:rsidRPr="007366AF" w:rsidRDefault="00D410F6" w:rsidP="00FD20CF">
            <w:pPr>
              <w:spacing w:before="180" w:after="80"/>
              <w:rPr>
                <w:rFonts w:ascii="Source Serif Pro" w:eastAsia="Calibri" w:hAnsi="Source Serif Pro" w:cs="Calibri"/>
                <w:color w:val="000000"/>
                <w:sz w:val="16"/>
                <w:szCs w:val="16"/>
              </w:rPr>
            </w:pPr>
            <w:r w:rsidRPr="007366AF">
              <w:rPr>
                <w:rFonts w:ascii="Source Serif Pro" w:eastAsia="Calibri" w:hAnsi="Source Serif Pro" w:cs="Calibri"/>
                <w:color w:val="000000"/>
                <w:sz w:val="16"/>
                <w:szCs w:val="16"/>
              </w:rPr>
              <w:t>• What knowledge, skills and competencies are most relevant for helping tribal adolescents successfully navigate adolescence and the transition to adulthood?</w:t>
            </w:r>
          </w:p>
        </w:tc>
      </w:tr>
      <w:tr w:rsidR="00D410F6" w:rsidRPr="007366AF" w14:paraId="207EF66C" w14:textId="77777777" w:rsidTr="00D410F6">
        <w:tc>
          <w:tcPr>
            <w:tcW w:w="0" w:type="auto"/>
            <w:vAlign w:val="center"/>
            <w:hideMark/>
          </w:tcPr>
          <w:p w14:paraId="79449B75" w14:textId="77777777" w:rsidR="00D410F6" w:rsidRPr="007366AF" w:rsidRDefault="00D410F6" w:rsidP="00FD20CF">
            <w:pPr>
              <w:spacing w:before="180" w:after="80"/>
              <w:rPr>
                <w:rFonts w:ascii="Source Serif Pro" w:eastAsia="Calibri" w:hAnsi="Source Serif Pro" w:cs="Calibri"/>
                <w:color w:val="000000"/>
                <w:sz w:val="16"/>
                <w:szCs w:val="16"/>
              </w:rPr>
            </w:pPr>
            <w:r w:rsidRPr="007366AF">
              <w:rPr>
                <w:rFonts w:ascii="Source Serif Pro" w:eastAsia="Calibri" w:hAnsi="Source Serif Pro" w:cs="Calibri"/>
                <w:color w:val="000000"/>
                <w:sz w:val="16"/>
                <w:szCs w:val="16"/>
              </w:rPr>
              <w:lastRenderedPageBreak/>
              <w:t>Institutional</w:t>
            </w:r>
          </w:p>
        </w:tc>
        <w:tc>
          <w:tcPr>
            <w:tcW w:w="2617" w:type="dxa"/>
            <w:vAlign w:val="center"/>
            <w:hideMark/>
          </w:tcPr>
          <w:p w14:paraId="580CCB1E" w14:textId="77777777" w:rsidR="00D410F6" w:rsidRPr="007366AF" w:rsidRDefault="00D410F6" w:rsidP="00FD20CF">
            <w:pPr>
              <w:spacing w:before="180" w:after="80"/>
              <w:rPr>
                <w:rFonts w:ascii="Source Serif Pro" w:eastAsia="Calibri" w:hAnsi="Source Serif Pro" w:cs="Calibri"/>
                <w:color w:val="000000"/>
                <w:sz w:val="16"/>
                <w:szCs w:val="16"/>
              </w:rPr>
            </w:pPr>
            <w:r w:rsidRPr="007366AF">
              <w:rPr>
                <w:rFonts w:ascii="Source Serif Pro" w:eastAsia="Calibri" w:hAnsi="Source Serif Pro" w:cs="Calibri"/>
                <w:color w:val="000000"/>
                <w:sz w:val="16"/>
                <w:szCs w:val="16"/>
              </w:rPr>
              <w:t>Objective 3: Understand the institutional ecosystem and system readiness within Tribal Affairs Departments and tribal residential educational institutions for gender-transformative life skills education.</w:t>
            </w:r>
          </w:p>
        </w:tc>
        <w:tc>
          <w:tcPr>
            <w:tcW w:w="2699" w:type="dxa"/>
            <w:vAlign w:val="center"/>
            <w:hideMark/>
          </w:tcPr>
          <w:p w14:paraId="7DD92239" w14:textId="77777777" w:rsidR="00D410F6" w:rsidRPr="007366AF" w:rsidRDefault="00D410F6" w:rsidP="00FD20CF">
            <w:pPr>
              <w:spacing w:before="180" w:after="80"/>
              <w:rPr>
                <w:rFonts w:ascii="Source Serif Pro" w:eastAsia="Calibri" w:hAnsi="Source Serif Pro" w:cs="Calibri"/>
                <w:color w:val="000000"/>
                <w:sz w:val="16"/>
                <w:szCs w:val="16"/>
              </w:rPr>
            </w:pPr>
            <w:r w:rsidRPr="007366AF">
              <w:rPr>
                <w:rFonts w:ascii="Source Serif Pro" w:eastAsia="Calibri" w:hAnsi="Source Serif Pro" w:cs="Calibri"/>
                <w:color w:val="000000"/>
                <w:sz w:val="16"/>
                <w:szCs w:val="16"/>
              </w:rPr>
              <w:t>To what extent are Tribal Affairs Department systems and tribal residential educational institutions prepared to institutionalize and sustain gender-transformative life skills education?</w:t>
            </w:r>
          </w:p>
        </w:tc>
        <w:tc>
          <w:tcPr>
            <w:tcW w:w="4045" w:type="dxa"/>
            <w:vAlign w:val="center"/>
            <w:hideMark/>
          </w:tcPr>
          <w:p w14:paraId="0E02ED3B" w14:textId="77777777" w:rsidR="00D410F6" w:rsidRPr="007366AF" w:rsidRDefault="00D410F6" w:rsidP="00FD20CF">
            <w:pPr>
              <w:spacing w:before="180" w:after="80"/>
              <w:rPr>
                <w:rFonts w:ascii="Source Serif Pro" w:eastAsia="Calibri" w:hAnsi="Source Serif Pro" w:cs="Calibri"/>
                <w:color w:val="000000"/>
                <w:sz w:val="16"/>
                <w:szCs w:val="16"/>
              </w:rPr>
            </w:pPr>
            <w:r w:rsidRPr="007366AF">
              <w:rPr>
                <w:rFonts w:ascii="Source Serif Pro" w:eastAsia="Calibri" w:hAnsi="Source Serif Pro" w:cs="Calibri"/>
                <w:color w:val="000000"/>
                <w:sz w:val="16"/>
                <w:szCs w:val="16"/>
              </w:rPr>
              <w:t>• What policies, governance mechanisms, institutional processes, program and implementation systems exist within Tribal Affairs Departments and tribal residential educational institutions to support adolescent development, gender equality and life skills education?</w:t>
            </w:r>
          </w:p>
          <w:p w14:paraId="2153A21D" w14:textId="77777777" w:rsidR="00D410F6" w:rsidRPr="007366AF" w:rsidRDefault="00D410F6" w:rsidP="00FD20CF">
            <w:pPr>
              <w:spacing w:before="180" w:after="80"/>
              <w:rPr>
                <w:rFonts w:ascii="Source Serif Pro" w:eastAsia="Calibri" w:hAnsi="Source Serif Pro" w:cs="Calibri"/>
                <w:color w:val="000000"/>
                <w:sz w:val="16"/>
                <w:szCs w:val="16"/>
              </w:rPr>
            </w:pPr>
            <w:r w:rsidRPr="007366AF">
              <w:rPr>
                <w:rFonts w:ascii="Source Serif Pro" w:eastAsia="Calibri" w:hAnsi="Source Serif Pro" w:cs="Calibri"/>
                <w:color w:val="000000"/>
                <w:sz w:val="16"/>
                <w:szCs w:val="16"/>
              </w:rPr>
              <w:t>• How do government officials, school leaders, wardens and teachers perceive adolescence, gender equality and life skills education, and what institutional capacities, opportunities and constraints influence implementation, scale-up and sustainability?</w:t>
            </w:r>
          </w:p>
        </w:tc>
      </w:tr>
      <w:tr w:rsidR="00D410F6" w:rsidRPr="007366AF" w14:paraId="21695071" w14:textId="77777777" w:rsidTr="00400174">
        <w:trPr>
          <w:trHeight w:val="2365"/>
        </w:trPr>
        <w:tc>
          <w:tcPr>
            <w:tcW w:w="0" w:type="auto"/>
            <w:vAlign w:val="center"/>
            <w:hideMark/>
          </w:tcPr>
          <w:p w14:paraId="41C05671" w14:textId="77777777" w:rsidR="00D410F6" w:rsidRPr="007366AF" w:rsidRDefault="00D410F6" w:rsidP="00FD20CF">
            <w:pPr>
              <w:spacing w:before="180" w:after="80"/>
              <w:rPr>
                <w:rFonts w:ascii="Source Serif Pro" w:eastAsia="Calibri" w:hAnsi="Source Serif Pro" w:cs="Calibri"/>
                <w:color w:val="000000"/>
                <w:sz w:val="16"/>
                <w:szCs w:val="16"/>
              </w:rPr>
            </w:pPr>
            <w:r w:rsidRPr="007366AF">
              <w:rPr>
                <w:rFonts w:ascii="Source Serif Pro" w:eastAsia="Calibri" w:hAnsi="Source Serif Pro" w:cs="Calibri"/>
                <w:color w:val="000000"/>
                <w:sz w:val="16"/>
                <w:szCs w:val="16"/>
              </w:rPr>
              <w:t>Program &amp; Policy</w:t>
            </w:r>
          </w:p>
        </w:tc>
        <w:tc>
          <w:tcPr>
            <w:tcW w:w="2617" w:type="dxa"/>
            <w:vAlign w:val="center"/>
            <w:hideMark/>
          </w:tcPr>
          <w:p w14:paraId="0AC0F24A" w14:textId="77777777" w:rsidR="00D410F6" w:rsidRPr="007366AF" w:rsidRDefault="00D410F6" w:rsidP="00FD20CF">
            <w:pPr>
              <w:spacing w:before="180" w:after="80"/>
              <w:rPr>
                <w:rFonts w:ascii="Source Serif Pro" w:eastAsia="Calibri" w:hAnsi="Source Serif Pro" w:cs="Calibri"/>
                <w:color w:val="000000"/>
                <w:sz w:val="16"/>
                <w:szCs w:val="16"/>
              </w:rPr>
            </w:pPr>
            <w:r w:rsidRPr="007366AF">
              <w:rPr>
                <w:rFonts w:ascii="Source Serif Pro" w:eastAsia="Calibri" w:hAnsi="Source Serif Pro" w:cs="Calibri"/>
                <w:color w:val="000000"/>
                <w:sz w:val="16"/>
                <w:szCs w:val="16"/>
              </w:rPr>
              <w:t>Objective 4: Generate recommendations for gender-transformative program design and systems strengthening.</w:t>
            </w:r>
          </w:p>
        </w:tc>
        <w:tc>
          <w:tcPr>
            <w:tcW w:w="2699" w:type="dxa"/>
            <w:vAlign w:val="center"/>
            <w:hideMark/>
          </w:tcPr>
          <w:p w14:paraId="271BAE11" w14:textId="77777777" w:rsidR="00D410F6" w:rsidRPr="007366AF" w:rsidRDefault="00D410F6" w:rsidP="00FD20CF">
            <w:pPr>
              <w:spacing w:before="180" w:after="80"/>
              <w:rPr>
                <w:rFonts w:ascii="Source Serif Pro" w:eastAsia="Calibri" w:hAnsi="Source Serif Pro" w:cs="Calibri"/>
                <w:color w:val="000000"/>
                <w:sz w:val="16"/>
                <w:szCs w:val="16"/>
              </w:rPr>
            </w:pPr>
            <w:r w:rsidRPr="007366AF">
              <w:rPr>
                <w:rFonts w:ascii="Source Serif Pro" w:eastAsia="Calibri" w:hAnsi="Source Serif Pro" w:cs="Calibri"/>
                <w:color w:val="000000"/>
                <w:sz w:val="16"/>
                <w:szCs w:val="16"/>
              </w:rPr>
              <w:t>What strategic program, institutional and policy actions are required to strengthen the design, implementation and sustainable integration of gender-transformative life skills education within Tribal Affairs Department systems?</w:t>
            </w:r>
          </w:p>
        </w:tc>
        <w:tc>
          <w:tcPr>
            <w:tcW w:w="4045" w:type="dxa"/>
            <w:vAlign w:val="center"/>
            <w:hideMark/>
          </w:tcPr>
          <w:p w14:paraId="6BF189F4" w14:textId="77777777" w:rsidR="00D410F6" w:rsidRPr="007366AF" w:rsidRDefault="00D410F6" w:rsidP="00FD20CF">
            <w:pPr>
              <w:spacing w:before="180" w:after="80"/>
              <w:rPr>
                <w:rFonts w:ascii="Source Serif Pro" w:eastAsia="Calibri" w:hAnsi="Source Serif Pro" w:cs="Calibri"/>
                <w:color w:val="000000"/>
                <w:sz w:val="16"/>
                <w:szCs w:val="16"/>
              </w:rPr>
            </w:pPr>
            <w:r w:rsidRPr="007366AF">
              <w:rPr>
                <w:rFonts w:ascii="Source Serif Pro" w:eastAsia="Calibri" w:hAnsi="Source Serif Pro" w:cs="Calibri"/>
                <w:color w:val="000000"/>
                <w:sz w:val="16"/>
                <w:szCs w:val="16"/>
              </w:rPr>
              <w:t>• How should Room to Read contextualize its program, curriculum and implementation approach to better respond to tribal contexts?</w:t>
            </w:r>
          </w:p>
          <w:p w14:paraId="2C46564B" w14:textId="77777777" w:rsidR="00D410F6" w:rsidRPr="007366AF" w:rsidRDefault="00D410F6" w:rsidP="00FD20CF">
            <w:pPr>
              <w:spacing w:before="180" w:after="80"/>
              <w:rPr>
                <w:rFonts w:ascii="Source Serif Pro" w:eastAsia="Calibri" w:hAnsi="Source Serif Pro" w:cs="Calibri"/>
                <w:color w:val="000000"/>
                <w:sz w:val="16"/>
                <w:szCs w:val="16"/>
              </w:rPr>
            </w:pPr>
            <w:r w:rsidRPr="007366AF">
              <w:rPr>
                <w:rFonts w:ascii="Source Serif Pro" w:eastAsia="Calibri" w:hAnsi="Source Serif Pro" w:cs="Calibri"/>
                <w:color w:val="000000"/>
                <w:sz w:val="16"/>
                <w:szCs w:val="16"/>
              </w:rPr>
              <w:t>• What partnerships, capacity-building strategies and policy pathways can support the long-term institutionalization and scale-up of gender-transformative life skills education?</w:t>
            </w:r>
          </w:p>
        </w:tc>
      </w:tr>
    </w:tbl>
    <w:p w14:paraId="776AE3F8" w14:textId="77777777" w:rsidR="00BC3F20" w:rsidRPr="008B421B" w:rsidRDefault="00BC3F20" w:rsidP="00BC3F20">
      <w:pPr>
        <w:spacing w:before="180" w:after="80" w:line="259" w:lineRule="auto"/>
        <w:rPr>
          <w:rFonts w:ascii="Source Serif Pro" w:hAnsi="Source Serif Pro"/>
          <w:color w:val="0070C0"/>
          <w:sz w:val="18"/>
          <w:szCs w:val="18"/>
        </w:rPr>
      </w:pPr>
      <w:r w:rsidRPr="008B421B">
        <w:rPr>
          <w:rFonts w:ascii="Source Serif Pro" w:eastAsia="Calibri" w:hAnsi="Source Serif Pro" w:cs="Calibri"/>
          <w:b/>
          <w:bCs/>
          <w:color w:val="0070C0"/>
          <w:sz w:val="18"/>
          <w:szCs w:val="18"/>
        </w:rPr>
        <w:t>5.2 Study Design</w:t>
      </w:r>
    </w:p>
    <w:p w14:paraId="5AB8948F" w14:textId="77777777" w:rsidR="00BC3F20" w:rsidRPr="008B421B" w:rsidRDefault="00BC3F20" w:rsidP="00BC3F20">
      <w:pPr>
        <w:spacing w:after="160"/>
        <w:jc w:val="both"/>
        <w:rPr>
          <w:rFonts w:ascii="Source Serif Pro" w:hAnsi="Source Serif Pro"/>
          <w:sz w:val="18"/>
          <w:szCs w:val="18"/>
        </w:rPr>
      </w:pPr>
      <w:r w:rsidRPr="008B421B">
        <w:rPr>
          <w:rFonts w:ascii="Source Serif Pro" w:eastAsia="Calibri" w:hAnsi="Source Serif Pro" w:cs="Calibri"/>
          <w:sz w:val="18"/>
          <w:szCs w:val="18"/>
        </w:rPr>
        <w:t>The proposed study will be primarily qualitative, combining:</w:t>
      </w:r>
    </w:p>
    <w:p w14:paraId="76280857" w14:textId="77777777" w:rsidR="00BC3F20" w:rsidRPr="008B421B" w:rsidRDefault="00BC3F20" w:rsidP="00C15094">
      <w:pPr>
        <w:pStyle w:val="ListParagraph"/>
        <w:numPr>
          <w:ilvl w:val="0"/>
          <w:numId w:val="6"/>
        </w:numPr>
        <w:spacing w:after="100" w:line="259" w:lineRule="auto"/>
        <w:contextualSpacing w:val="0"/>
        <w:jc w:val="both"/>
        <w:textAlignment w:val="auto"/>
        <w:rPr>
          <w:rFonts w:ascii="Source Serif Pro" w:hAnsi="Source Serif Pro"/>
          <w:sz w:val="18"/>
          <w:szCs w:val="18"/>
        </w:rPr>
      </w:pPr>
      <w:r w:rsidRPr="008B421B">
        <w:rPr>
          <w:rFonts w:ascii="Source Serif Pro" w:eastAsia="Calibri" w:hAnsi="Source Serif Pro" w:cs="Calibri"/>
          <w:b/>
          <w:bCs/>
          <w:sz w:val="18"/>
          <w:szCs w:val="18"/>
        </w:rPr>
        <w:t xml:space="preserve">Review of literature: </w:t>
      </w:r>
      <w:r w:rsidRPr="008B421B">
        <w:rPr>
          <w:rFonts w:ascii="Source Serif Pro" w:eastAsia="Calibri" w:hAnsi="Source Serif Pro" w:cs="Calibri"/>
          <w:sz w:val="18"/>
          <w:szCs w:val="18"/>
        </w:rPr>
        <w:t>Secondary sources (government policies — NEP, NCF, tribal welfare policies — research studies, and NGO interventions) related to tribal cultural practices, gender norms, and life skills programming for adolescent girls in Chhattisgarh and Telangana.</w:t>
      </w:r>
    </w:p>
    <w:p w14:paraId="78D4DC00" w14:textId="77777777" w:rsidR="00BC3F20" w:rsidRPr="008B421B" w:rsidRDefault="00BC3F20" w:rsidP="00C15094">
      <w:pPr>
        <w:pStyle w:val="ListParagraph"/>
        <w:numPr>
          <w:ilvl w:val="0"/>
          <w:numId w:val="6"/>
        </w:numPr>
        <w:spacing w:after="100" w:line="240" w:lineRule="auto"/>
        <w:contextualSpacing w:val="0"/>
        <w:jc w:val="both"/>
        <w:textAlignment w:val="auto"/>
        <w:rPr>
          <w:rFonts w:ascii="Source Serif Pro" w:hAnsi="Source Serif Pro"/>
          <w:sz w:val="18"/>
          <w:szCs w:val="18"/>
        </w:rPr>
      </w:pPr>
      <w:r w:rsidRPr="008B421B">
        <w:rPr>
          <w:rFonts w:ascii="Source Serif Pro" w:eastAsia="Calibri" w:hAnsi="Source Serif Pro" w:cs="Calibri"/>
          <w:b/>
          <w:bCs/>
          <w:sz w:val="18"/>
          <w:szCs w:val="18"/>
        </w:rPr>
        <w:t xml:space="preserve">Primary data collection: </w:t>
      </w:r>
      <w:r w:rsidRPr="008B421B">
        <w:rPr>
          <w:rFonts w:ascii="Source Serif Pro" w:eastAsia="Calibri" w:hAnsi="Source Serif Pro" w:cs="Calibri"/>
          <w:sz w:val="18"/>
          <w:szCs w:val="18"/>
        </w:rPr>
        <w:t>Key Informant Interviews (KIIs) and Focus Group Discussions (FGDs) with relevant stakeholders, to understand qualitative perspectives on the cultural, social, and gender dynamics shaping life skills education uptake among tribal adolescent girls.</w:t>
      </w:r>
    </w:p>
    <w:p w14:paraId="1908E982" w14:textId="77777777" w:rsidR="00BC3F20" w:rsidRPr="008B421B" w:rsidRDefault="00BC3F20" w:rsidP="00C15094">
      <w:pPr>
        <w:pStyle w:val="ListParagraph"/>
        <w:numPr>
          <w:ilvl w:val="1"/>
          <w:numId w:val="6"/>
        </w:numPr>
        <w:spacing w:after="100" w:line="240" w:lineRule="auto"/>
        <w:contextualSpacing w:val="0"/>
        <w:jc w:val="both"/>
        <w:textAlignment w:val="auto"/>
        <w:rPr>
          <w:rFonts w:ascii="Source Serif Pro" w:hAnsi="Source Serif Pro"/>
          <w:sz w:val="18"/>
          <w:szCs w:val="18"/>
        </w:rPr>
      </w:pPr>
      <w:r w:rsidRPr="008B421B">
        <w:rPr>
          <w:rFonts w:ascii="Source Serif Pro" w:eastAsia="Calibri" w:hAnsi="Source Serif Pro" w:cs="Calibri"/>
          <w:sz w:val="18"/>
          <w:szCs w:val="18"/>
        </w:rPr>
        <w:t>FGDs will be conducted with adolescent girls from Grades 6–10 in sampled tribal residential hostels/schools, providing space for group reflection and open discussion on cultural practices, mobility, decision-making, and gender roles.</w:t>
      </w:r>
    </w:p>
    <w:p w14:paraId="05F2DD4C" w14:textId="77777777" w:rsidR="00BC3F20" w:rsidRPr="008B421B" w:rsidRDefault="00BC3F20" w:rsidP="00C15094">
      <w:pPr>
        <w:pStyle w:val="ListParagraph"/>
        <w:numPr>
          <w:ilvl w:val="1"/>
          <w:numId w:val="6"/>
        </w:numPr>
        <w:spacing w:after="100" w:line="240" w:lineRule="auto"/>
        <w:contextualSpacing w:val="0"/>
        <w:jc w:val="both"/>
        <w:textAlignment w:val="auto"/>
        <w:rPr>
          <w:rFonts w:ascii="Source Serif Pro" w:hAnsi="Source Serif Pro"/>
          <w:sz w:val="18"/>
          <w:szCs w:val="18"/>
        </w:rPr>
      </w:pPr>
      <w:r w:rsidRPr="008B421B">
        <w:rPr>
          <w:rFonts w:ascii="Source Serif Pro" w:eastAsia="Calibri" w:hAnsi="Source Serif Pro" w:cs="Calibri"/>
          <w:sz w:val="18"/>
          <w:szCs w:val="18"/>
        </w:rPr>
        <w:t>KIIs will be conducted with wardens, teachers, community/tribal leaders, parents, government officials, and gender experts, to gather first-hand insight into institutional and community factors that enable or constrain contextually responsive life skills programming.</w:t>
      </w:r>
    </w:p>
    <w:p w14:paraId="2E517CB0" w14:textId="77777777" w:rsidR="00EE7E7E" w:rsidRPr="008B421B" w:rsidRDefault="00EE7E7E" w:rsidP="00EE7E7E">
      <w:pPr>
        <w:spacing w:before="180" w:after="80"/>
        <w:rPr>
          <w:rFonts w:ascii="Source Serif Pro" w:hAnsi="Source Serif Pro"/>
          <w:color w:val="0070C0"/>
          <w:sz w:val="18"/>
          <w:szCs w:val="18"/>
        </w:rPr>
      </w:pPr>
      <w:r w:rsidRPr="008B421B">
        <w:rPr>
          <w:rFonts w:ascii="Source Serif Pro" w:eastAsia="Calibri" w:hAnsi="Source Serif Pro" w:cs="Calibri"/>
          <w:b/>
          <w:bCs/>
          <w:color w:val="0070C0"/>
          <w:sz w:val="18"/>
          <w:szCs w:val="18"/>
        </w:rPr>
        <w:t>5.3 Sampling and Data Collection</w:t>
      </w:r>
    </w:p>
    <w:p w14:paraId="07293359" w14:textId="77777777" w:rsidR="00EE7E7E" w:rsidRPr="008B421B" w:rsidRDefault="00EE7E7E" w:rsidP="00EE7E7E">
      <w:pPr>
        <w:spacing w:after="160"/>
        <w:jc w:val="both"/>
        <w:rPr>
          <w:rFonts w:ascii="Source Serif Pro" w:hAnsi="Source Serif Pro"/>
          <w:sz w:val="18"/>
          <w:szCs w:val="18"/>
        </w:rPr>
      </w:pPr>
      <w:r w:rsidRPr="008B421B">
        <w:rPr>
          <w:rFonts w:ascii="Source Serif Pro" w:eastAsia="Calibri" w:hAnsi="Source Serif Pro" w:cs="Calibri"/>
          <w:sz w:val="18"/>
          <w:szCs w:val="18"/>
        </w:rPr>
        <w:t>Primary data collection will engage different categories of key stakeholders across the ecosystem of tribal adolescent girls. Building on Room to Read's existing programmatic footprint, purposive sampling will select residential hostels/schools across two Indian states, reflecting the geographic and cultural diversity of tribal communities served:</w:t>
      </w:r>
    </w:p>
    <w:p w14:paraId="52A394C7" w14:textId="77777777" w:rsidR="00EE7E7E" w:rsidRPr="008B421B" w:rsidRDefault="00EE7E7E" w:rsidP="00C15094">
      <w:pPr>
        <w:pStyle w:val="ListParagraph"/>
        <w:numPr>
          <w:ilvl w:val="0"/>
          <w:numId w:val="6"/>
        </w:numPr>
        <w:spacing w:after="100" w:line="240" w:lineRule="auto"/>
        <w:contextualSpacing w:val="0"/>
        <w:jc w:val="both"/>
        <w:textAlignment w:val="auto"/>
        <w:rPr>
          <w:rFonts w:ascii="Source Serif Pro" w:hAnsi="Source Serif Pro"/>
          <w:sz w:val="18"/>
          <w:szCs w:val="18"/>
        </w:rPr>
      </w:pPr>
      <w:r w:rsidRPr="008B421B">
        <w:rPr>
          <w:rFonts w:ascii="Source Serif Pro" w:eastAsia="Calibri" w:hAnsi="Source Serif Pro" w:cs="Calibri"/>
          <w:sz w:val="18"/>
          <w:szCs w:val="18"/>
        </w:rPr>
        <w:t>Chhattisgarh — 2 districts, 5 institutions Each district Totaling 10 institutions</w:t>
      </w:r>
    </w:p>
    <w:p w14:paraId="688F8004" w14:textId="77777777" w:rsidR="00EE7E7E" w:rsidRPr="008B421B" w:rsidRDefault="00EE7E7E" w:rsidP="00C15094">
      <w:pPr>
        <w:pStyle w:val="ListParagraph"/>
        <w:numPr>
          <w:ilvl w:val="0"/>
          <w:numId w:val="6"/>
        </w:numPr>
        <w:spacing w:after="100" w:line="240" w:lineRule="auto"/>
        <w:contextualSpacing w:val="0"/>
        <w:jc w:val="both"/>
        <w:textAlignment w:val="auto"/>
        <w:rPr>
          <w:rFonts w:ascii="Source Serif Pro" w:hAnsi="Source Serif Pro"/>
          <w:sz w:val="18"/>
          <w:szCs w:val="18"/>
        </w:rPr>
      </w:pPr>
      <w:r w:rsidRPr="008B421B">
        <w:rPr>
          <w:rFonts w:ascii="Source Serif Pro" w:eastAsia="Calibri" w:hAnsi="Source Serif Pro" w:cs="Calibri"/>
          <w:sz w:val="18"/>
          <w:szCs w:val="18"/>
        </w:rPr>
        <w:lastRenderedPageBreak/>
        <w:t xml:space="preserve">Telangana — 2 districts, 5 institutions Each district Totaling 10 institutions </w:t>
      </w:r>
    </w:p>
    <w:p w14:paraId="642EFE9B" w14:textId="77777777" w:rsidR="00EE7E7E" w:rsidRPr="00573D17" w:rsidRDefault="00EE7E7E" w:rsidP="00EE7E7E">
      <w:pPr>
        <w:spacing w:after="160"/>
        <w:jc w:val="both"/>
        <w:rPr>
          <w:rFonts w:ascii="Source Serif Pro" w:eastAsia="Calibri" w:hAnsi="Source Serif Pro" w:cs="Calibri"/>
          <w:sz w:val="18"/>
          <w:szCs w:val="18"/>
        </w:rPr>
      </w:pPr>
      <w:r w:rsidRPr="00573D17">
        <w:rPr>
          <w:rFonts w:ascii="Source Serif Pro" w:eastAsia="Calibri" w:hAnsi="Source Serif Pro" w:cs="Calibri"/>
          <w:sz w:val="18"/>
          <w:szCs w:val="18"/>
        </w:rPr>
        <w:t>Note: Sampling is purposive and illustrative rather than representative of the full program footprint (141 hostels across 6 districts in Chhattisgarh; 70+ children reached in Telangana). This scope is designed to generate depth of cultural and gender insight within resource and timeline constraints; the research partner may propose an adjusted district/institution mix at inception stage, with justification, for Room to Read's review.</w:t>
      </w:r>
    </w:p>
    <w:p w14:paraId="6232E206" w14:textId="77777777" w:rsidR="001C3D13" w:rsidRPr="008B421B" w:rsidRDefault="001C3D13" w:rsidP="001C3D13">
      <w:pPr>
        <w:spacing w:after="160"/>
        <w:jc w:val="both"/>
        <w:rPr>
          <w:rFonts w:ascii="Source Serif Pro" w:hAnsi="Source Serif Pro"/>
          <w:sz w:val="18"/>
          <w:szCs w:val="18"/>
        </w:rPr>
      </w:pPr>
      <w:r w:rsidRPr="008B421B">
        <w:rPr>
          <w:rFonts w:ascii="Source Serif Pro" w:eastAsia="Calibri" w:hAnsi="Source Serif Pro" w:cs="Calibri"/>
          <w:sz w:val="18"/>
          <w:szCs w:val="18"/>
        </w:rPr>
        <w:t>The sampling aim is to draw a purposive sample that captures the breadth of India's tribal and educational landscape. The study will target data saturation through the perspectives of key stakeholders from diverse tribal cultures and regions. In qualitative research, saturation is the point at which further data collection is no longer needed to arrive at a robust and valid understanding of the phenomena relating to the study's research questions.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4"/>
        <w:gridCol w:w="2594"/>
        <w:gridCol w:w="920"/>
        <w:gridCol w:w="1589"/>
        <w:gridCol w:w="3203"/>
      </w:tblGrid>
      <w:tr w:rsidR="001C3D13" w:rsidRPr="003E3EAF" w14:paraId="4D495998" w14:textId="77777777" w:rsidTr="00400174">
        <w:trPr>
          <w:trHeight w:val="445"/>
          <w:tblHeader/>
          <w:jc w:val="center"/>
        </w:trPr>
        <w:tc>
          <w:tcPr>
            <w:tcW w:w="704" w:type="dxa"/>
            <w:shd w:val="clear" w:color="auto" w:fill="1F3864"/>
            <w:tcMar>
              <w:top w:w="80" w:type="dxa"/>
              <w:left w:w="100" w:type="dxa"/>
              <w:bottom w:w="80" w:type="dxa"/>
              <w:right w:w="100" w:type="dxa"/>
            </w:tcMar>
            <w:vAlign w:val="center"/>
          </w:tcPr>
          <w:p w14:paraId="5515F6F1" w14:textId="77777777" w:rsidR="001C3D13" w:rsidRPr="003E3EAF" w:rsidRDefault="001C3D13" w:rsidP="00FD20CF">
            <w:pPr>
              <w:jc w:val="center"/>
              <w:rPr>
                <w:rFonts w:ascii="Source Serif Pro" w:hAnsi="Source Serif Pro"/>
                <w:sz w:val="16"/>
                <w:szCs w:val="16"/>
              </w:rPr>
            </w:pPr>
            <w:r w:rsidRPr="003E3EAF">
              <w:rPr>
                <w:rFonts w:ascii="Source Serif Pro" w:eastAsia="Calibri" w:hAnsi="Source Serif Pro" w:cs="Calibri"/>
                <w:b/>
                <w:bCs/>
                <w:color w:val="FFFFFF"/>
                <w:sz w:val="16"/>
                <w:szCs w:val="16"/>
              </w:rPr>
              <w:t>S. No.</w:t>
            </w:r>
          </w:p>
        </w:tc>
        <w:tc>
          <w:tcPr>
            <w:tcW w:w="2594" w:type="dxa"/>
            <w:shd w:val="clear" w:color="auto" w:fill="1F3864"/>
            <w:tcMar>
              <w:top w:w="80" w:type="dxa"/>
              <w:left w:w="100" w:type="dxa"/>
              <w:bottom w:w="80" w:type="dxa"/>
              <w:right w:w="100" w:type="dxa"/>
            </w:tcMar>
            <w:vAlign w:val="center"/>
          </w:tcPr>
          <w:p w14:paraId="46AF5192" w14:textId="77777777" w:rsidR="001C3D13" w:rsidRPr="003E3EAF" w:rsidRDefault="001C3D13" w:rsidP="00FD20CF">
            <w:pPr>
              <w:jc w:val="center"/>
              <w:rPr>
                <w:rFonts w:ascii="Source Serif Pro" w:hAnsi="Source Serif Pro"/>
                <w:sz w:val="16"/>
                <w:szCs w:val="16"/>
              </w:rPr>
            </w:pPr>
            <w:r w:rsidRPr="003E3EAF">
              <w:rPr>
                <w:rFonts w:ascii="Source Serif Pro" w:eastAsia="Calibri" w:hAnsi="Source Serif Pro" w:cs="Calibri"/>
                <w:b/>
                <w:bCs/>
                <w:color w:val="FFFFFF"/>
                <w:sz w:val="16"/>
                <w:szCs w:val="16"/>
              </w:rPr>
              <w:t>Stakeholder</w:t>
            </w:r>
          </w:p>
        </w:tc>
        <w:tc>
          <w:tcPr>
            <w:tcW w:w="0" w:type="auto"/>
            <w:shd w:val="clear" w:color="auto" w:fill="1F3864"/>
            <w:tcMar>
              <w:top w:w="80" w:type="dxa"/>
              <w:left w:w="100" w:type="dxa"/>
              <w:bottom w:w="80" w:type="dxa"/>
              <w:right w:w="100" w:type="dxa"/>
            </w:tcMar>
            <w:vAlign w:val="center"/>
          </w:tcPr>
          <w:p w14:paraId="4ED91598" w14:textId="77777777" w:rsidR="001C3D13" w:rsidRPr="003E3EAF" w:rsidRDefault="001C3D13" w:rsidP="00FD20CF">
            <w:pPr>
              <w:jc w:val="center"/>
              <w:rPr>
                <w:rFonts w:ascii="Source Serif Pro" w:hAnsi="Source Serif Pro"/>
                <w:sz w:val="16"/>
                <w:szCs w:val="16"/>
              </w:rPr>
            </w:pPr>
            <w:r w:rsidRPr="003E3EAF">
              <w:rPr>
                <w:rFonts w:ascii="Source Serif Pro" w:eastAsia="Calibri" w:hAnsi="Source Serif Pro" w:cs="Calibri"/>
                <w:b/>
                <w:bCs/>
                <w:color w:val="FFFFFF"/>
                <w:sz w:val="16"/>
                <w:szCs w:val="16"/>
              </w:rPr>
              <w:t>Sample Size</w:t>
            </w:r>
          </w:p>
        </w:tc>
        <w:tc>
          <w:tcPr>
            <w:tcW w:w="1589" w:type="dxa"/>
            <w:shd w:val="clear" w:color="auto" w:fill="1F3864"/>
            <w:tcMar>
              <w:top w:w="80" w:type="dxa"/>
              <w:left w:w="100" w:type="dxa"/>
              <w:bottom w:w="80" w:type="dxa"/>
              <w:right w:w="100" w:type="dxa"/>
            </w:tcMar>
            <w:vAlign w:val="center"/>
          </w:tcPr>
          <w:p w14:paraId="791E53F6" w14:textId="77777777" w:rsidR="001C3D13" w:rsidRPr="003E3EAF" w:rsidRDefault="001C3D13" w:rsidP="00FD20CF">
            <w:pPr>
              <w:jc w:val="center"/>
              <w:rPr>
                <w:rFonts w:ascii="Source Serif Pro" w:hAnsi="Source Serif Pro"/>
                <w:sz w:val="16"/>
                <w:szCs w:val="16"/>
              </w:rPr>
            </w:pPr>
            <w:r w:rsidRPr="003E3EAF">
              <w:rPr>
                <w:rFonts w:ascii="Source Serif Pro" w:eastAsia="Calibri" w:hAnsi="Source Serif Pro" w:cs="Calibri"/>
                <w:b/>
                <w:bCs/>
                <w:color w:val="FFFFFF"/>
                <w:sz w:val="16"/>
                <w:szCs w:val="16"/>
              </w:rPr>
              <w:t>Method of Data Collection</w:t>
            </w:r>
          </w:p>
        </w:tc>
        <w:tc>
          <w:tcPr>
            <w:tcW w:w="3203" w:type="dxa"/>
            <w:shd w:val="clear" w:color="auto" w:fill="1F3864"/>
            <w:tcMar>
              <w:top w:w="80" w:type="dxa"/>
              <w:left w:w="100" w:type="dxa"/>
              <w:bottom w:w="80" w:type="dxa"/>
              <w:right w:w="100" w:type="dxa"/>
            </w:tcMar>
            <w:vAlign w:val="center"/>
          </w:tcPr>
          <w:p w14:paraId="1B880C37" w14:textId="77777777" w:rsidR="001C3D13" w:rsidRPr="003E3EAF" w:rsidRDefault="001C3D13" w:rsidP="00FD20CF">
            <w:pPr>
              <w:jc w:val="center"/>
              <w:rPr>
                <w:rFonts w:ascii="Source Serif Pro" w:hAnsi="Source Serif Pro"/>
                <w:sz w:val="16"/>
                <w:szCs w:val="16"/>
              </w:rPr>
            </w:pPr>
            <w:r w:rsidRPr="003E3EAF">
              <w:rPr>
                <w:rFonts w:ascii="Source Serif Pro" w:eastAsia="Calibri" w:hAnsi="Source Serif Pro" w:cs="Calibri"/>
                <w:b/>
                <w:bCs/>
                <w:color w:val="FFFFFF"/>
                <w:sz w:val="16"/>
                <w:szCs w:val="16"/>
              </w:rPr>
              <w:t>Description</w:t>
            </w:r>
          </w:p>
        </w:tc>
      </w:tr>
      <w:tr w:rsidR="001C3D13" w:rsidRPr="003E3EAF" w14:paraId="73374CFE" w14:textId="77777777" w:rsidTr="00400174">
        <w:trPr>
          <w:trHeight w:val="666"/>
          <w:jc w:val="center"/>
        </w:trPr>
        <w:tc>
          <w:tcPr>
            <w:tcW w:w="704" w:type="dxa"/>
            <w:tcMar>
              <w:top w:w="80" w:type="dxa"/>
              <w:left w:w="100" w:type="dxa"/>
              <w:bottom w:w="80" w:type="dxa"/>
              <w:right w:w="100" w:type="dxa"/>
            </w:tcMar>
            <w:vAlign w:val="center"/>
          </w:tcPr>
          <w:p w14:paraId="11FEFE3A" w14:textId="77777777" w:rsidR="001C3D13" w:rsidRPr="003E3EAF" w:rsidRDefault="001C3D13" w:rsidP="00FD20CF">
            <w:pPr>
              <w:rPr>
                <w:rFonts w:ascii="Source Serif Pro" w:hAnsi="Source Serif Pro"/>
                <w:sz w:val="16"/>
                <w:szCs w:val="16"/>
              </w:rPr>
            </w:pPr>
            <w:r w:rsidRPr="003E3EAF">
              <w:rPr>
                <w:rFonts w:ascii="Source Serif Pro" w:eastAsia="Calibri" w:hAnsi="Source Serif Pro" w:cs="Calibri"/>
                <w:color w:val="000000"/>
                <w:sz w:val="16"/>
                <w:szCs w:val="16"/>
              </w:rPr>
              <w:t>1</w:t>
            </w:r>
          </w:p>
        </w:tc>
        <w:tc>
          <w:tcPr>
            <w:tcW w:w="2594" w:type="dxa"/>
            <w:tcMar>
              <w:top w:w="80" w:type="dxa"/>
              <w:left w:w="100" w:type="dxa"/>
              <w:bottom w:w="80" w:type="dxa"/>
              <w:right w:w="100" w:type="dxa"/>
            </w:tcMar>
            <w:vAlign w:val="center"/>
          </w:tcPr>
          <w:p w14:paraId="7E6BC105" w14:textId="77777777" w:rsidR="001C3D13" w:rsidRPr="003E3EAF" w:rsidRDefault="001C3D13" w:rsidP="00FD20CF">
            <w:pPr>
              <w:spacing w:after="40"/>
              <w:rPr>
                <w:rFonts w:ascii="Source Serif Pro" w:hAnsi="Source Serif Pro"/>
                <w:sz w:val="16"/>
                <w:szCs w:val="16"/>
              </w:rPr>
            </w:pPr>
            <w:r w:rsidRPr="003E3EAF">
              <w:rPr>
                <w:rFonts w:ascii="Source Serif Pro" w:eastAsia="Calibri" w:hAnsi="Source Serif Pro" w:cs="Calibri"/>
                <w:sz w:val="16"/>
                <w:szCs w:val="16"/>
              </w:rPr>
              <w:t>Adolescents (Girls)</w:t>
            </w:r>
          </w:p>
        </w:tc>
        <w:tc>
          <w:tcPr>
            <w:tcW w:w="0" w:type="auto"/>
            <w:tcMar>
              <w:top w:w="80" w:type="dxa"/>
              <w:left w:w="100" w:type="dxa"/>
              <w:bottom w:w="80" w:type="dxa"/>
              <w:right w:w="100" w:type="dxa"/>
            </w:tcMar>
            <w:vAlign w:val="center"/>
          </w:tcPr>
          <w:p w14:paraId="06D8E7BD" w14:textId="77777777" w:rsidR="001C3D13" w:rsidRPr="003E3EAF" w:rsidRDefault="001C3D13" w:rsidP="00FD20CF">
            <w:pPr>
              <w:pStyle w:val="ListParagraph"/>
              <w:spacing w:after="40"/>
              <w:ind w:left="460"/>
              <w:rPr>
                <w:rFonts w:ascii="Source Serif Pro" w:hAnsi="Source Serif Pro"/>
                <w:sz w:val="16"/>
                <w:szCs w:val="16"/>
              </w:rPr>
            </w:pPr>
            <w:r w:rsidRPr="003E3EAF">
              <w:rPr>
                <w:rFonts w:ascii="Source Serif Pro" w:hAnsi="Source Serif Pro"/>
                <w:sz w:val="16"/>
                <w:szCs w:val="16"/>
              </w:rPr>
              <w:t>200</w:t>
            </w:r>
          </w:p>
        </w:tc>
        <w:tc>
          <w:tcPr>
            <w:tcW w:w="1589" w:type="dxa"/>
            <w:tcMar>
              <w:top w:w="80" w:type="dxa"/>
              <w:left w:w="100" w:type="dxa"/>
              <w:bottom w:w="80" w:type="dxa"/>
              <w:right w:w="100" w:type="dxa"/>
            </w:tcMar>
            <w:vAlign w:val="center"/>
          </w:tcPr>
          <w:p w14:paraId="4A3EE825" w14:textId="77777777" w:rsidR="001C3D13" w:rsidRPr="003E3EAF" w:rsidRDefault="001C3D13" w:rsidP="00FD20CF">
            <w:pPr>
              <w:rPr>
                <w:rFonts w:ascii="Source Serif Pro" w:hAnsi="Source Serif Pro"/>
                <w:sz w:val="16"/>
                <w:szCs w:val="16"/>
              </w:rPr>
            </w:pPr>
            <w:r w:rsidRPr="003E3EAF">
              <w:rPr>
                <w:rFonts w:ascii="Source Serif Pro" w:eastAsia="Calibri" w:hAnsi="Source Serif Pro" w:cs="Calibri"/>
                <w:color w:val="000000"/>
                <w:sz w:val="16"/>
                <w:szCs w:val="16"/>
              </w:rPr>
              <w:t>Focus Group Discussions</w:t>
            </w:r>
          </w:p>
        </w:tc>
        <w:tc>
          <w:tcPr>
            <w:tcW w:w="3203" w:type="dxa"/>
            <w:tcMar>
              <w:top w:w="80" w:type="dxa"/>
              <w:left w:w="100" w:type="dxa"/>
              <w:bottom w:w="80" w:type="dxa"/>
              <w:right w:w="100" w:type="dxa"/>
            </w:tcMar>
            <w:vAlign w:val="center"/>
          </w:tcPr>
          <w:p w14:paraId="6A5CACE7" w14:textId="77777777" w:rsidR="001C3D13" w:rsidRPr="003E3EAF" w:rsidRDefault="001C3D13" w:rsidP="00C15094">
            <w:pPr>
              <w:pStyle w:val="ListParagraph"/>
              <w:numPr>
                <w:ilvl w:val="0"/>
                <w:numId w:val="6"/>
              </w:numPr>
              <w:spacing w:after="40" w:line="240" w:lineRule="auto"/>
              <w:contextualSpacing w:val="0"/>
              <w:textAlignment w:val="auto"/>
              <w:rPr>
                <w:rFonts w:ascii="Source Serif Pro" w:hAnsi="Source Serif Pro"/>
                <w:sz w:val="16"/>
                <w:szCs w:val="16"/>
              </w:rPr>
            </w:pPr>
            <w:r w:rsidRPr="003E3EAF">
              <w:rPr>
                <w:rFonts w:ascii="Source Serif Pro" w:eastAsia="Calibri" w:hAnsi="Source Serif Pro" w:cs="Calibri"/>
                <w:sz w:val="16"/>
                <w:szCs w:val="16"/>
              </w:rPr>
              <w:t>20 FGDs (one per hostel) conducted with 10 students per FGD.</w:t>
            </w:r>
          </w:p>
          <w:p w14:paraId="0062157B" w14:textId="77777777" w:rsidR="001C3D13" w:rsidRPr="003E3EAF" w:rsidRDefault="001C3D13" w:rsidP="00C15094">
            <w:pPr>
              <w:pStyle w:val="ListParagraph"/>
              <w:numPr>
                <w:ilvl w:val="0"/>
                <w:numId w:val="6"/>
              </w:numPr>
              <w:spacing w:after="40" w:line="240" w:lineRule="auto"/>
              <w:contextualSpacing w:val="0"/>
              <w:textAlignment w:val="auto"/>
              <w:rPr>
                <w:rFonts w:ascii="Source Serif Pro" w:hAnsi="Source Serif Pro"/>
                <w:sz w:val="16"/>
                <w:szCs w:val="16"/>
              </w:rPr>
            </w:pPr>
            <w:r w:rsidRPr="003E3EAF">
              <w:rPr>
                <w:rFonts w:ascii="Source Serif Pro" w:eastAsia="Calibri" w:hAnsi="Source Serif Pro" w:cs="Calibri"/>
                <w:sz w:val="16"/>
                <w:szCs w:val="16"/>
              </w:rPr>
              <w:t>In total, data collected from 200 students across 10 hostels.</w:t>
            </w:r>
          </w:p>
          <w:p w14:paraId="4DDEB0F4" w14:textId="77777777" w:rsidR="001C3D13" w:rsidRPr="003E3EAF" w:rsidRDefault="001C3D13" w:rsidP="00C15094">
            <w:pPr>
              <w:pStyle w:val="ListParagraph"/>
              <w:numPr>
                <w:ilvl w:val="0"/>
                <w:numId w:val="6"/>
              </w:numPr>
              <w:spacing w:after="40" w:line="240" w:lineRule="auto"/>
              <w:contextualSpacing w:val="0"/>
              <w:textAlignment w:val="auto"/>
              <w:rPr>
                <w:rFonts w:ascii="Source Serif Pro" w:hAnsi="Source Serif Pro"/>
                <w:sz w:val="16"/>
                <w:szCs w:val="16"/>
              </w:rPr>
            </w:pPr>
            <w:r w:rsidRPr="003E3EAF">
              <w:rPr>
                <w:rFonts w:ascii="Source Serif Pro" w:eastAsia="Calibri" w:hAnsi="Source Serif Pro" w:cs="Calibri"/>
                <w:sz w:val="16"/>
                <w:szCs w:val="16"/>
              </w:rPr>
              <w:t>FGD group composition will comprise adolescent girls from various tribal backgrounds spread across different grades.</w:t>
            </w:r>
          </w:p>
        </w:tc>
      </w:tr>
      <w:tr w:rsidR="001C3D13" w:rsidRPr="003E3EAF" w14:paraId="580CC9FF" w14:textId="77777777" w:rsidTr="00400174">
        <w:trPr>
          <w:jc w:val="center"/>
        </w:trPr>
        <w:tc>
          <w:tcPr>
            <w:tcW w:w="704" w:type="dxa"/>
            <w:tcMar>
              <w:top w:w="80" w:type="dxa"/>
              <w:left w:w="100" w:type="dxa"/>
              <w:bottom w:w="80" w:type="dxa"/>
              <w:right w:w="100" w:type="dxa"/>
            </w:tcMar>
            <w:vAlign w:val="center"/>
          </w:tcPr>
          <w:p w14:paraId="2B919806" w14:textId="77777777" w:rsidR="001C3D13" w:rsidRPr="003E3EAF" w:rsidRDefault="001C3D13" w:rsidP="00FD20CF">
            <w:pPr>
              <w:rPr>
                <w:rFonts w:ascii="Source Serif Pro" w:hAnsi="Source Serif Pro"/>
                <w:sz w:val="16"/>
                <w:szCs w:val="16"/>
              </w:rPr>
            </w:pPr>
            <w:r w:rsidRPr="003E3EAF">
              <w:rPr>
                <w:rFonts w:ascii="Source Serif Pro" w:eastAsia="Calibri" w:hAnsi="Source Serif Pro" w:cs="Calibri"/>
                <w:color w:val="000000"/>
                <w:sz w:val="16"/>
                <w:szCs w:val="16"/>
              </w:rPr>
              <w:t>2</w:t>
            </w:r>
          </w:p>
        </w:tc>
        <w:tc>
          <w:tcPr>
            <w:tcW w:w="2594" w:type="dxa"/>
            <w:tcMar>
              <w:top w:w="80" w:type="dxa"/>
              <w:left w:w="100" w:type="dxa"/>
              <w:bottom w:w="80" w:type="dxa"/>
              <w:right w:w="100" w:type="dxa"/>
            </w:tcMar>
            <w:vAlign w:val="center"/>
          </w:tcPr>
          <w:p w14:paraId="0B81D974" w14:textId="77777777" w:rsidR="001C3D13" w:rsidRPr="003E3EAF" w:rsidRDefault="001C3D13" w:rsidP="00C15094">
            <w:pPr>
              <w:pStyle w:val="ListParagraph"/>
              <w:numPr>
                <w:ilvl w:val="0"/>
                <w:numId w:val="6"/>
              </w:numPr>
              <w:spacing w:after="40" w:line="240" w:lineRule="auto"/>
              <w:contextualSpacing w:val="0"/>
              <w:textAlignment w:val="auto"/>
              <w:rPr>
                <w:rFonts w:ascii="Source Serif Pro" w:hAnsi="Source Serif Pro"/>
                <w:sz w:val="16"/>
                <w:szCs w:val="16"/>
              </w:rPr>
            </w:pPr>
            <w:r w:rsidRPr="003E3EAF">
              <w:rPr>
                <w:rFonts w:ascii="Source Serif Pro" w:eastAsia="Calibri" w:hAnsi="Source Serif Pro" w:cs="Calibri"/>
                <w:sz w:val="16"/>
                <w:szCs w:val="16"/>
              </w:rPr>
              <w:t>Community</w:t>
            </w:r>
          </w:p>
          <w:p w14:paraId="0F7FDE42" w14:textId="77777777" w:rsidR="001C3D13" w:rsidRPr="003E3EAF" w:rsidRDefault="001C3D13" w:rsidP="00C15094">
            <w:pPr>
              <w:pStyle w:val="ListParagraph"/>
              <w:numPr>
                <w:ilvl w:val="0"/>
                <w:numId w:val="6"/>
              </w:numPr>
              <w:spacing w:after="40" w:line="240" w:lineRule="auto"/>
              <w:contextualSpacing w:val="0"/>
              <w:textAlignment w:val="auto"/>
              <w:rPr>
                <w:rFonts w:ascii="Source Serif Pro" w:hAnsi="Source Serif Pro"/>
                <w:sz w:val="16"/>
                <w:szCs w:val="16"/>
              </w:rPr>
            </w:pPr>
            <w:r w:rsidRPr="003E3EAF">
              <w:rPr>
                <w:rFonts w:ascii="Source Serif Pro" w:eastAsia="Calibri" w:hAnsi="Source Serif Pro" w:cs="Calibri"/>
                <w:sz w:val="16"/>
                <w:szCs w:val="16"/>
              </w:rPr>
              <w:t>Parents — 20</w:t>
            </w:r>
          </w:p>
          <w:p w14:paraId="377E3669" w14:textId="77777777" w:rsidR="001C3D13" w:rsidRPr="003E3EAF" w:rsidRDefault="001C3D13" w:rsidP="00C15094">
            <w:pPr>
              <w:pStyle w:val="ListParagraph"/>
              <w:numPr>
                <w:ilvl w:val="0"/>
                <w:numId w:val="6"/>
              </w:numPr>
              <w:spacing w:after="40" w:line="259" w:lineRule="auto"/>
              <w:contextualSpacing w:val="0"/>
              <w:textAlignment w:val="auto"/>
              <w:rPr>
                <w:rFonts w:ascii="Source Serif Pro" w:hAnsi="Source Serif Pro"/>
                <w:sz w:val="16"/>
                <w:szCs w:val="16"/>
              </w:rPr>
            </w:pPr>
            <w:r w:rsidRPr="003E3EAF">
              <w:rPr>
                <w:rFonts w:ascii="Source Serif Pro" w:eastAsia="Calibri" w:hAnsi="Source Serif Pro" w:cs="Calibri"/>
                <w:sz w:val="16"/>
                <w:szCs w:val="16"/>
              </w:rPr>
              <w:t>Community/Panchayat leaders — 20</w:t>
            </w:r>
          </w:p>
        </w:tc>
        <w:tc>
          <w:tcPr>
            <w:tcW w:w="0" w:type="auto"/>
            <w:tcMar>
              <w:top w:w="80" w:type="dxa"/>
              <w:left w:w="100" w:type="dxa"/>
              <w:bottom w:w="80" w:type="dxa"/>
              <w:right w:w="100" w:type="dxa"/>
            </w:tcMar>
            <w:vAlign w:val="center"/>
          </w:tcPr>
          <w:p w14:paraId="7FFA28F7" w14:textId="77777777" w:rsidR="001C3D13" w:rsidRPr="003E3EAF" w:rsidRDefault="001C3D13" w:rsidP="00FD20CF">
            <w:pPr>
              <w:spacing w:after="40"/>
              <w:jc w:val="center"/>
              <w:rPr>
                <w:rFonts w:ascii="Source Serif Pro" w:hAnsi="Source Serif Pro"/>
                <w:sz w:val="16"/>
                <w:szCs w:val="16"/>
              </w:rPr>
            </w:pPr>
            <w:r w:rsidRPr="003E3EAF">
              <w:rPr>
                <w:rFonts w:ascii="Source Serif Pro" w:eastAsia="Calibri" w:hAnsi="Source Serif Pro" w:cs="Calibri"/>
                <w:sz w:val="16"/>
                <w:szCs w:val="16"/>
              </w:rPr>
              <w:t>40</w:t>
            </w:r>
          </w:p>
        </w:tc>
        <w:tc>
          <w:tcPr>
            <w:tcW w:w="1589" w:type="dxa"/>
            <w:tcMar>
              <w:top w:w="80" w:type="dxa"/>
              <w:left w:w="100" w:type="dxa"/>
              <w:bottom w:w="80" w:type="dxa"/>
              <w:right w:w="100" w:type="dxa"/>
            </w:tcMar>
            <w:vAlign w:val="center"/>
          </w:tcPr>
          <w:p w14:paraId="3B028F3B" w14:textId="77777777" w:rsidR="001C3D13" w:rsidRPr="003E3EAF" w:rsidRDefault="001C3D13" w:rsidP="00FD20CF">
            <w:pPr>
              <w:rPr>
                <w:rFonts w:ascii="Source Serif Pro" w:hAnsi="Source Serif Pro"/>
                <w:sz w:val="16"/>
                <w:szCs w:val="16"/>
              </w:rPr>
            </w:pPr>
            <w:r w:rsidRPr="003E3EAF">
              <w:rPr>
                <w:rFonts w:ascii="Source Serif Pro" w:eastAsia="Calibri" w:hAnsi="Source Serif Pro" w:cs="Calibri"/>
                <w:color w:val="000000"/>
                <w:sz w:val="16"/>
                <w:szCs w:val="16"/>
              </w:rPr>
              <w:t>Key Informant Interviews</w:t>
            </w:r>
          </w:p>
        </w:tc>
        <w:tc>
          <w:tcPr>
            <w:tcW w:w="3203" w:type="dxa"/>
            <w:tcMar>
              <w:top w:w="80" w:type="dxa"/>
              <w:left w:w="100" w:type="dxa"/>
              <w:bottom w:w="80" w:type="dxa"/>
              <w:right w:w="100" w:type="dxa"/>
            </w:tcMar>
            <w:vAlign w:val="center"/>
          </w:tcPr>
          <w:p w14:paraId="6C3D9BE1" w14:textId="77777777" w:rsidR="001C3D13" w:rsidRPr="003E3EAF" w:rsidRDefault="001C3D13" w:rsidP="00C15094">
            <w:pPr>
              <w:pStyle w:val="ListParagraph"/>
              <w:numPr>
                <w:ilvl w:val="0"/>
                <w:numId w:val="6"/>
              </w:numPr>
              <w:spacing w:after="40" w:line="240" w:lineRule="auto"/>
              <w:contextualSpacing w:val="0"/>
              <w:textAlignment w:val="auto"/>
              <w:rPr>
                <w:rFonts w:ascii="Source Serif Pro" w:hAnsi="Source Serif Pro"/>
                <w:sz w:val="16"/>
                <w:szCs w:val="16"/>
              </w:rPr>
            </w:pPr>
            <w:r w:rsidRPr="003E3EAF">
              <w:rPr>
                <w:rFonts w:ascii="Source Serif Pro" w:eastAsia="Calibri" w:hAnsi="Source Serif Pro" w:cs="Calibri"/>
                <w:sz w:val="16"/>
                <w:szCs w:val="16"/>
              </w:rPr>
              <w:t>KIIs conducted with 20 parents (10 per state).</w:t>
            </w:r>
          </w:p>
          <w:p w14:paraId="1291F197" w14:textId="77777777" w:rsidR="001C3D13" w:rsidRPr="003E3EAF" w:rsidRDefault="001C3D13" w:rsidP="00C15094">
            <w:pPr>
              <w:pStyle w:val="ListParagraph"/>
              <w:numPr>
                <w:ilvl w:val="0"/>
                <w:numId w:val="6"/>
              </w:numPr>
              <w:spacing w:after="40" w:line="240" w:lineRule="auto"/>
              <w:contextualSpacing w:val="0"/>
              <w:textAlignment w:val="auto"/>
              <w:rPr>
                <w:rFonts w:ascii="Source Serif Pro" w:hAnsi="Source Serif Pro"/>
                <w:sz w:val="16"/>
                <w:szCs w:val="16"/>
              </w:rPr>
            </w:pPr>
            <w:r w:rsidRPr="003E3EAF">
              <w:rPr>
                <w:rFonts w:ascii="Source Serif Pro" w:eastAsia="Calibri" w:hAnsi="Source Serif Pro" w:cs="Calibri"/>
                <w:sz w:val="16"/>
                <w:szCs w:val="16"/>
              </w:rPr>
              <w:t>KIIs conducted with 20 community leaders (10 per state).</w:t>
            </w:r>
          </w:p>
          <w:p w14:paraId="03EDE23C" w14:textId="77777777" w:rsidR="001C3D13" w:rsidRPr="003E3EAF" w:rsidRDefault="001C3D13" w:rsidP="00C15094">
            <w:pPr>
              <w:pStyle w:val="ListParagraph"/>
              <w:numPr>
                <w:ilvl w:val="0"/>
                <w:numId w:val="6"/>
              </w:numPr>
              <w:spacing w:after="40" w:line="240" w:lineRule="auto"/>
              <w:contextualSpacing w:val="0"/>
              <w:textAlignment w:val="auto"/>
              <w:rPr>
                <w:rFonts w:ascii="Source Serif Pro" w:hAnsi="Source Serif Pro"/>
                <w:sz w:val="16"/>
                <w:szCs w:val="16"/>
              </w:rPr>
            </w:pPr>
            <w:r w:rsidRPr="003E3EAF">
              <w:rPr>
                <w:rFonts w:ascii="Source Serif Pro" w:eastAsia="Calibri" w:hAnsi="Source Serif Pro" w:cs="Calibri"/>
                <w:sz w:val="16"/>
                <w:szCs w:val="16"/>
              </w:rPr>
              <w:t>Community stakeholder sample will span diverse PVTG, clan, gender, and cultural affiliations.</w:t>
            </w:r>
          </w:p>
        </w:tc>
      </w:tr>
      <w:tr w:rsidR="001C3D13" w:rsidRPr="003E3EAF" w14:paraId="62ACF874" w14:textId="77777777" w:rsidTr="00400174">
        <w:trPr>
          <w:jc w:val="center"/>
        </w:trPr>
        <w:tc>
          <w:tcPr>
            <w:tcW w:w="704" w:type="dxa"/>
            <w:tcMar>
              <w:top w:w="80" w:type="dxa"/>
              <w:left w:w="100" w:type="dxa"/>
              <w:bottom w:w="80" w:type="dxa"/>
              <w:right w:w="100" w:type="dxa"/>
            </w:tcMar>
            <w:vAlign w:val="center"/>
          </w:tcPr>
          <w:p w14:paraId="7DAE304C" w14:textId="77777777" w:rsidR="001C3D13" w:rsidRPr="003E3EAF" w:rsidRDefault="001C3D13" w:rsidP="00FD20CF">
            <w:pPr>
              <w:rPr>
                <w:rFonts w:ascii="Source Serif Pro" w:hAnsi="Source Serif Pro"/>
                <w:sz w:val="16"/>
                <w:szCs w:val="16"/>
              </w:rPr>
            </w:pPr>
            <w:r w:rsidRPr="003E3EAF">
              <w:rPr>
                <w:rFonts w:ascii="Source Serif Pro" w:eastAsia="Calibri" w:hAnsi="Source Serif Pro" w:cs="Calibri"/>
                <w:color w:val="000000"/>
                <w:sz w:val="16"/>
                <w:szCs w:val="16"/>
              </w:rPr>
              <w:t>3</w:t>
            </w:r>
          </w:p>
        </w:tc>
        <w:tc>
          <w:tcPr>
            <w:tcW w:w="2594" w:type="dxa"/>
            <w:tcMar>
              <w:top w:w="80" w:type="dxa"/>
              <w:left w:w="100" w:type="dxa"/>
              <w:bottom w:w="80" w:type="dxa"/>
              <w:right w:w="100" w:type="dxa"/>
            </w:tcMar>
            <w:vAlign w:val="center"/>
          </w:tcPr>
          <w:p w14:paraId="1E7FCCB2" w14:textId="77777777" w:rsidR="001C3D13" w:rsidRPr="003E3EAF" w:rsidRDefault="001C3D13" w:rsidP="00FD20CF">
            <w:pPr>
              <w:spacing w:after="40"/>
              <w:rPr>
                <w:rFonts w:ascii="Source Serif Pro" w:hAnsi="Source Serif Pro"/>
                <w:sz w:val="16"/>
                <w:szCs w:val="16"/>
              </w:rPr>
            </w:pPr>
            <w:r w:rsidRPr="003E3EAF">
              <w:rPr>
                <w:rFonts w:ascii="Source Serif Pro" w:eastAsia="Calibri" w:hAnsi="Source Serif Pro" w:cs="Calibri"/>
                <w:sz w:val="16"/>
                <w:szCs w:val="16"/>
              </w:rPr>
              <w:t>Educators (Heads/Teachers/Wardens)</w:t>
            </w:r>
          </w:p>
        </w:tc>
        <w:tc>
          <w:tcPr>
            <w:tcW w:w="0" w:type="auto"/>
            <w:tcMar>
              <w:top w:w="80" w:type="dxa"/>
              <w:left w:w="100" w:type="dxa"/>
              <w:bottom w:w="80" w:type="dxa"/>
              <w:right w:w="100" w:type="dxa"/>
            </w:tcMar>
            <w:vAlign w:val="center"/>
          </w:tcPr>
          <w:p w14:paraId="27DC9086" w14:textId="77777777" w:rsidR="001C3D13" w:rsidRPr="003E3EAF" w:rsidRDefault="001C3D13" w:rsidP="00FD20CF">
            <w:pPr>
              <w:spacing w:after="40"/>
              <w:jc w:val="center"/>
              <w:rPr>
                <w:rFonts w:ascii="Source Serif Pro" w:hAnsi="Source Serif Pro"/>
                <w:sz w:val="16"/>
                <w:szCs w:val="16"/>
              </w:rPr>
            </w:pPr>
            <w:r w:rsidRPr="003E3EAF">
              <w:rPr>
                <w:rFonts w:ascii="Source Serif Pro" w:hAnsi="Source Serif Pro"/>
                <w:sz w:val="16"/>
                <w:szCs w:val="16"/>
              </w:rPr>
              <w:t>20</w:t>
            </w:r>
          </w:p>
        </w:tc>
        <w:tc>
          <w:tcPr>
            <w:tcW w:w="1589" w:type="dxa"/>
            <w:tcMar>
              <w:top w:w="80" w:type="dxa"/>
              <w:left w:w="100" w:type="dxa"/>
              <w:bottom w:w="80" w:type="dxa"/>
              <w:right w:w="100" w:type="dxa"/>
            </w:tcMar>
            <w:vAlign w:val="center"/>
          </w:tcPr>
          <w:p w14:paraId="53A11F93" w14:textId="77777777" w:rsidR="001C3D13" w:rsidRPr="003E3EAF" w:rsidRDefault="001C3D13" w:rsidP="00FD20CF">
            <w:pPr>
              <w:rPr>
                <w:rFonts w:ascii="Source Serif Pro" w:hAnsi="Source Serif Pro"/>
                <w:sz w:val="16"/>
                <w:szCs w:val="16"/>
              </w:rPr>
            </w:pPr>
            <w:r w:rsidRPr="003E3EAF">
              <w:rPr>
                <w:rFonts w:ascii="Source Serif Pro" w:eastAsia="Calibri" w:hAnsi="Source Serif Pro" w:cs="Calibri"/>
                <w:color w:val="000000"/>
                <w:sz w:val="16"/>
                <w:szCs w:val="16"/>
              </w:rPr>
              <w:t>Key Informant Interviews</w:t>
            </w:r>
          </w:p>
        </w:tc>
        <w:tc>
          <w:tcPr>
            <w:tcW w:w="3203" w:type="dxa"/>
            <w:tcMar>
              <w:top w:w="80" w:type="dxa"/>
              <w:left w:w="100" w:type="dxa"/>
              <w:bottom w:w="80" w:type="dxa"/>
              <w:right w:w="100" w:type="dxa"/>
            </w:tcMar>
            <w:vAlign w:val="center"/>
          </w:tcPr>
          <w:p w14:paraId="67451B66" w14:textId="77777777" w:rsidR="001C3D13" w:rsidRPr="003E3EAF" w:rsidRDefault="001C3D13" w:rsidP="00C15094">
            <w:pPr>
              <w:pStyle w:val="ListParagraph"/>
              <w:numPr>
                <w:ilvl w:val="0"/>
                <w:numId w:val="6"/>
              </w:numPr>
              <w:spacing w:after="40" w:line="240" w:lineRule="auto"/>
              <w:contextualSpacing w:val="0"/>
              <w:textAlignment w:val="auto"/>
              <w:rPr>
                <w:rFonts w:ascii="Source Serif Pro" w:eastAsia="Calibri" w:hAnsi="Source Serif Pro" w:cs="Calibri"/>
                <w:sz w:val="16"/>
                <w:szCs w:val="16"/>
              </w:rPr>
            </w:pPr>
            <w:r w:rsidRPr="003E3EAF">
              <w:rPr>
                <w:rFonts w:ascii="Source Serif Pro" w:eastAsia="Calibri" w:hAnsi="Source Serif Pro" w:cs="Calibri"/>
                <w:sz w:val="16"/>
                <w:szCs w:val="16"/>
              </w:rPr>
              <w:t>KIIs conducted with one educator per school (10 educators across 10 schools in each state). These 10 KIIs will include heads, teachers, and wardens.</w:t>
            </w:r>
          </w:p>
          <w:p w14:paraId="6138FF74" w14:textId="77777777" w:rsidR="001C3D13" w:rsidRPr="003E3EAF" w:rsidRDefault="001C3D13" w:rsidP="00C15094">
            <w:pPr>
              <w:pStyle w:val="ListParagraph"/>
              <w:numPr>
                <w:ilvl w:val="0"/>
                <w:numId w:val="6"/>
              </w:numPr>
              <w:spacing w:after="40" w:line="240" w:lineRule="auto"/>
              <w:contextualSpacing w:val="0"/>
              <w:textAlignment w:val="auto"/>
              <w:rPr>
                <w:rFonts w:ascii="Source Serif Pro" w:hAnsi="Source Serif Pro"/>
                <w:sz w:val="16"/>
                <w:szCs w:val="16"/>
              </w:rPr>
            </w:pPr>
            <w:r w:rsidRPr="003E3EAF">
              <w:rPr>
                <w:rFonts w:ascii="Source Serif Pro" w:eastAsia="Calibri" w:hAnsi="Source Serif Pro" w:cs="Calibri"/>
                <w:sz w:val="16"/>
                <w:szCs w:val="16"/>
              </w:rPr>
              <w:t>Hostels would ideally not have more than 1–2 staff members/teachers/wardens interviewed.</w:t>
            </w:r>
          </w:p>
        </w:tc>
      </w:tr>
      <w:tr w:rsidR="001C3D13" w:rsidRPr="003E3EAF" w14:paraId="7B17CF52" w14:textId="77777777" w:rsidTr="00400174">
        <w:trPr>
          <w:jc w:val="center"/>
        </w:trPr>
        <w:tc>
          <w:tcPr>
            <w:tcW w:w="704" w:type="dxa"/>
            <w:tcMar>
              <w:top w:w="80" w:type="dxa"/>
              <w:left w:w="100" w:type="dxa"/>
              <w:bottom w:w="80" w:type="dxa"/>
              <w:right w:w="100" w:type="dxa"/>
            </w:tcMar>
            <w:vAlign w:val="center"/>
          </w:tcPr>
          <w:p w14:paraId="20C468E3" w14:textId="77777777" w:rsidR="001C3D13" w:rsidRPr="003E3EAF" w:rsidRDefault="001C3D13" w:rsidP="00FD20CF">
            <w:pPr>
              <w:rPr>
                <w:rFonts w:ascii="Source Serif Pro" w:hAnsi="Source Serif Pro"/>
                <w:sz w:val="16"/>
                <w:szCs w:val="16"/>
              </w:rPr>
            </w:pPr>
            <w:r w:rsidRPr="003E3EAF">
              <w:rPr>
                <w:rFonts w:ascii="Source Serif Pro" w:eastAsia="Calibri" w:hAnsi="Source Serif Pro" w:cs="Calibri"/>
                <w:color w:val="000000"/>
                <w:sz w:val="16"/>
                <w:szCs w:val="16"/>
              </w:rPr>
              <w:t>4</w:t>
            </w:r>
          </w:p>
        </w:tc>
        <w:tc>
          <w:tcPr>
            <w:tcW w:w="2594" w:type="dxa"/>
            <w:tcMar>
              <w:top w:w="80" w:type="dxa"/>
              <w:left w:w="100" w:type="dxa"/>
              <w:bottom w:w="80" w:type="dxa"/>
              <w:right w:w="100" w:type="dxa"/>
            </w:tcMar>
            <w:vAlign w:val="center"/>
          </w:tcPr>
          <w:p w14:paraId="29F891C6" w14:textId="77777777" w:rsidR="001C3D13" w:rsidRPr="003E3EAF" w:rsidRDefault="001C3D13" w:rsidP="00FD20CF">
            <w:pPr>
              <w:spacing w:after="40"/>
              <w:rPr>
                <w:rFonts w:ascii="Source Serif Pro" w:hAnsi="Source Serif Pro"/>
                <w:sz w:val="16"/>
                <w:szCs w:val="16"/>
              </w:rPr>
            </w:pPr>
            <w:r w:rsidRPr="003E3EAF">
              <w:rPr>
                <w:rFonts w:ascii="Source Serif Pro" w:eastAsia="Calibri" w:hAnsi="Source Serif Pro" w:cs="Calibri"/>
                <w:sz w:val="16"/>
                <w:szCs w:val="16"/>
              </w:rPr>
              <w:t>Block/ District Level Government Officials</w:t>
            </w:r>
          </w:p>
        </w:tc>
        <w:tc>
          <w:tcPr>
            <w:tcW w:w="0" w:type="auto"/>
            <w:tcMar>
              <w:top w:w="80" w:type="dxa"/>
              <w:left w:w="100" w:type="dxa"/>
              <w:bottom w:w="80" w:type="dxa"/>
              <w:right w:w="100" w:type="dxa"/>
            </w:tcMar>
            <w:vAlign w:val="center"/>
          </w:tcPr>
          <w:p w14:paraId="3FFD3372" w14:textId="77777777" w:rsidR="001C3D13" w:rsidRPr="003E3EAF" w:rsidRDefault="001C3D13" w:rsidP="00FD20CF">
            <w:pPr>
              <w:spacing w:after="40"/>
              <w:jc w:val="center"/>
              <w:rPr>
                <w:rFonts w:ascii="Source Serif Pro" w:eastAsia="Calibri" w:hAnsi="Source Serif Pro" w:cs="Calibri"/>
                <w:sz w:val="16"/>
                <w:szCs w:val="16"/>
              </w:rPr>
            </w:pPr>
            <w:r w:rsidRPr="003E3EAF">
              <w:rPr>
                <w:rFonts w:ascii="Source Serif Pro" w:eastAsia="Calibri" w:hAnsi="Source Serif Pro" w:cs="Calibri"/>
                <w:sz w:val="16"/>
                <w:szCs w:val="16"/>
              </w:rPr>
              <w:t>12</w:t>
            </w:r>
          </w:p>
        </w:tc>
        <w:tc>
          <w:tcPr>
            <w:tcW w:w="1589" w:type="dxa"/>
            <w:tcMar>
              <w:top w:w="80" w:type="dxa"/>
              <w:left w:w="100" w:type="dxa"/>
              <w:bottom w:w="80" w:type="dxa"/>
              <w:right w:w="100" w:type="dxa"/>
            </w:tcMar>
            <w:vAlign w:val="center"/>
          </w:tcPr>
          <w:p w14:paraId="6FAB6012" w14:textId="77777777" w:rsidR="001C3D13" w:rsidRPr="003E3EAF" w:rsidRDefault="001C3D13" w:rsidP="00FD20CF">
            <w:pPr>
              <w:rPr>
                <w:rFonts w:ascii="Source Serif Pro" w:hAnsi="Source Serif Pro"/>
                <w:sz w:val="16"/>
                <w:szCs w:val="16"/>
              </w:rPr>
            </w:pPr>
            <w:r w:rsidRPr="003E3EAF">
              <w:rPr>
                <w:rFonts w:ascii="Source Serif Pro" w:eastAsia="Calibri" w:hAnsi="Source Serif Pro" w:cs="Calibri"/>
                <w:color w:val="000000"/>
                <w:sz w:val="16"/>
                <w:szCs w:val="16"/>
              </w:rPr>
              <w:t>Key Informant Interviews</w:t>
            </w:r>
          </w:p>
        </w:tc>
        <w:tc>
          <w:tcPr>
            <w:tcW w:w="3203" w:type="dxa"/>
            <w:tcMar>
              <w:top w:w="80" w:type="dxa"/>
              <w:left w:w="100" w:type="dxa"/>
              <w:bottom w:w="80" w:type="dxa"/>
              <w:right w:w="100" w:type="dxa"/>
            </w:tcMar>
            <w:vAlign w:val="center"/>
          </w:tcPr>
          <w:p w14:paraId="1C919391" w14:textId="77777777" w:rsidR="001C3D13" w:rsidRPr="003E3EAF" w:rsidRDefault="001C3D13" w:rsidP="00C15094">
            <w:pPr>
              <w:pStyle w:val="ListParagraph"/>
              <w:numPr>
                <w:ilvl w:val="0"/>
                <w:numId w:val="6"/>
              </w:numPr>
              <w:spacing w:after="40" w:line="240" w:lineRule="auto"/>
              <w:contextualSpacing w:val="0"/>
              <w:textAlignment w:val="auto"/>
              <w:rPr>
                <w:rFonts w:ascii="Source Serif Pro" w:hAnsi="Source Serif Pro"/>
                <w:sz w:val="16"/>
                <w:szCs w:val="16"/>
              </w:rPr>
            </w:pPr>
            <w:r w:rsidRPr="003E3EAF">
              <w:rPr>
                <w:rFonts w:ascii="Source Serif Pro" w:eastAsia="Calibri" w:hAnsi="Source Serif Pro" w:cs="Calibri"/>
                <w:sz w:val="16"/>
                <w:szCs w:val="16"/>
              </w:rPr>
              <w:t>KIIs conducted with 12 government officials (6 from each state) from block and district.</w:t>
            </w:r>
          </w:p>
          <w:p w14:paraId="17D6F36D" w14:textId="77777777" w:rsidR="001C3D13" w:rsidRPr="003E3EAF" w:rsidRDefault="001C3D13" w:rsidP="00C15094">
            <w:pPr>
              <w:pStyle w:val="ListParagraph"/>
              <w:numPr>
                <w:ilvl w:val="0"/>
                <w:numId w:val="6"/>
              </w:numPr>
              <w:spacing w:after="40" w:line="240" w:lineRule="auto"/>
              <w:contextualSpacing w:val="0"/>
              <w:textAlignment w:val="auto"/>
              <w:rPr>
                <w:rFonts w:ascii="Source Serif Pro" w:eastAsia="Calibri" w:hAnsi="Source Serif Pro" w:cs="Calibri"/>
                <w:sz w:val="16"/>
                <w:szCs w:val="16"/>
              </w:rPr>
            </w:pPr>
            <w:r w:rsidRPr="003E3EAF">
              <w:rPr>
                <w:rFonts w:ascii="Source Serif Pro" w:eastAsia="Calibri" w:hAnsi="Source Serif Pro" w:cs="Calibri"/>
                <w:sz w:val="16"/>
                <w:szCs w:val="16"/>
              </w:rPr>
              <w:t>One district level government official from each district (total four district level officials – two from each state).</w:t>
            </w:r>
          </w:p>
          <w:p w14:paraId="2C455698" w14:textId="77777777" w:rsidR="001C3D13" w:rsidRPr="003E3EAF" w:rsidRDefault="001C3D13" w:rsidP="00C15094">
            <w:pPr>
              <w:pStyle w:val="ListParagraph"/>
              <w:numPr>
                <w:ilvl w:val="0"/>
                <w:numId w:val="6"/>
              </w:numPr>
              <w:spacing w:after="40" w:line="259" w:lineRule="auto"/>
              <w:contextualSpacing w:val="0"/>
              <w:textAlignment w:val="auto"/>
              <w:rPr>
                <w:rFonts w:ascii="Source Serif Pro" w:eastAsia="Calibri" w:hAnsi="Source Serif Pro" w:cs="Calibri"/>
                <w:sz w:val="16"/>
                <w:szCs w:val="16"/>
              </w:rPr>
            </w:pPr>
            <w:r w:rsidRPr="003E3EAF">
              <w:rPr>
                <w:rFonts w:ascii="Source Serif Pro" w:eastAsia="Calibri" w:hAnsi="Source Serif Pro" w:cs="Calibri"/>
                <w:sz w:val="16"/>
                <w:szCs w:val="16"/>
              </w:rPr>
              <w:t>Two block level government officials from each district (total eight block level officials – four from each state).</w:t>
            </w:r>
          </w:p>
        </w:tc>
      </w:tr>
      <w:tr w:rsidR="001C3D13" w:rsidRPr="003E3EAF" w14:paraId="76296045" w14:textId="77777777" w:rsidTr="00400174">
        <w:trPr>
          <w:trHeight w:val="588"/>
          <w:jc w:val="center"/>
        </w:trPr>
        <w:tc>
          <w:tcPr>
            <w:tcW w:w="704" w:type="dxa"/>
            <w:tcMar>
              <w:top w:w="80" w:type="dxa"/>
              <w:left w:w="100" w:type="dxa"/>
              <w:bottom w:w="80" w:type="dxa"/>
              <w:right w:w="100" w:type="dxa"/>
            </w:tcMar>
            <w:vAlign w:val="center"/>
          </w:tcPr>
          <w:p w14:paraId="5B796F47" w14:textId="77777777" w:rsidR="001C3D13" w:rsidRPr="003E3EAF" w:rsidRDefault="001C3D13" w:rsidP="00FD20CF">
            <w:pPr>
              <w:rPr>
                <w:rFonts w:ascii="Source Serif Pro" w:hAnsi="Source Serif Pro"/>
                <w:sz w:val="16"/>
                <w:szCs w:val="16"/>
              </w:rPr>
            </w:pPr>
            <w:r w:rsidRPr="003E3EAF">
              <w:rPr>
                <w:rFonts w:ascii="Source Serif Pro" w:eastAsia="Calibri" w:hAnsi="Source Serif Pro" w:cs="Calibri"/>
                <w:color w:val="000000"/>
                <w:sz w:val="16"/>
                <w:szCs w:val="16"/>
              </w:rPr>
              <w:t>5</w:t>
            </w:r>
          </w:p>
        </w:tc>
        <w:tc>
          <w:tcPr>
            <w:tcW w:w="2594" w:type="dxa"/>
            <w:tcMar>
              <w:top w:w="80" w:type="dxa"/>
              <w:left w:w="100" w:type="dxa"/>
              <w:bottom w:w="80" w:type="dxa"/>
              <w:right w:w="100" w:type="dxa"/>
            </w:tcMar>
            <w:vAlign w:val="center"/>
          </w:tcPr>
          <w:p w14:paraId="5CAEE59C" w14:textId="77777777" w:rsidR="001C3D13" w:rsidRPr="003E3EAF" w:rsidRDefault="001C3D13" w:rsidP="00FD20CF">
            <w:pPr>
              <w:spacing w:after="40"/>
              <w:rPr>
                <w:rFonts w:ascii="Source Serif Pro" w:hAnsi="Source Serif Pro"/>
                <w:sz w:val="16"/>
                <w:szCs w:val="16"/>
              </w:rPr>
            </w:pPr>
            <w:r w:rsidRPr="003E3EAF">
              <w:rPr>
                <w:rFonts w:ascii="Source Serif Pro" w:eastAsia="Calibri" w:hAnsi="Source Serif Pro" w:cs="Calibri"/>
                <w:sz w:val="16"/>
                <w:szCs w:val="16"/>
              </w:rPr>
              <w:t>State-Level Government Officials</w:t>
            </w:r>
          </w:p>
        </w:tc>
        <w:tc>
          <w:tcPr>
            <w:tcW w:w="0" w:type="auto"/>
            <w:tcMar>
              <w:top w:w="80" w:type="dxa"/>
              <w:left w:w="100" w:type="dxa"/>
              <w:bottom w:w="80" w:type="dxa"/>
              <w:right w:w="100" w:type="dxa"/>
            </w:tcMar>
            <w:vAlign w:val="center"/>
          </w:tcPr>
          <w:p w14:paraId="3CAB8450" w14:textId="77777777" w:rsidR="001C3D13" w:rsidRPr="003E3EAF" w:rsidRDefault="001C3D13" w:rsidP="00FD20CF">
            <w:pPr>
              <w:spacing w:after="40"/>
              <w:jc w:val="center"/>
              <w:rPr>
                <w:rFonts w:ascii="Source Serif Pro" w:hAnsi="Source Serif Pro"/>
                <w:sz w:val="16"/>
                <w:szCs w:val="16"/>
              </w:rPr>
            </w:pPr>
            <w:r w:rsidRPr="003E3EAF">
              <w:rPr>
                <w:rFonts w:ascii="Source Serif Pro" w:hAnsi="Source Serif Pro"/>
                <w:sz w:val="16"/>
                <w:szCs w:val="16"/>
              </w:rPr>
              <w:t>2</w:t>
            </w:r>
          </w:p>
        </w:tc>
        <w:tc>
          <w:tcPr>
            <w:tcW w:w="1589" w:type="dxa"/>
            <w:tcMar>
              <w:top w:w="80" w:type="dxa"/>
              <w:left w:w="100" w:type="dxa"/>
              <w:bottom w:w="80" w:type="dxa"/>
              <w:right w:w="100" w:type="dxa"/>
            </w:tcMar>
            <w:vAlign w:val="center"/>
          </w:tcPr>
          <w:p w14:paraId="1AFFC775" w14:textId="77777777" w:rsidR="001C3D13" w:rsidRPr="003E3EAF" w:rsidRDefault="001C3D13" w:rsidP="00FD20CF">
            <w:pPr>
              <w:rPr>
                <w:rFonts w:ascii="Source Serif Pro" w:hAnsi="Source Serif Pro"/>
                <w:sz w:val="16"/>
                <w:szCs w:val="16"/>
              </w:rPr>
            </w:pPr>
            <w:r w:rsidRPr="003E3EAF">
              <w:rPr>
                <w:rFonts w:ascii="Source Serif Pro" w:eastAsia="Calibri" w:hAnsi="Source Serif Pro" w:cs="Calibri"/>
                <w:color w:val="000000"/>
                <w:sz w:val="16"/>
                <w:szCs w:val="16"/>
              </w:rPr>
              <w:t>Key Informant Interviews</w:t>
            </w:r>
          </w:p>
        </w:tc>
        <w:tc>
          <w:tcPr>
            <w:tcW w:w="3203" w:type="dxa"/>
            <w:tcMar>
              <w:top w:w="80" w:type="dxa"/>
              <w:left w:w="100" w:type="dxa"/>
              <w:bottom w:w="80" w:type="dxa"/>
              <w:right w:w="100" w:type="dxa"/>
            </w:tcMar>
            <w:vAlign w:val="center"/>
          </w:tcPr>
          <w:p w14:paraId="61939789" w14:textId="77777777" w:rsidR="001C3D13" w:rsidRPr="003E3EAF" w:rsidRDefault="001C3D13" w:rsidP="00CB5FF5">
            <w:pPr>
              <w:spacing w:before="180" w:after="80"/>
              <w:rPr>
                <w:rFonts w:ascii="Source Serif Pro" w:hAnsi="Source Serif Pro"/>
                <w:sz w:val="16"/>
                <w:szCs w:val="16"/>
              </w:rPr>
            </w:pPr>
            <w:r w:rsidRPr="003E3EAF">
              <w:rPr>
                <w:rFonts w:ascii="Source Serif Pro" w:eastAsia="Calibri" w:hAnsi="Source Serif Pro" w:cs="Calibri"/>
                <w:sz w:val="16"/>
                <w:szCs w:val="16"/>
              </w:rPr>
              <w:t xml:space="preserve">KIIs </w:t>
            </w:r>
            <w:r w:rsidRPr="003E3EAF">
              <w:rPr>
                <w:rFonts w:ascii="Source Serif Pro" w:eastAsia="Calibri" w:hAnsi="Source Serif Pro" w:cs="Calibri"/>
                <w:b/>
                <w:bCs/>
                <w:color w:val="0070C0"/>
                <w:sz w:val="16"/>
                <w:szCs w:val="16"/>
              </w:rPr>
              <w:t>conducted</w:t>
            </w:r>
            <w:r w:rsidRPr="003E3EAF">
              <w:rPr>
                <w:rFonts w:ascii="Source Serif Pro" w:eastAsia="Calibri" w:hAnsi="Source Serif Pro" w:cs="Calibri"/>
                <w:sz w:val="16"/>
                <w:szCs w:val="16"/>
              </w:rPr>
              <w:t xml:space="preserve"> with 4 government officials, 2 per state.</w:t>
            </w:r>
          </w:p>
        </w:tc>
      </w:tr>
      <w:tr w:rsidR="001C3D13" w:rsidRPr="003E3EAF" w14:paraId="2048C35E" w14:textId="77777777" w:rsidTr="00400174">
        <w:trPr>
          <w:trHeight w:val="969"/>
          <w:jc w:val="center"/>
        </w:trPr>
        <w:tc>
          <w:tcPr>
            <w:tcW w:w="704" w:type="dxa"/>
            <w:tcMar>
              <w:top w:w="80" w:type="dxa"/>
              <w:left w:w="100" w:type="dxa"/>
              <w:bottom w:w="80" w:type="dxa"/>
              <w:right w:w="100" w:type="dxa"/>
            </w:tcMar>
            <w:vAlign w:val="center"/>
          </w:tcPr>
          <w:p w14:paraId="2C5F40C9" w14:textId="77777777" w:rsidR="001C3D13" w:rsidRPr="003E3EAF" w:rsidRDefault="001C3D13" w:rsidP="00FD20CF">
            <w:pPr>
              <w:rPr>
                <w:rFonts w:ascii="Source Serif Pro" w:hAnsi="Source Serif Pro"/>
                <w:sz w:val="16"/>
                <w:szCs w:val="16"/>
              </w:rPr>
            </w:pPr>
            <w:r w:rsidRPr="003E3EAF">
              <w:rPr>
                <w:rFonts w:ascii="Source Serif Pro" w:eastAsia="Calibri" w:hAnsi="Source Serif Pro" w:cs="Calibri"/>
                <w:color w:val="000000"/>
                <w:sz w:val="16"/>
                <w:szCs w:val="16"/>
              </w:rPr>
              <w:t>6</w:t>
            </w:r>
          </w:p>
        </w:tc>
        <w:tc>
          <w:tcPr>
            <w:tcW w:w="2594" w:type="dxa"/>
            <w:tcMar>
              <w:top w:w="80" w:type="dxa"/>
              <w:left w:w="100" w:type="dxa"/>
              <w:bottom w:w="80" w:type="dxa"/>
              <w:right w:w="100" w:type="dxa"/>
            </w:tcMar>
            <w:vAlign w:val="center"/>
          </w:tcPr>
          <w:p w14:paraId="5D453376" w14:textId="77777777" w:rsidR="001C3D13" w:rsidRPr="003E3EAF" w:rsidRDefault="001C3D13" w:rsidP="00FD20CF">
            <w:pPr>
              <w:spacing w:after="40"/>
              <w:rPr>
                <w:rFonts w:ascii="Source Serif Pro" w:hAnsi="Source Serif Pro"/>
                <w:sz w:val="16"/>
                <w:szCs w:val="16"/>
              </w:rPr>
            </w:pPr>
            <w:r w:rsidRPr="003E3EAF">
              <w:rPr>
                <w:rFonts w:ascii="Source Serif Pro" w:eastAsia="Calibri" w:hAnsi="Source Serif Pro" w:cs="Calibri"/>
                <w:sz w:val="16"/>
                <w:szCs w:val="16"/>
              </w:rPr>
              <w:t>Leading Gender Experts, Academicians and Organizations Working on Tribal Studies and Issues</w:t>
            </w:r>
          </w:p>
        </w:tc>
        <w:tc>
          <w:tcPr>
            <w:tcW w:w="0" w:type="auto"/>
            <w:tcMar>
              <w:top w:w="80" w:type="dxa"/>
              <w:left w:w="100" w:type="dxa"/>
              <w:bottom w:w="80" w:type="dxa"/>
              <w:right w:w="100" w:type="dxa"/>
            </w:tcMar>
            <w:vAlign w:val="center"/>
          </w:tcPr>
          <w:p w14:paraId="42D42AE8" w14:textId="77777777" w:rsidR="001C3D13" w:rsidRPr="003E3EAF" w:rsidRDefault="001C3D13" w:rsidP="00FD20CF">
            <w:pPr>
              <w:spacing w:after="40"/>
              <w:jc w:val="center"/>
              <w:rPr>
                <w:rFonts w:ascii="Source Serif Pro" w:hAnsi="Source Serif Pro"/>
                <w:sz w:val="16"/>
                <w:szCs w:val="16"/>
              </w:rPr>
            </w:pPr>
            <w:r w:rsidRPr="003E3EAF">
              <w:rPr>
                <w:rFonts w:ascii="Source Serif Pro" w:eastAsia="Calibri" w:hAnsi="Source Serif Pro" w:cs="Calibri"/>
                <w:sz w:val="16"/>
                <w:szCs w:val="16"/>
              </w:rPr>
              <w:t>10</w:t>
            </w:r>
          </w:p>
        </w:tc>
        <w:tc>
          <w:tcPr>
            <w:tcW w:w="1589" w:type="dxa"/>
            <w:tcMar>
              <w:top w:w="80" w:type="dxa"/>
              <w:left w:w="100" w:type="dxa"/>
              <w:bottom w:w="80" w:type="dxa"/>
              <w:right w:w="100" w:type="dxa"/>
            </w:tcMar>
            <w:vAlign w:val="center"/>
          </w:tcPr>
          <w:p w14:paraId="607ED57B" w14:textId="77777777" w:rsidR="001C3D13" w:rsidRPr="003E3EAF" w:rsidRDefault="001C3D13" w:rsidP="00FD20CF">
            <w:pPr>
              <w:rPr>
                <w:rFonts w:ascii="Source Serif Pro" w:hAnsi="Source Serif Pro"/>
                <w:sz w:val="16"/>
                <w:szCs w:val="16"/>
              </w:rPr>
            </w:pPr>
            <w:r w:rsidRPr="003E3EAF">
              <w:rPr>
                <w:rFonts w:ascii="Source Serif Pro" w:eastAsia="Calibri" w:hAnsi="Source Serif Pro" w:cs="Calibri"/>
                <w:color w:val="000000"/>
                <w:sz w:val="16"/>
                <w:szCs w:val="16"/>
              </w:rPr>
              <w:t>Key Informant Interviews</w:t>
            </w:r>
          </w:p>
        </w:tc>
        <w:tc>
          <w:tcPr>
            <w:tcW w:w="3203" w:type="dxa"/>
            <w:tcMar>
              <w:top w:w="80" w:type="dxa"/>
              <w:left w:w="100" w:type="dxa"/>
              <w:bottom w:w="80" w:type="dxa"/>
              <w:right w:w="100" w:type="dxa"/>
            </w:tcMar>
            <w:vAlign w:val="center"/>
          </w:tcPr>
          <w:p w14:paraId="7CD0A94B" w14:textId="77777777" w:rsidR="001C3D13" w:rsidRPr="003E3EAF" w:rsidRDefault="001C3D13" w:rsidP="00FD20CF">
            <w:pPr>
              <w:spacing w:after="40"/>
              <w:rPr>
                <w:rFonts w:ascii="Source Serif Pro" w:hAnsi="Source Serif Pro"/>
                <w:sz w:val="16"/>
                <w:szCs w:val="16"/>
              </w:rPr>
            </w:pPr>
            <w:r w:rsidRPr="003E3EAF">
              <w:rPr>
                <w:rFonts w:ascii="Source Serif Pro" w:eastAsia="Calibri" w:hAnsi="Source Serif Pro" w:cs="Calibri"/>
                <w:sz w:val="16"/>
                <w:szCs w:val="16"/>
              </w:rPr>
              <w:t>KIIs conducted with field experts, tentatively (but not limited to) from the following agencies:</w:t>
            </w:r>
          </w:p>
          <w:p w14:paraId="6BFBABBD" w14:textId="77777777" w:rsidR="001C3D13" w:rsidRPr="003E3EAF" w:rsidRDefault="001C3D13" w:rsidP="00C15094">
            <w:pPr>
              <w:pStyle w:val="ListParagraph"/>
              <w:numPr>
                <w:ilvl w:val="0"/>
                <w:numId w:val="6"/>
              </w:numPr>
              <w:spacing w:after="40" w:line="240" w:lineRule="auto"/>
              <w:contextualSpacing w:val="0"/>
              <w:textAlignment w:val="auto"/>
              <w:rPr>
                <w:rFonts w:ascii="Source Serif Pro" w:hAnsi="Source Serif Pro"/>
                <w:sz w:val="16"/>
                <w:szCs w:val="16"/>
              </w:rPr>
            </w:pPr>
            <w:r w:rsidRPr="003E3EAF">
              <w:rPr>
                <w:rFonts w:ascii="Source Serif Pro" w:eastAsia="Calibri" w:hAnsi="Source Serif Pro" w:cs="Calibri"/>
                <w:sz w:val="16"/>
                <w:szCs w:val="16"/>
              </w:rPr>
              <w:t>TARSHI</w:t>
            </w:r>
          </w:p>
          <w:p w14:paraId="30F8577D" w14:textId="77777777" w:rsidR="001C3D13" w:rsidRPr="003E3EAF" w:rsidRDefault="001C3D13" w:rsidP="00C15094">
            <w:pPr>
              <w:pStyle w:val="ListParagraph"/>
              <w:numPr>
                <w:ilvl w:val="0"/>
                <w:numId w:val="6"/>
              </w:numPr>
              <w:spacing w:after="40" w:line="240" w:lineRule="auto"/>
              <w:contextualSpacing w:val="0"/>
              <w:textAlignment w:val="auto"/>
              <w:rPr>
                <w:rFonts w:ascii="Source Serif Pro" w:hAnsi="Source Serif Pro"/>
                <w:sz w:val="16"/>
                <w:szCs w:val="16"/>
              </w:rPr>
            </w:pPr>
            <w:proofErr w:type="spellStart"/>
            <w:r w:rsidRPr="003E3EAF">
              <w:rPr>
                <w:rFonts w:ascii="Source Serif Pro" w:eastAsia="Calibri" w:hAnsi="Source Serif Pro" w:cs="Calibri"/>
                <w:sz w:val="16"/>
                <w:szCs w:val="16"/>
              </w:rPr>
              <w:t>Nirantar</w:t>
            </w:r>
            <w:proofErr w:type="spellEnd"/>
          </w:p>
          <w:p w14:paraId="42412A8E" w14:textId="77777777" w:rsidR="001C3D13" w:rsidRPr="003E3EAF" w:rsidRDefault="001C3D13" w:rsidP="00C15094">
            <w:pPr>
              <w:pStyle w:val="ListParagraph"/>
              <w:numPr>
                <w:ilvl w:val="0"/>
                <w:numId w:val="6"/>
              </w:numPr>
              <w:spacing w:after="40" w:line="240" w:lineRule="auto"/>
              <w:contextualSpacing w:val="0"/>
              <w:textAlignment w:val="auto"/>
              <w:rPr>
                <w:rFonts w:ascii="Source Serif Pro" w:hAnsi="Source Serif Pro"/>
                <w:sz w:val="16"/>
                <w:szCs w:val="16"/>
              </w:rPr>
            </w:pPr>
            <w:r w:rsidRPr="003E3EAF">
              <w:rPr>
                <w:rFonts w:ascii="Source Serif Pro" w:eastAsia="Calibri" w:hAnsi="Source Serif Pro" w:cs="Calibri"/>
                <w:sz w:val="16"/>
                <w:szCs w:val="16"/>
              </w:rPr>
              <w:lastRenderedPageBreak/>
              <w:t>CREA</w:t>
            </w:r>
          </w:p>
          <w:p w14:paraId="590A62C0" w14:textId="77777777" w:rsidR="001C3D13" w:rsidRPr="003E3EAF" w:rsidRDefault="001C3D13" w:rsidP="00C15094">
            <w:pPr>
              <w:pStyle w:val="ListParagraph"/>
              <w:numPr>
                <w:ilvl w:val="0"/>
                <w:numId w:val="6"/>
              </w:numPr>
              <w:spacing w:after="40" w:line="240" w:lineRule="auto"/>
              <w:contextualSpacing w:val="0"/>
              <w:textAlignment w:val="auto"/>
              <w:rPr>
                <w:rFonts w:ascii="Source Serif Pro" w:hAnsi="Source Serif Pro"/>
                <w:sz w:val="16"/>
                <w:szCs w:val="16"/>
              </w:rPr>
            </w:pPr>
            <w:r w:rsidRPr="003E3EAF">
              <w:rPr>
                <w:rFonts w:ascii="Source Serif Pro" w:eastAsia="Calibri" w:hAnsi="Source Serif Pro" w:cs="Calibri"/>
                <w:sz w:val="16"/>
                <w:szCs w:val="16"/>
              </w:rPr>
              <w:t>ICRW</w:t>
            </w:r>
          </w:p>
          <w:p w14:paraId="7E7B3F6E" w14:textId="77777777" w:rsidR="001C3D13" w:rsidRPr="003E3EAF" w:rsidRDefault="001C3D13" w:rsidP="00C15094">
            <w:pPr>
              <w:pStyle w:val="ListParagraph"/>
              <w:numPr>
                <w:ilvl w:val="0"/>
                <w:numId w:val="6"/>
              </w:numPr>
              <w:spacing w:after="40" w:line="240" w:lineRule="auto"/>
              <w:contextualSpacing w:val="0"/>
              <w:textAlignment w:val="auto"/>
              <w:rPr>
                <w:rFonts w:ascii="Source Serif Pro" w:hAnsi="Source Serif Pro"/>
                <w:sz w:val="16"/>
                <w:szCs w:val="16"/>
              </w:rPr>
            </w:pPr>
            <w:r w:rsidRPr="003E3EAF">
              <w:rPr>
                <w:rFonts w:ascii="Source Serif Pro" w:eastAsia="Calibri" w:hAnsi="Source Serif Pro" w:cs="Calibri"/>
                <w:sz w:val="16"/>
                <w:szCs w:val="16"/>
              </w:rPr>
              <w:t>Girl Rising</w:t>
            </w:r>
          </w:p>
          <w:p w14:paraId="593D5D70" w14:textId="77777777" w:rsidR="001C3D13" w:rsidRPr="003E3EAF" w:rsidRDefault="001C3D13" w:rsidP="00C15094">
            <w:pPr>
              <w:pStyle w:val="ListParagraph"/>
              <w:numPr>
                <w:ilvl w:val="0"/>
                <w:numId w:val="6"/>
              </w:numPr>
              <w:spacing w:after="40" w:line="240" w:lineRule="auto"/>
              <w:contextualSpacing w:val="0"/>
              <w:textAlignment w:val="auto"/>
              <w:rPr>
                <w:rFonts w:ascii="Source Serif Pro" w:hAnsi="Source Serif Pro"/>
                <w:sz w:val="16"/>
                <w:szCs w:val="16"/>
              </w:rPr>
            </w:pPr>
            <w:r w:rsidRPr="003E3EAF">
              <w:rPr>
                <w:rFonts w:ascii="Source Serif Pro" w:eastAsia="Calibri" w:hAnsi="Source Serif Pro" w:cs="Calibri"/>
                <w:sz w:val="16"/>
                <w:szCs w:val="16"/>
              </w:rPr>
              <w:t>Tribal Research and Training Institute (TRTI), Chhattisgarh (must)</w:t>
            </w:r>
          </w:p>
          <w:p w14:paraId="223682E8" w14:textId="77777777" w:rsidR="001C3D13" w:rsidRPr="003E3EAF" w:rsidRDefault="001C3D13" w:rsidP="00C15094">
            <w:pPr>
              <w:pStyle w:val="ListParagraph"/>
              <w:numPr>
                <w:ilvl w:val="0"/>
                <w:numId w:val="6"/>
              </w:numPr>
              <w:spacing w:after="40" w:line="240" w:lineRule="auto"/>
              <w:contextualSpacing w:val="0"/>
              <w:textAlignment w:val="auto"/>
              <w:rPr>
                <w:rFonts w:ascii="Source Serif Pro" w:hAnsi="Source Serif Pro"/>
                <w:sz w:val="16"/>
                <w:szCs w:val="16"/>
              </w:rPr>
            </w:pPr>
            <w:r w:rsidRPr="003E3EAF">
              <w:rPr>
                <w:rFonts w:ascii="Source Serif Pro" w:eastAsia="Calibri" w:hAnsi="Source Serif Pro" w:cs="Calibri"/>
                <w:sz w:val="16"/>
                <w:szCs w:val="16"/>
              </w:rPr>
              <w:t>Tribal Culture Research &amp; Training Institute (TCR&amp;TI), Hyderabad (must)</w:t>
            </w:r>
          </w:p>
        </w:tc>
      </w:tr>
    </w:tbl>
    <w:p w14:paraId="3AA54CE0" w14:textId="7319DAE5" w:rsidR="00685972" w:rsidRPr="007F10F5" w:rsidRDefault="00685972" w:rsidP="00C15094">
      <w:pPr>
        <w:pStyle w:val="Heading1"/>
        <w:numPr>
          <w:ilvl w:val="0"/>
          <w:numId w:val="5"/>
        </w:numPr>
        <w:ind w:left="426"/>
        <w:rPr>
          <w:b/>
          <w:bCs/>
          <w:color w:val="0070C0"/>
        </w:rPr>
      </w:pPr>
      <w:r w:rsidRPr="007F10F5">
        <w:rPr>
          <w:b/>
          <w:bCs/>
          <w:color w:val="0070C0"/>
        </w:rPr>
        <w:lastRenderedPageBreak/>
        <w:t>Role of Research Partner</w:t>
      </w:r>
    </w:p>
    <w:p w14:paraId="728311C7" w14:textId="77777777" w:rsidR="00685972" w:rsidRPr="008B421B" w:rsidRDefault="00685972" w:rsidP="00685972">
      <w:pPr>
        <w:spacing w:after="100"/>
        <w:jc w:val="both"/>
        <w:rPr>
          <w:rFonts w:ascii="Source Serif Pro" w:hAnsi="Source Serif Pro"/>
          <w:sz w:val="18"/>
          <w:szCs w:val="18"/>
        </w:rPr>
      </w:pPr>
      <w:r w:rsidRPr="008B421B">
        <w:rPr>
          <w:rFonts w:ascii="Source Serif Pro" w:hAnsi="Source Serif Pro"/>
          <w:sz w:val="18"/>
          <w:szCs w:val="18"/>
        </w:rPr>
        <w:t>The selected research partner will be responsible for designing and executing the Tribal Landscape Study in accordance with the approved methodology, ensuring high standards of technical quality, research ethics and timely delivery. The partner will work closely with Room to Read throughout the assignment and will be responsible for the following activities.</w:t>
      </w:r>
    </w:p>
    <w:p w14:paraId="294DE86B" w14:textId="77777777" w:rsidR="00685972" w:rsidRPr="008B421B" w:rsidRDefault="00685972" w:rsidP="00685972">
      <w:pPr>
        <w:spacing w:after="100"/>
        <w:jc w:val="both"/>
        <w:rPr>
          <w:rFonts w:ascii="Source Serif Pro" w:hAnsi="Source Serif Pro"/>
          <w:b/>
          <w:bCs/>
          <w:sz w:val="18"/>
          <w:szCs w:val="18"/>
        </w:rPr>
      </w:pPr>
      <w:r w:rsidRPr="008B421B">
        <w:rPr>
          <w:rFonts w:ascii="Source Serif Pro" w:hAnsi="Source Serif Pro"/>
          <w:b/>
          <w:bCs/>
          <w:sz w:val="18"/>
          <w:szCs w:val="18"/>
        </w:rPr>
        <w:t xml:space="preserve">6.1 Secondary Research and Landscape Review: </w:t>
      </w:r>
      <w:r w:rsidRPr="008B421B">
        <w:rPr>
          <w:rFonts w:ascii="Source Serif Pro" w:hAnsi="Source Serif Pro"/>
          <w:sz w:val="18"/>
          <w:szCs w:val="18"/>
        </w:rPr>
        <w:t>The research partner shall undertake a comprehensive review of secondary literature to develop an understanding of the tribal landscape in Chhattisgarh and Telangana. The review should include, but not be limited to:</w:t>
      </w:r>
    </w:p>
    <w:p w14:paraId="2CDA24B8" w14:textId="77777777" w:rsidR="00685972" w:rsidRPr="008B421B" w:rsidRDefault="00685972" w:rsidP="00C15094">
      <w:pPr>
        <w:numPr>
          <w:ilvl w:val="0"/>
          <w:numId w:val="10"/>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National and State policies related to Tribal Affairs, education, gender and adolescent development.</w:t>
      </w:r>
    </w:p>
    <w:p w14:paraId="47BF6423" w14:textId="77777777" w:rsidR="00685972" w:rsidRPr="008B421B" w:rsidRDefault="00685972" w:rsidP="00C15094">
      <w:pPr>
        <w:numPr>
          <w:ilvl w:val="0"/>
          <w:numId w:val="10"/>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Existing literature on tribal communities, socio-cultural practices, gender norms, adolescent wellbeing and education.</w:t>
      </w:r>
    </w:p>
    <w:p w14:paraId="14715C86" w14:textId="77777777" w:rsidR="00685972" w:rsidRPr="008B421B" w:rsidRDefault="00685972" w:rsidP="00C15094">
      <w:pPr>
        <w:numPr>
          <w:ilvl w:val="0"/>
          <w:numId w:val="10"/>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Government programs, schemes and institutional mechanisms supporting tribal education and residential schools.</w:t>
      </w:r>
    </w:p>
    <w:p w14:paraId="5BF730EF" w14:textId="77777777" w:rsidR="00685972" w:rsidRPr="008B421B" w:rsidRDefault="00685972" w:rsidP="00C15094">
      <w:pPr>
        <w:numPr>
          <w:ilvl w:val="0"/>
          <w:numId w:val="10"/>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Existing life skills, adolescent development and gender-related initiatives implemented by government and development partners.</w:t>
      </w:r>
    </w:p>
    <w:p w14:paraId="351D19C4" w14:textId="77777777" w:rsidR="00685972" w:rsidRPr="008B421B" w:rsidRDefault="00685972" w:rsidP="00C15094">
      <w:pPr>
        <w:numPr>
          <w:ilvl w:val="0"/>
          <w:numId w:val="10"/>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 xml:space="preserve">Relevant research studies, evaluation reports and evidence generated by academic institutions, Tribal Research Institutes and development </w:t>
      </w:r>
      <w:proofErr w:type="spellStart"/>
      <w:r w:rsidRPr="008B421B">
        <w:rPr>
          <w:rFonts w:ascii="Source Serif Pro" w:hAnsi="Source Serif Pro"/>
          <w:sz w:val="18"/>
          <w:szCs w:val="18"/>
        </w:rPr>
        <w:t>organisations</w:t>
      </w:r>
      <w:proofErr w:type="spellEnd"/>
      <w:r w:rsidRPr="008B421B">
        <w:rPr>
          <w:rFonts w:ascii="Source Serif Pro" w:hAnsi="Source Serif Pro"/>
          <w:sz w:val="18"/>
          <w:szCs w:val="18"/>
        </w:rPr>
        <w:t>.</w:t>
      </w:r>
    </w:p>
    <w:p w14:paraId="38723EFB" w14:textId="77777777" w:rsidR="00685972" w:rsidRPr="008B421B" w:rsidRDefault="00685972" w:rsidP="00685972">
      <w:pPr>
        <w:spacing w:after="100" w:line="259" w:lineRule="auto"/>
        <w:jc w:val="both"/>
        <w:rPr>
          <w:rFonts w:ascii="Source Serif Pro" w:hAnsi="Source Serif Pro"/>
          <w:b/>
          <w:bCs/>
          <w:sz w:val="18"/>
          <w:szCs w:val="18"/>
        </w:rPr>
      </w:pPr>
      <w:r w:rsidRPr="008B421B">
        <w:rPr>
          <w:rFonts w:ascii="Source Serif Pro" w:hAnsi="Source Serif Pro"/>
          <w:b/>
          <w:bCs/>
          <w:sz w:val="18"/>
          <w:szCs w:val="18"/>
        </w:rPr>
        <w:t xml:space="preserve">6.2 Development of Data Collection Tools: </w:t>
      </w:r>
      <w:r w:rsidRPr="008B421B">
        <w:rPr>
          <w:rFonts w:ascii="Source Serif Pro" w:hAnsi="Source Serif Pro"/>
          <w:sz w:val="18"/>
          <w:szCs w:val="18"/>
        </w:rPr>
        <w:t xml:space="preserve">The research partner shall develop a robust </w:t>
      </w:r>
      <w:r w:rsidRPr="008B421B">
        <w:rPr>
          <w:rFonts w:ascii="Source Serif Pro" w:hAnsi="Source Serif Pro"/>
          <w:b/>
          <w:bCs/>
          <w:sz w:val="18"/>
          <w:szCs w:val="18"/>
        </w:rPr>
        <w:t>set of tools</w:t>
      </w:r>
      <w:r w:rsidRPr="008B421B">
        <w:rPr>
          <w:rFonts w:ascii="Source Serif Pro" w:hAnsi="Source Serif Pro"/>
          <w:sz w:val="18"/>
          <w:szCs w:val="18"/>
        </w:rPr>
        <w:t xml:space="preserve"> aligned with the objectives of the study.</w:t>
      </w:r>
      <w:r w:rsidRPr="008B421B">
        <w:rPr>
          <w:rFonts w:ascii="Source Serif Pro" w:hAnsi="Source Serif Pro"/>
          <w:b/>
          <w:bCs/>
          <w:sz w:val="18"/>
          <w:szCs w:val="18"/>
        </w:rPr>
        <w:t xml:space="preserve"> </w:t>
      </w:r>
      <w:r w:rsidRPr="008B421B">
        <w:rPr>
          <w:rFonts w:ascii="Source Serif Pro" w:hAnsi="Source Serif Pro"/>
          <w:sz w:val="18"/>
          <w:szCs w:val="18"/>
        </w:rPr>
        <w:t>The partner will:</w:t>
      </w:r>
    </w:p>
    <w:p w14:paraId="11E707AA" w14:textId="77777777" w:rsidR="00685972" w:rsidRPr="008B421B" w:rsidRDefault="00685972" w:rsidP="00C15094">
      <w:pPr>
        <w:numPr>
          <w:ilvl w:val="0"/>
          <w:numId w:val="11"/>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Develop appropriate qualitative research tools for each stakeholder group, including Focus Group Discussion (FGD) and Key Informant Interview (KII) guides.</w:t>
      </w:r>
    </w:p>
    <w:p w14:paraId="671DCE7C" w14:textId="77777777" w:rsidR="00685972" w:rsidRPr="008B421B" w:rsidRDefault="00685972" w:rsidP="00C15094">
      <w:pPr>
        <w:numPr>
          <w:ilvl w:val="0"/>
          <w:numId w:val="11"/>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Ensure that all research tools are aligned with the study objectives and key research questions.</w:t>
      </w:r>
    </w:p>
    <w:p w14:paraId="7D87610E" w14:textId="77777777" w:rsidR="00685972" w:rsidRPr="008B421B" w:rsidRDefault="00685972" w:rsidP="00C15094">
      <w:pPr>
        <w:numPr>
          <w:ilvl w:val="0"/>
          <w:numId w:val="11"/>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Design tools that adequately capture socio-cultural, gender, institutional and educational dimensions of the tribal landscape.</w:t>
      </w:r>
    </w:p>
    <w:p w14:paraId="4DA35982" w14:textId="77777777" w:rsidR="00685972" w:rsidRPr="008B421B" w:rsidRDefault="00685972" w:rsidP="00C15094">
      <w:pPr>
        <w:numPr>
          <w:ilvl w:val="0"/>
          <w:numId w:val="11"/>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Submit all research instruments to Room to Read for review and approval prior to field implementation.</w:t>
      </w:r>
    </w:p>
    <w:p w14:paraId="0EADC126" w14:textId="77777777" w:rsidR="00685972" w:rsidRPr="008B421B" w:rsidRDefault="00685972" w:rsidP="00C15094">
      <w:pPr>
        <w:numPr>
          <w:ilvl w:val="0"/>
          <w:numId w:val="11"/>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Incorporate informed consent, child safeguarding, confidentiality and ethical considerations within all research tools.</w:t>
      </w:r>
    </w:p>
    <w:p w14:paraId="3AD77804" w14:textId="77777777" w:rsidR="00685972" w:rsidRPr="008B421B" w:rsidRDefault="00685972" w:rsidP="00685972">
      <w:pPr>
        <w:spacing w:after="100"/>
        <w:jc w:val="both"/>
        <w:rPr>
          <w:rFonts w:ascii="Source Serif Pro" w:hAnsi="Source Serif Pro"/>
          <w:b/>
          <w:bCs/>
          <w:sz w:val="18"/>
          <w:szCs w:val="18"/>
        </w:rPr>
      </w:pPr>
      <w:r w:rsidRPr="008B421B">
        <w:rPr>
          <w:rFonts w:ascii="Source Serif Pro" w:hAnsi="Source Serif Pro"/>
          <w:b/>
          <w:bCs/>
          <w:sz w:val="18"/>
          <w:szCs w:val="18"/>
        </w:rPr>
        <w:t>6.3 Field Planning and Primary Data Collection</w:t>
      </w:r>
    </w:p>
    <w:p w14:paraId="7724078B" w14:textId="77777777" w:rsidR="00685972" w:rsidRPr="008B421B" w:rsidRDefault="00685972" w:rsidP="00C15094">
      <w:pPr>
        <w:numPr>
          <w:ilvl w:val="0"/>
          <w:numId w:val="12"/>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Selection and deployment of a qualified multidisciplinary field team with experience in qualitative research, tribal communities and gender.</w:t>
      </w:r>
    </w:p>
    <w:p w14:paraId="3C425463" w14:textId="77777777" w:rsidR="00685972" w:rsidRPr="008B421B" w:rsidRDefault="00685972" w:rsidP="00C15094">
      <w:pPr>
        <w:numPr>
          <w:ilvl w:val="0"/>
          <w:numId w:val="12"/>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Training and orientation of all field researchers on the study objectives, research tools, ethical protocols and Room to Read's Child Protection Policy.</w:t>
      </w:r>
    </w:p>
    <w:p w14:paraId="57AC1B3A" w14:textId="77777777" w:rsidR="00685972" w:rsidRPr="008B421B" w:rsidRDefault="00685972" w:rsidP="00C15094">
      <w:pPr>
        <w:numPr>
          <w:ilvl w:val="0"/>
          <w:numId w:val="12"/>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Preparation of a detailed field implementation plan covering logistics, stakeholder engagement and permissions.</w:t>
      </w:r>
    </w:p>
    <w:p w14:paraId="009D61EE" w14:textId="77777777" w:rsidR="00685972" w:rsidRPr="008B421B" w:rsidRDefault="00685972" w:rsidP="00C15094">
      <w:pPr>
        <w:numPr>
          <w:ilvl w:val="0"/>
          <w:numId w:val="12"/>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Conducting FGDs, KIIs and field observations in accordance with the approved methodology.</w:t>
      </w:r>
    </w:p>
    <w:p w14:paraId="30C2A37B" w14:textId="77777777" w:rsidR="00685972" w:rsidRDefault="00685972" w:rsidP="00C15094">
      <w:pPr>
        <w:numPr>
          <w:ilvl w:val="0"/>
          <w:numId w:val="12"/>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Ensuring culturally appropriate and gender-sensitive engagement with adolescents, government officials, educators, community representatives and other stakeholders.</w:t>
      </w:r>
    </w:p>
    <w:p w14:paraId="1B441FE6" w14:textId="77777777" w:rsidR="00D15662" w:rsidRPr="008B421B" w:rsidRDefault="00D15662" w:rsidP="00D15662">
      <w:pPr>
        <w:spacing w:after="0" w:line="240" w:lineRule="auto"/>
        <w:ind w:left="360"/>
        <w:jc w:val="both"/>
        <w:textAlignment w:val="auto"/>
        <w:rPr>
          <w:rFonts w:ascii="Source Serif Pro" w:hAnsi="Source Serif Pro"/>
          <w:sz w:val="18"/>
          <w:szCs w:val="18"/>
        </w:rPr>
      </w:pPr>
    </w:p>
    <w:p w14:paraId="36066C1E" w14:textId="77777777" w:rsidR="00685972" w:rsidRPr="008B421B" w:rsidRDefault="00685972" w:rsidP="00685972">
      <w:pPr>
        <w:spacing w:after="100"/>
        <w:jc w:val="both"/>
        <w:rPr>
          <w:rFonts w:ascii="Source Serif Pro" w:hAnsi="Source Serif Pro"/>
          <w:b/>
          <w:bCs/>
          <w:sz w:val="18"/>
          <w:szCs w:val="18"/>
        </w:rPr>
      </w:pPr>
      <w:r w:rsidRPr="008B421B">
        <w:rPr>
          <w:rFonts w:ascii="Source Serif Pro" w:hAnsi="Source Serif Pro"/>
          <w:b/>
          <w:bCs/>
          <w:sz w:val="18"/>
          <w:szCs w:val="18"/>
        </w:rPr>
        <w:t>6.4 Data Management, Analysis and Reporting</w:t>
      </w:r>
    </w:p>
    <w:p w14:paraId="2F6E965A" w14:textId="77777777" w:rsidR="00685972" w:rsidRPr="008B421B" w:rsidRDefault="00685972" w:rsidP="00C15094">
      <w:pPr>
        <w:numPr>
          <w:ilvl w:val="0"/>
          <w:numId w:val="13"/>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lastRenderedPageBreak/>
        <w:t>Prepare detailed transcripts and field notes in the original language and translate them into English, where required.</w:t>
      </w:r>
    </w:p>
    <w:p w14:paraId="408AB597" w14:textId="77777777" w:rsidR="00685972" w:rsidRPr="008B421B" w:rsidRDefault="00685972" w:rsidP="00C15094">
      <w:pPr>
        <w:numPr>
          <w:ilvl w:val="0"/>
          <w:numId w:val="13"/>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 xml:space="preserve">Ensure systematic coding and thematic analysis using </w:t>
      </w:r>
      <w:proofErr w:type="spellStart"/>
      <w:r w:rsidRPr="008B421B">
        <w:rPr>
          <w:rFonts w:ascii="Source Serif Pro" w:hAnsi="Source Serif Pro"/>
          <w:sz w:val="18"/>
          <w:szCs w:val="18"/>
        </w:rPr>
        <w:t>recognised</w:t>
      </w:r>
      <w:proofErr w:type="spellEnd"/>
      <w:r w:rsidRPr="008B421B">
        <w:rPr>
          <w:rFonts w:ascii="Source Serif Pro" w:hAnsi="Source Serif Pro"/>
          <w:sz w:val="18"/>
          <w:szCs w:val="18"/>
        </w:rPr>
        <w:t xml:space="preserve"> qualitative data analysis software.</w:t>
      </w:r>
    </w:p>
    <w:p w14:paraId="246532DB" w14:textId="77777777" w:rsidR="00685972" w:rsidRPr="008B421B" w:rsidRDefault="00685972" w:rsidP="00C15094">
      <w:pPr>
        <w:numPr>
          <w:ilvl w:val="0"/>
          <w:numId w:val="13"/>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Triangulate findings from literature review and primary research to generate robust evidence.</w:t>
      </w:r>
    </w:p>
    <w:p w14:paraId="595CBC98" w14:textId="77777777" w:rsidR="00685972" w:rsidRPr="008B421B" w:rsidRDefault="00685972" w:rsidP="00C15094">
      <w:pPr>
        <w:numPr>
          <w:ilvl w:val="0"/>
          <w:numId w:val="13"/>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Produce a high-quality analytical report that presents key findings, emerging themes, good practices, challenges and opportunities across the study states.</w:t>
      </w:r>
    </w:p>
    <w:p w14:paraId="55BC0688" w14:textId="77777777" w:rsidR="00685972" w:rsidRPr="008B421B" w:rsidRDefault="00685972" w:rsidP="00C15094">
      <w:pPr>
        <w:numPr>
          <w:ilvl w:val="0"/>
          <w:numId w:val="13"/>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 xml:space="preserve">Develop practical recommendations to strengthen </w:t>
      </w:r>
      <w:proofErr w:type="spellStart"/>
      <w:r w:rsidRPr="008B421B">
        <w:rPr>
          <w:rFonts w:ascii="Source Serif Pro" w:hAnsi="Source Serif Pro"/>
          <w:sz w:val="18"/>
          <w:szCs w:val="18"/>
        </w:rPr>
        <w:t>programme</w:t>
      </w:r>
      <w:proofErr w:type="spellEnd"/>
      <w:r w:rsidRPr="008B421B">
        <w:rPr>
          <w:rFonts w:ascii="Source Serif Pro" w:hAnsi="Source Serif Pro"/>
          <w:sz w:val="18"/>
          <w:szCs w:val="18"/>
        </w:rPr>
        <w:t xml:space="preserve"> design, </w:t>
      </w:r>
      <w:proofErr w:type="spellStart"/>
      <w:r w:rsidRPr="008B421B">
        <w:rPr>
          <w:rFonts w:ascii="Source Serif Pro" w:hAnsi="Source Serif Pro"/>
          <w:sz w:val="18"/>
          <w:szCs w:val="18"/>
        </w:rPr>
        <w:t>contextualisation</w:t>
      </w:r>
      <w:proofErr w:type="spellEnd"/>
      <w:r w:rsidRPr="008B421B">
        <w:rPr>
          <w:rFonts w:ascii="Source Serif Pro" w:hAnsi="Source Serif Pro"/>
          <w:sz w:val="18"/>
          <w:szCs w:val="18"/>
        </w:rPr>
        <w:t xml:space="preserve"> of life skills content, implementation approaches, institutional capacity building and government engagement.</w:t>
      </w:r>
    </w:p>
    <w:p w14:paraId="29537E27" w14:textId="77777777" w:rsidR="00685972" w:rsidRPr="008B421B" w:rsidRDefault="00685972" w:rsidP="00C15094">
      <w:pPr>
        <w:numPr>
          <w:ilvl w:val="0"/>
          <w:numId w:val="13"/>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 xml:space="preserve">Prepare professionally designed knowledge products, including the final report, executive </w:t>
      </w:r>
      <w:proofErr w:type="spellStart"/>
      <w:r w:rsidRPr="008B421B">
        <w:rPr>
          <w:rFonts w:ascii="Source Serif Pro" w:hAnsi="Source Serif Pro"/>
          <w:sz w:val="18"/>
          <w:szCs w:val="18"/>
        </w:rPr>
        <w:t>summary,and</w:t>
      </w:r>
      <w:proofErr w:type="spellEnd"/>
      <w:r w:rsidRPr="008B421B">
        <w:rPr>
          <w:rFonts w:ascii="Source Serif Pro" w:hAnsi="Source Serif Pro"/>
          <w:sz w:val="18"/>
          <w:szCs w:val="18"/>
        </w:rPr>
        <w:t xml:space="preserve"> presentation deck.</w:t>
      </w:r>
    </w:p>
    <w:p w14:paraId="031B637B" w14:textId="77777777" w:rsidR="00685972" w:rsidRPr="008B421B" w:rsidRDefault="00685972" w:rsidP="00C15094">
      <w:pPr>
        <w:numPr>
          <w:ilvl w:val="0"/>
          <w:numId w:val="13"/>
        </w:numPr>
        <w:spacing w:after="100" w:line="240" w:lineRule="auto"/>
        <w:jc w:val="both"/>
        <w:textAlignment w:val="auto"/>
        <w:rPr>
          <w:rFonts w:ascii="Source Serif Pro" w:hAnsi="Source Serif Pro"/>
          <w:sz w:val="18"/>
          <w:szCs w:val="18"/>
        </w:rPr>
      </w:pPr>
      <w:r w:rsidRPr="008B421B">
        <w:rPr>
          <w:rFonts w:ascii="Source Serif Pro" w:hAnsi="Source Serif Pro"/>
          <w:sz w:val="18"/>
          <w:szCs w:val="18"/>
        </w:rPr>
        <w:t>Present draft and final findings to Room to Read and incorporate feedback received during the review process.</w:t>
      </w:r>
    </w:p>
    <w:p w14:paraId="4CC419D5" w14:textId="77777777" w:rsidR="00685972" w:rsidRPr="008B421B" w:rsidRDefault="00685972" w:rsidP="00685972">
      <w:pPr>
        <w:spacing w:after="100"/>
        <w:jc w:val="both"/>
        <w:rPr>
          <w:rFonts w:ascii="Source Serif Pro" w:hAnsi="Source Serif Pro"/>
          <w:b/>
          <w:bCs/>
          <w:sz w:val="18"/>
          <w:szCs w:val="18"/>
        </w:rPr>
      </w:pPr>
      <w:r w:rsidRPr="008B421B">
        <w:rPr>
          <w:rFonts w:ascii="Source Serif Pro" w:hAnsi="Source Serif Pro"/>
          <w:b/>
          <w:bCs/>
          <w:sz w:val="18"/>
          <w:szCs w:val="18"/>
        </w:rPr>
        <w:t xml:space="preserve">6.5 Data Quality Assurance: </w:t>
      </w:r>
      <w:r w:rsidRPr="008B421B">
        <w:rPr>
          <w:rFonts w:ascii="Source Serif Pro" w:hAnsi="Source Serif Pro"/>
          <w:sz w:val="18"/>
          <w:szCs w:val="18"/>
        </w:rPr>
        <w:t>The research partner shall establish a comprehensive Quality Assurance and Data Quality Management (DQM) framework to ensure the credibility, consistency and reliability of study findings.</w:t>
      </w:r>
      <w:r w:rsidRPr="008B421B">
        <w:rPr>
          <w:rFonts w:ascii="Source Serif Pro" w:hAnsi="Source Serif Pro"/>
          <w:b/>
          <w:bCs/>
          <w:sz w:val="18"/>
          <w:szCs w:val="18"/>
        </w:rPr>
        <w:t xml:space="preserve"> </w:t>
      </w:r>
      <w:r w:rsidRPr="008B421B">
        <w:rPr>
          <w:rFonts w:ascii="Source Serif Pro" w:hAnsi="Source Serif Pro"/>
          <w:sz w:val="18"/>
          <w:szCs w:val="18"/>
        </w:rPr>
        <w:t>The quality assurance framework should include:</w:t>
      </w:r>
    </w:p>
    <w:p w14:paraId="1A1FEA68" w14:textId="77777777" w:rsidR="00685972" w:rsidRPr="008B421B" w:rsidRDefault="00685972" w:rsidP="00C15094">
      <w:pPr>
        <w:numPr>
          <w:ilvl w:val="0"/>
          <w:numId w:val="14"/>
        </w:numPr>
        <w:spacing w:after="0" w:line="240" w:lineRule="auto"/>
        <w:jc w:val="both"/>
        <w:textAlignment w:val="auto"/>
        <w:rPr>
          <w:rFonts w:ascii="Source Serif Pro" w:hAnsi="Source Serif Pro"/>
          <w:sz w:val="18"/>
          <w:szCs w:val="18"/>
        </w:rPr>
      </w:pPr>
      <w:proofErr w:type="spellStart"/>
      <w:r w:rsidRPr="008B421B">
        <w:rPr>
          <w:rFonts w:ascii="Source Serif Pro" w:hAnsi="Source Serif Pro"/>
          <w:sz w:val="18"/>
          <w:szCs w:val="18"/>
        </w:rPr>
        <w:t>Standardised</w:t>
      </w:r>
      <w:proofErr w:type="spellEnd"/>
      <w:r w:rsidRPr="008B421B">
        <w:rPr>
          <w:rFonts w:ascii="Source Serif Pro" w:hAnsi="Source Serif Pro"/>
          <w:sz w:val="18"/>
          <w:szCs w:val="18"/>
        </w:rPr>
        <w:t xml:space="preserve"> training for all field researchers.</w:t>
      </w:r>
    </w:p>
    <w:p w14:paraId="55706315" w14:textId="77777777" w:rsidR="00685972" w:rsidRPr="008B421B" w:rsidRDefault="00685972" w:rsidP="00C15094">
      <w:pPr>
        <w:numPr>
          <w:ilvl w:val="0"/>
          <w:numId w:val="14"/>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Pilot testing of research tools prior to field implementation.</w:t>
      </w:r>
    </w:p>
    <w:p w14:paraId="53960B86" w14:textId="77777777" w:rsidR="00685972" w:rsidRPr="008B421B" w:rsidRDefault="00685972" w:rsidP="00C15094">
      <w:pPr>
        <w:numPr>
          <w:ilvl w:val="0"/>
          <w:numId w:val="14"/>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Supervision and regular monitoring of fieldwork.</w:t>
      </w:r>
    </w:p>
    <w:p w14:paraId="3E44E6ED" w14:textId="77777777" w:rsidR="00685972" w:rsidRPr="008B421B" w:rsidRDefault="00685972" w:rsidP="00C15094">
      <w:pPr>
        <w:numPr>
          <w:ilvl w:val="0"/>
          <w:numId w:val="14"/>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Daily review of completed interviews and field notes.</w:t>
      </w:r>
    </w:p>
    <w:p w14:paraId="745BE45E" w14:textId="77777777" w:rsidR="00685972" w:rsidRPr="008B421B" w:rsidRDefault="00685972" w:rsidP="00C15094">
      <w:pPr>
        <w:numPr>
          <w:ilvl w:val="0"/>
          <w:numId w:val="14"/>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Regular debriefing sessions with field teams.</w:t>
      </w:r>
    </w:p>
    <w:p w14:paraId="0454D4ED" w14:textId="77777777" w:rsidR="00685972" w:rsidRPr="008B421B" w:rsidRDefault="00685972" w:rsidP="00C15094">
      <w:pPr>
        <w:numPr>
          <w:ilvl w:val="0"/>
          <w:numId w:val="14"/>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Verification of transcripts and translations.</w:t>
      </w:r>
    </w:p>
    <w:p w14:paraId="4579356E" w14:textId="77777777" w:rsidR="00685972" w:rsidRPr="008B421B" w:rsidRDefault="00685972" w:rsidP="00C15094">
      <w:pPr>
        <w:numPr>
          <w:ilvl w:val="0"/>
          <w:numId w:val="14"/>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Periodic quality checks of interview recordings and field documentation.</w:t>
      </w:r>
    </w:p>
    <w:p w14:paraId="560392AE" w14:textId="77777777" w:rsidR="00685972" w:rsidRPr="008B421B" w:rsidRDefault="00685972" w:rsidP="00C15094">
      <w:pPr>
        <w:numPr>
          <w:ilvl w:val="0"/>
          <w:numId w:val="14"/>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A documented process for addressing inconsistencies and maintaining data integrity.</w:t>
      </w:r>
    </w:p>
    <w:p w14:paraId="14BA99C1" w14:textId="77777777" w:rsidR="004E5966" w:rsidRDefault="004E5966" w:rsidP="00685972">
      <w:pPr>
        <w:spacing w:after="100"/>
        <w:jc w:val="both"/>
        <w:rPr>
          <w:rFonts w:ascii="Source Serif Pro" w:hAnsi="Source Serif Pro"/>
          <w:sz w:val="18"/>
          <w:szCs w:val="18"/>
        </w:rPr>
      </w:pPr>
    </w:p>
    <w:p w14:paraId="621EEF41" w14:textId="700F4442" w:rsidR="00685972" w:rsidRPr="008B421B" w:rsidRDefault="00685972" w:rsidP="00685972">
      <w:pPr>
        <w:spacing w:after="100"/>
        <w:jc w:val="both"/>
        <w:rPr>
          <w:rFonts w:ascii="Source Serif Pro" w:hAnsi="Source Serif Pro"/>
          <w:sz w:val="18"/>
          <w:szCs w:val="18"/>
        </w:rPr>
      </w:pPr>
      <w:r w:rsidRPr="008B421B">
        <w:rPr>
          <w:rFonts w:ascii="Source Serif Pro" w:hAnsi="Source Serif Pro"/>
          <w:sz w:val="18"/>
          <w:szCs w:val="18"/>
        </w:rPr>
        <w:t>The research partner shall nominate a designated Study Coordinator responsible for overall quality assurance and coordination with Room to Read throughout the assignment.</w:t>
      </w:r>
    </w:p>
    <w:p w14:paraId="57CD8CD8" w14:textId="77777777" w:rsidR="00685972" w:rsidRPr="008B421B" w:rsidRDefault="00685972" w:rsidP="00685972">
      <w:pPr>
        <w:spacing w:after="100"/>
        <w:jc w:val="both"/>
        <w:rPr>
          <w:rFonts w:ascii="Source Serif Pro" w:hAnsi="Source Serif Pro"/>
          <w:b/>
          <w:bCs/>
          <w:sz w:val="18"/>
          <w:szCs w:val="18"/>
        </w:rPr>
      </w:pPr>
      <w:r w:rsidRPr="008B421B">
        <w:rPr>
          <w:rFonts w:ascii="Source Serif Pro" w:hAnsi="Source Serif Pro"/>
          <w:b/>
          <w:bCs/>
          <w:sz w:val="18"/>
          <w:szCs w:val="18"/>
        </w:rPr>
        <w:t xml:space="preserve">6.6 Research Ethics, Child Safeguarding and Confidentiality: </w:t>
      </w:r>
      <w:r w:rsidRPr="008B421B">
        <w:rPr>
          <w:rFonts w:ascii="Source Serif Pro" w:hAnsi="Source Serif Pro"/>
          <w:sz w:val="18"/>
          <w:szCs w:val="18"/>
        </w:rPr>
        <w:t xml:space="preserve">The research partner shall ensure that all research activities are conducted in accordance with internationally accepted ethical research standards, </w:t>
      </w:r>
      <w:r w:rsidRPr="008B421B">
        <w:rPr>
          <w:rFonts w:ascii="Source Serif Pro" w:hAnsi="Source Serif Pro"/>
          <w:b/>
          <w:bCs/>
          <w:sz w:val="18"/>
          <w:szCs w:val="18"/>
        </w:rPr>
        <w:t>Room to Read's Child Protection Policy</w:t>
      </w:r>
      <w:r w:rsidRPr="008B421B">
        <w:rPr>
          <w:rFonts w:ascii="Source Serif Pro" w:hAnsi="Source Serif Pro"/>
          <w:sz w:val="18"/>
          <w:szCs w:val="18"/>
        </w:rPr>
        <w:t xml:space="preserve">, and the provisions of the </w:t>
      </w:r>
      <w:r w:rsidRPr="008B421B">
        <w:rPr>
          <w:rFonts w:ascii="Source Serif Pro" w:hAnsi="Source Serif Pro"/>
          <w:b/>
          <w:bCs/>
          <w:sz w:val="18"/>
          <w:szCs w:val="18"/>
        </w:rPr>
        <w:t>Digital Personal Data Protection (DPDP) Act, 2023</w:t>
      </w:r>
      <w:r w:rsidRPr="008B421B">
        <w:rPr>
          <w:rFonts w:ascii="Source Serif Pro" w:hAnsi="Source Serif Pro"/>
          <w:sz w:val="18"/>
          <w:szCs w:val="18"/>
        </w:rPr>
        <w:t>, wherever applicable.</w:t>
      </w:r>
    </w:p>
    <w:p w14:paraId="03A11A75" w14:textId="77777777" w:rsidR="00685972" w:rsidRPr="008B421B" w:rsidRDefault="00685972" w:rsidP="00685972">
      <w:pPr>
        <w:spacing w:after="100"/>
        <w:jc w:val="both"/>
        <w:rPr>
          <w:rFonts w:ascii="Source Serif Pro" w:hAnsi="Source Serif Pro"/>
          <w:sz w:val="18"/>
          <w:szCs w:val="18"/>
        </w:rPr>
      </w:pPr>
      <w:r w:rsidRPr="008B421B">
        <w:rPr>
          <w:rFonts w:ascii="Source Serif Pro" w:hAnsi="Source Serif Pro"/>
          <w:sz w:val="18"/>
          <w:szCs w:val="18"/>
        </w:rPr>
        <w:t>The research partner will be responsible for:</w:t>
      </w:r>
    </w:p>
    <w:p w14:paraId="5680A1C4" w14:textId="77777777" w:rsidR="00685972" w:rsidRPr="008B421B" w:rsidRDefault="00685972" w:rsidP="00C15094">
      <w:pPr>
        <w:numPr>
          <w:ilvl w:val="0"/>
          <w:numId w:val="15"/>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Obtaining all required permissions from relevant government authorities and institutions. Room to Read will facilitate this process in coordination with the research partner.</w:t>
      </w:r>
    </w:p>
    <w:p w14:paraId="1FCABCF0" w14:textId="77777777" w:rsidR="00685972" w:rsidRPr="008B421B" w:rsidRDefault="00685972" w:rsidP="00C15094">
      <w:pPr>
        <w:numPr>
          <w:ilvl w:val="0"/>
          <w:numId w:val="15"/>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Obtaining informed consent from all adult participants and parental/guardian consent and child assent for all interactions involving adolescents, prior to data collection.</w:t>
      </w:r>
    </w:p>
    <w:p w14:paraId="3FBF09C5" w14:textId="77777777" w:rsidR="00685972" w:rsidRPr="008B421B" w:rsidRDefault="00685972" w:rsidP="00C15094">
      <w:pPr>
        <w:numPr>
          <w:ilvl w:val="0"/>
          <w:numId w:val="15"/>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Ensuring that participation in the study is voluntary and that respondents' privacy, confidentiality and anonymity are maintained throughout the research process.</w:t>
      </w:r>
    </w:p>
    <w:p w14:paraId="1EE6A874" w14:textId="77777777" w:rsidR="00685972" w:rsidRPr="008B421B" w:rsidRDefault="00685972" w:rsidP="00C15094">
      <w:pPr>
        <w:numPr>
          <w:ilvl w:val="0"/>
          <w:numId w:val="15"/>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 xml:space="preserve">Complying with the provisions of the </w:t>
      </w:r>
      <w:r w:rsidRPr="008B421B">
        <w:rPr>
          <w:rFonts w:ascii="Source Serif Pro" w:hAnsi="Source Serif Pro"/>
          <w:b/>
          <w:bCs/>
          <w:sz w:val="18"/>
          <w:szCs w:val="18"/>
        </w:rPr>
        <w:t>Digital Personal Data Protection (DPDP) Act, 2023</w:t>
      </w:r>
      <w:r w:rsidRPr="008B421B">
        <w:rPr>
          <w:rFonts w:ascii="Source Serif Pro" w:hAnsi="Source Serif Pro"/>
          <w:sz w:val="18"/>
          <w:szCs w:val="18"/>
        </w:rPr>
        <w:t>, including the lawful collection, processing, storage, transfer and disposal of personal data, and ensuring that only the minimum necessary personal data is collected for the purpose of this study.</w:t>
      </w:r>
    </w:p>
    <w:p w14:paraId="11D93479" w14:textId="77777777" w:rsidR="00685972" w:rsidRPr="008B421B" w:rsidRDefault="00685972" w:rsidP="00C15094">
      <w:pPr>
        <w:numPr>
          <w:ilvl w:val="0"/>
          <w:numId w:val="15"/>
        </w:numPr>
        <w:spacing w:after="0" w:line="240" w:lineRule="auto"/>
        <w:jc w:val="both"/>
        <w:textAlignment w:val="auto"/>
        <w:rPr>
          <w:rFonts w:ascii="Source Serif Pro" w:hAnsi="Source Serif Pro"/>
          <w:sz w:val="18"/>
          <w:szCs w:val="18"/>
        </w:rPr>
      </w:pPr>
      <w:proofErr w:type="spellStart"/>
      <w:r w:rsidRPr="008B421B">
        <w:rPr>
          <w:rFonts w:ascii="Source Serif Pro" w:hAnsi="Source Serif Pro"/>
          <w:sz w:val="18"/>
          <w:szCs w:val="18"/>
        </w:rPr>
        <w:t>Minimising</w:t>
      </w:r>
      <w:proofErr w:type="spellEnd"/>
      <w:r w:rsidRPr="008B421B">
        <w:rPr>
          <w:rFonts w:ascii="Source Serif Pro" w:hAnsi="Source Serif Pro"/>
          <w:sz w:val="18"/>
          <w:szCs w:val="18"/>
        </w:rPr>
        <w:t xml:space="preserve"> the collection of Personally Identifiable Information (PII) and implementing appropriate administrative, technical and physical safeguards to protect all research data from </w:t>
      </w:r>
      <w:proofErr w:type="spellStart"/>
      <w:r w:rsidRPr="008B421B">
        <w:rPr>
          <w:rFonts w:ascii="Source Serif Pro" w:hAnsi="Source Serif Pro"/>
          <w:sz w:val="18"/>
          <w:szCs w:val="18"/>
        </w:rPr>
        <w:t>unauthorised</w:t>
      </w:r>
      <w:proofErr w:type="spellEnd"/>
      <w:r w:rsidRPr="008B421B">
        <w:rPr>
          <w:rFonts w:ascii="Source Serif Pro" w:hAnsi="Source Serif Pro"/>
          <w:sz w:val="18"/>
          <w:szCs w:val="18"/>
        </w:rPr>
        <w:t xml:space="preserve"> access, disclosure, alteration or loss.</w:t>
      </w:r>
    </w:p>
    <w:p w14:paraId="54BEC0A0" w14:textId="77777777" w:rsidR="00685972" w:rsidRPr="008B421B" w:rsidRDefault="00685972" w:rsidP="00C15094">
      <w:pPr>
        <w:numPr>
          <w:ilvl w:val="0"/>
          <w:numId w:val="15"/>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Ensuring that all transcripts, recordings, field notes, datasets and other research materials remain the intellectual property of Room to Read and are used solely for the purposes of this assignment.</w:t>
      </w:r>
    </w:p>
    <w:p w14:paraId="34F09C95" w14:textId="22D07A22" w:rsidR="00685972" w:rsidRDefault="00685972" w:rsidP="00C15094">
      <w:pPr>
        <w:numPr>
          <w:ilvl w:val="0"/>
          <w:numId w:val="15"/>
        </w:numPr>
        <w:spacing w:after="0" w:line="240" w:lineRule="auto"/>
        <w:jc w:val="both"/>
        <w:textAlignment w:val="auto"/>
        <w:rPr>
          <w:rFonts w:ascii="Source Serif Pro" w:hAnsi="Source Serif Pro"/>
          <w:sz w:val="18"/>
          <w:szCs w:val="18"/>
        </w:rPr>
      </w:pPr>
      <w:r w:rsidRPr="008B421B">
        <w:rPr>
          <w:rFonts w:ascii="Source Serif Pro" w:hAnsi="Source Serif Pro"/>
          <w:sz w:val="18"/>
          <w:szCs w:val="18"/>
        </w:rPr>
        <w:t>Securely transferring all data and research materials to Room to Read upon completion of the assignment and permanently deleting all copies retained by the research partner after receiving written confirmation from Room to Read, in accordance with the DPDP Act, 2023 and Room to Read's data management requirements.</w:t>
      </w:r>
    </w:p>
    <w:p w14:paraId="3E577046" w14:textId="439AC04F" w:rsidR="00437EB2" w:rsidRPr="00835189" w:rsidRDefault="00437EB2" w:rsidP="00C15094">
      <w:pPr>
        <w:pStyle w:val="Heading1"/>
        <w:numPr>
          <w:ilvl w:val="0"/>
          <w:numId w:val="5"/>
        </w:numPr>
        <w:ind w:left="426"/>
        <w:rPr>
          <w:b/>
          <w:bCs/>
          <w:color w:val="0070C0"/>
        </w:rPr>
      </w:pPr>
      <w:r w:rsidRPr="00835189">
        <w:rPr>
          <w:b/>
          <w:bCs/>
          <w:color w:val="0070C0"/>
        </w:rPr>
        <w:t xml:space="preserve">Role of Room to Read India </w:t>
      </w:r>
    </w:p>
    <w:p w14:paraId="3B7B04A6" w14:textId="77777777" w:rsidR="00437EB2" w:rsidRPr="008B421B" w:rsidRDefault="00437EB2" w:rsidP="00C15094">
      <w:pPr>
        <w:pStyle w:val="ListParagraph"/>
        <w:numPr>
          <w:ilvl w:val="0"/>
          <w:numId w:val="16"/>
        </w:numPr>
        <w:spacing w:after="0" w:line="240" w:lineRule="auto"/>
        <w:textAlignment w:val="auto"/>
        <w:rPr>
          <w:rFonts w:ascii="Source Serif Pro" w:hAnsi="Source Serif Pro" w:cstheme="minorHAnsi"/>
          <w:sz w:val="18"/>
          <w:szCs w:val="18"/>
        </w:rPr>
      </w:pPr>
      <w:r w:rsidRPr="008B421B">
        <w:rPr>
          <w:rFonts w:ascii="Source Serif Pro" w:hAnsi="Source Serif Pro" w:cstheme="minorHAnsi"/>
          <w:sz w:val="18"/>
          <w:szCs w:val="18"/>
        </w:rPr>
        <w:t>Support Research Partner in Planning of Review of Literature</w:t>
      </w:r>
    </w:p>
    <w:p w14:paraId="796E1843" w14:textId="77777777" w:rsidR="00437EB2" w:rsidRPr="008B421B" w:rsidRDefault="00437EB2" w:rsidP="00C15094">
      <w:pPr>
        <w:pStyle w:val="ListParagraph"/>
        <w:numPr>
          <w:ilvl w:val="0"/>
          <w:numId w:val="16"/>
        </w:numPr>
        <w:spacing w:after="0" w:line="240" w:lineRule="auto"/>
        <w:textAlignment w:val="auto"/>
        <w:rPr>
          <w:rFonts w:ascii="Source Serif Pro" w:hAnsi="Source Serif Pro" w:cstheme="minorHAnsi"/>
          <w:sz w:val="18"/>
          <w:szCs w:val="18"/>
        </w:rPr>
      </w:pPr>
      <w:r w:rsidRPr="008B421B">
        <w:rPr>
          <w:rFonts w:ascii="Source Serif Pro" w:hAnsi="Source Serif Pro" w:cstheme="minorHAnsi"/>
          <w:sz w:val="18"/>
          <w:szCs w:val="18"/>
        </w:rPr>
        <w:lastRenderedPageBreak/>
        <w:t>Provide Research Partner with all necessary organizational reports, program documents and sample list</w:t>
      </w:r>
    </w:p>
    <w:p w14:paraId="0FA5B8E1" w14:textId="77777777" w:rsidR="00437EB2" w:rsidRPr="008B421B" w:rsidRDefault="00437EB2" w:rsidP="00C15094">
      <w:pPr>
        <w:pStyle w:val="ListParagraph"/>
        <w:numPr>
          <w:ilvl w:val="0"/>
          <w:numId w:val="16"/>
        </w:numPr>
        <w:spacing w:after="0" w:line="240" w:lineRule="auto"/>
        <w:textAlignment w:val="auto"/>
        <w:rPr>
          <w:rFonts w:ascii="Source Serif Pro" w:hAnsi="Source Serif Pro" w:cstheme="minorHAnsi"/>
          <w:b/>
          <w:bCs/>
          <w:sz w:val="18"/>
          <w:szCs w:val="18"/>
        </w:rPr>
      </w:pPr>
      <w:r w:rsidRPr="008B421B">
        <w:rPr>
          <w:rFonts w:ascii="Source Serif Pro" w:hAnsi="Source Serif Pro" w:cstheme="minorHAnsi"/>
          <w:sz w:val="18"/>
          <w:szCs w:val="18"/>
        </w:rPr>
        <w:t>Support Research Partner in Data Collection Tool Design and Review</w:t>
      </w:r>
    </w:p>
    <w:p w14:paraId="63B25100" w14:textId="77777777" w:rsidR="00437EB2" w:rsidRPr="008B421B" w:rsidRDefault="00437EB2" w:rsidP="00C15094">
      <w:pPr>
        <w:pStyle w:val="ListParagraph"/>
        <w:numPr>
          <w:ilvl w:val="0"/>
          <w:numId w:val="16"/>
        </w:numPr>
        <w:spacing w:after="0" w:line="240" w:lineRule="auto"/>
        <w:textAlignment w:val="auto"/>
        <w:rPr>
          <w:rFonts w:ascii="Source Serif Pro" w:hAnsi="Source Serif Pro" w:cstheme="minorHAnsi"/>
          <w:b/>
          <w:bCs/>
          <w:sz w:val="18"/>
          <w:szCs w:val="18"/>
        </w:rPr>
      </w:pPr>
      <w:r w:rsidRPr="008B421B">
        <w:rPr>
          <w:rFonts w:ascii="Source Serif Pro" w:hAnsi="Source Serif Pro" w:cstheme="minorHAnsi"/>
          <w:sz w:val="18"/>
          <w:szCs w:val="18"/>
        </w:rPr>
        <w:t>Support Research Partner in Training and Screening of Qualitative Field Experts.</w:t>
      </w:r>
    </w:p>
    <w:p w14:paraId="4ADA4EDB" w14:textId="77777777" w:rsidR="00437EB2" w:rsidRPr="008B421B" w:rsidRDefault="00437EB2" w:rsidP="00C15094">
      <w:pPr>
        <w:pStyle w:val="ListParagraph"/>
        <w:numPr>
          <w:ilvl w:val="0"/>
          <w:numId w:val="16"/>
        </w:numPr>
        <w:spacing w:after="0" w:line="240" w:lineRule="auto"/>
        <w:textAlignment w:val="auto"/>
        <w:rPr>
          <w:rFonts w:ascii="Source Serif Pro" w:hAnsi="Source Serif Pro" w:cstheme="minorHAnsi"/>
          <w:b/>
          <w:bCs/>
          <w:sz w:val="18"/>
          <w:szCs w:val="18"/>
        </w:rPr>
      </w:pPr>
      <w:r w:rsidRPr="008B421B">
        <w:rPr>
          <w:rFonts w:ascii="Source Serif Pro" w:hAnsi="Source Serif Pro" w:cstheme="minorHAnsi"/>
          <w:sz w:val="18"/>
          <w:szCs w:val="18"/>
        </w:rPr>
        <w:t>Review of Field Movement Plan</w:t>
      </w:r>
    </w:p>
    <w:p w14:paraId="341009F1" w14:textId="77777777" w:rsidR="00437EB2" w:rsidRPr="008B421B" w:rsidRDefault="00437EB2" w:rsidP="00C15094">
      <w:pPr>
        <w:pStyle w:val="ListParagraph"/>
        <w:numPr>
          <w:ilvl w:val="0"/>
          <w:numId w:val="16"/>
        </w:numPr>
        <w:spacing w:after="0" w:line="259" w:lineRule="auto"/>
        <w:contextualSpacing w:val="0"/>
        <w:textAlignment w:val="auto"/>
        <w:rPr>
          <w:rFonts w:ascii="Source Serif Pro" w:hAnsi="Source Serif Pro" w:cstheme="minorBidi"/>
          <w:b/>
          <w:sz w:val="18"/>
          <w:szCs w:val="18"/>
        </w:rPr>
      </w:pPr>
      <w:r w:rsidRPr="008B421B">
        <w:rPr>
          <w:rFonts w:ascii="Source Serif Pro" w:hAnsi="Source Serif Pro" w:cstheme="minorBidi"/>
          <w:sz w:val="18"/>
          <w:szCs w:val="18"/>
        </w:rPr>
        <w:t>Data quality checks during the Data Collection</w:t>
      </w:r>
    </w:p>
    <w:p w14:paraId="665A28FB" w14:textId="77777777" w:rsidR="00437EB2" w:rsidRPr="008B421B" w:rsidRDefault="00437EB2" w:rsidP="00C15094">
      <w:pPr>
        <w:pStyle w:val="ListParagraph"/>
        <w:numPr>
          <w:ilvl w:val="0"/>
          <w:numId w:val="16"/>
        </w:numPr>
        <w:spacing w:after="0" w:line="240" w:lineRule="auto"/>
        <w:textAlignment w:val="auto"/>
        <w:rPr>
          <w:rFonts w:ascii="Source Serif Pro" w:hAnsi="Source Serif Pro" w:cstheme="minorHAnsi"/>
          <w:b/>
          <w:bCs/>
          <w:sz w:val="18"/>
          <w:szCs w:val="18"/>
        </w:rPr>
      </w:pPr>
      <w:r w:rsidRPr="008B421B">
        <w:rPr>
          <w:rFonts w:ascii="Source Serif Pro" w:hAnsi="Source Serif Pro" w:cstheme="minorHAnsi"/>
          <w:sz w:val="18"/>
          <w:szCs w:val="18"/>
        </w:rPr>
        <w:t>Review of Raw &amp; Cleaned Data Set including Audio-Files and Translated Transcripts</w:t>
      </w:r>
    </w:p>
    <w:p w14:paraId="2BE31B7F" w14:textId="77777777" w:rsidR="00437EB2" w:rsidRPr="008B421B" w:rsidRDefault="00437EB2" w:rsidP="00C15094">
      <w:pPr>
        <w:pStyle w:val="ListParagraph"/>
        <w:numPr>
          <w:ilvl w:val="0"/>
          <w:numId w:val="16"/>
        </w:numPr>
        <w:spacing w:after="0" w:line="240" w:lineRule="auto"/>
        <w:textAlignment w:val="auto"/>
        <w:rPr>
          <w:rFonts w:ascii="Source Serif Pro" w:hAnsi="Source Serif Pro" w:cstheme="minorHAnsi"/>
          <w:sz w:val="18"/>
          <w:szCs w:val="18"/>
        </w:rPr>
      </w:pPr>
      <w:r w:rsidRPr="008B421B">
        <w:rPr>
          <w:rFonts w:ascii="Source Serif Pro" w:hAnsi="Source Serif Pro" w:cstheme="minorHAnsi"/>
          <w:sz w:val="18"/>
          <w:szCs w:val="18"/>
        </w:rPr>
        <w:t xml:space="preserve">Review of Draft Zero of Data Analysis Template and Structure </w:t>
      </w:r>
    </w:p>
    <w:p w14:paraId="42A2A9B5" w14:textId="77777777" w:rsidR="00437EB2" w:rsidRPr="008B421B" w:rsidRDefault="00437EB2" w:rsidP="00C15094">
      <w:pPr>
        <w:pStyle w:val="ListParagraph"/>
        <w:numPr>
          <w:ilvl w:val="0"/>
          <w:numId w:val="16"/>
        </w:numPr>
        <w:spacing w:after="0" w:line="240" w:lineRule="auto"/>
        <w:textAlignment w:val="auto"/>
        <w:rPr>
          <w:rFonts w:ascii="Source Serif Pro" w:hAnsi="Source Serif Pro" w:cstheme="minorHAnsi"/>
          <w:sz w:val="18"/>
          <w:szCs w:val="18"/>
        </w:rPr>
      </w:pPr>
      <w:r w:rsidRPr="008B421B">
        <w:rPr>
          <w:rFonts w:ascii="Source Serif Pro" w:hAnsi="Source Serif Pro" w:cstheme="minorHAnsi"/>
          <w:sz w:val="18"/>
          <w:szCs w:val="18"/>
        </w:rPr>
        <w:t xml:space="preserve">Multilevel Review of Report </w:t>
      </w:r>
    </w:p>
    <w:p w14:paraId="6F3AD8A2" w14:textId="77777777" w:rsidR="00E73932" w:rsidRPr="008B421B" w:rsidRDefault="00437EB2" w:rsidP="00C15094">
      <w:pPr>
        <w:pStyle w:val="ListParagraph"/>
        <w:numPr>
          <w:ilvl w:val="0"/>
          <w:numId w:val="16"/>
        </w:numPr>
        <w:spacing w:after="0" w:line="240" w:lineRule="auto"/>
        <w:textAlignment w:val="auto"/>
        <w:rPr>
          <w:rFonts w:ascii="Source Serif Pro" w:hAnsi="Source Serif Pro" w:cstheme="minorHAnsi"/>
          <w:sz w:val="18"/>
          <w:szCs w:val="18"/>
        </w:rPr>
      </w:pPr>
      <w:r w:rsidRPr="008B421B">
        <w:rPr>
          <w:rFonts w:ascii="Source Serif Pro" w:hAnsi="Source Serif Pro" w:cstheme="minorHAnsi"/>
          <w:sz w:val="18"/>
          <w:szCs w:val="18"/>
        </w:rPr>
        <w:t>Approval of Final Report after incorporating all RTR Suggestions &amp; Comments</w:t>
      </w:r>
    </w:p>
    <w:p w14:paraId="468CD94B" w14:textId="77777777" w:rsidR="00E73932" w:rsidRPr="008B421B" w:rsidRDefault="00E73932" w:rsidP="00E73932">
      <w:pPr>
        <w:pStyle w:val="ListParagraph"/>
        <w:numPr>
          <w:ilvl w:val="0"/>
          <w:numId w:val="0"/>
        </w:numPr>
        <w:spacing w:after="0" w:line="240" w:lineRule="auto"/>
        <w:ind w:left="426"/>
        <w:textAlignment w:val="auto"/>
        <w:rPr>
          <w:rFonts w:ascii="Source Serif Pro" w:hAnsi="Source Serif Pro" w:cstheme="minorHAnsi"/>
          <w:sz w:val="18"/>
          <w:szCs w:val="18"/>
        </w:rPr>
      </w:pPr>
    </w:p>
    <w:p w14:paraId="0100B0C5" w14:textId="604270EE" w:rsidR="00C20A5C" w:rsidRPr="008B421B" w:rsidRDefault="00C20A5C" w:rsidP="00C15094">
      <w:pPr>
        <w:pStyle w:val="ListParagraph"/>
        <w:numPr>
          <w:ilvl w:val="0"/>
          <w:numId w:val="5"/>
        </w:numPr>
        <w:spacing w:after="0" w:line="240" w:lineRule="auto"/>
        <w:ind w:left="426"/>
        <w:textAlignment w:val="auto"/>
        <w:rPr>
          <w:rFonts w:ascii="Source Serif Pro" w:hAnsi="Source Serif Pro" w:cstheme="minorHAnsi"/>
          <w:sz w:val="18"/>
          <w:szCs w:val="18"/>
        </w:rPr>
      </w:pPr>
      <w:r w:rsidRPr="008B421B">
        <w:rPr>
          <w:rFonts w:ascii="Source Serif Pro" w:hAnsi="Source Serif Pro" w:cs="Calibri"/>
          <w:b/>
          <w:bCs/>
          <w:color w:val="0070C0"/>
          <w:sz w:val="18"/>
          <w:szCs w:val="18"/>
        </w:rPr>
        <w:t>Key Deliverables and Timeline for the Research Partner*</w:t>
      </w:r>
    </w:p>
    <w:tbl>
      <w:tblPr>
        <w:tblStyle w:val="TableGrid1"/>
        <w:tblW w:w="4974" w:type="pct"/>
        <w:jc w:val="center"/>
        <w:tblLook w:val="04A0" w:firstRow="1" w:lastRow="0" w:firstColumn="1" w:lastColumn="0" w:noHBand="0" w:noVBand="1"/>
      </w:tblPr>
      <w:tblGrid>
        <w:gridCol w:w="563"/>
        <w:gridCol w:w="6380"/>
        <w:gridCol w:w="674"/>
        <w:gridCol w:w="674"/>
        <w:gridCol w:w="672"/>
      </w:tblGrid>
      <w:tr w:rsidR="00C66AA4" w:rsidRPr="008B421B" w14:paraId="78C344AF" w14:textId="77777777" w:rsidTr="00FF397F">
        <w:trPr>
          <w:trHeight w:val="20"/>
          <w:jc w:val="center"/>
        </w:trPr>
        <w:tc>
          <w:tcPr>
            <w:tcW w:w="314" w:type="pct"/>
            <w:vAlign w:val="center"/>
          </w:tcPr>
          <w:p w14:paraId="7C9F493A" w14:textId="77777777" w:rsidR="00C66AA4" w:rsidRPr="008B421B" w:rsidRDefault="00C66AA4" w:rsidP="00C66AA4">
            <w:pPr>
              <w:spacing w:after="0" w:line="240" w:lineRule="auto"/>
              <w:jc w:val="center"/>
              <w:textAlignment w:val="auto"/>
              <w:rPr>
                <w:rFonts w:ascii="Source Serif Pro" w:eastAsia="Aptos" w:hAnsi="Source Serif Pro" w:cs="Aptos"/>
                <w:b/>
                <w:bCs/>
                <w:color w:val="0070C0"/>
                <w:sz w:val="18"/>
                <w:szCs w:val="18"/>
              </w:rPr>
            </w:pPr>
            <w:r w:rsidRPr="008B421B">
              <w:rPr>
                <w:rFonts w:ascii="Source Serif Pro" w:eastAsia="Aptos" w:hAnsi="Source Serif Pro" w:cs="Aptos"/>
                <w:b/>
                <w:bCs/>
                <w:color w:val="0070C0"/>
                <w:sz w:val="18"/>
                <w:szCs w:val="18"/>
              </w:rPr>
              <w:t>S. No.</w:t>
            </w:r>
          </w:p>
        </w:tc>
        <w:tc>
          <w:tcPr>
            <w:tcW w:w="3559" w:type="pct"/>
            <w:vAlign w:val="center"/>
          </w:tcPr>
          <w:p w14:paraId="05C93800" w14:textId="77777777" w:rsidR="00C66AA4" w:rsidRPr="008B421B" w:rsidRDefault="00C66AA4" w:rsidP="00C66AA4">
            <w:pPr>
              <w:spacing w:after="0" w:line="240" w:lineRule="auto"/>
              <w:jc w:val="center"/>
              <w:textAlignment w:val="auto"/>
              <w:rPr>
                <w:rFonts w:ascii="Source Serif Pro" w:eastAsia="Aptos" w:hAnsi="Source Serif Pro" w:cs="Aptos"/>
                <w:b/>
                <w:bCs/>
                <w:color w:val="0070C0"/>
                <w:sz w:val="18"/>
                <w:szCs w:val="18"/>
              </w:rPr>
            </w:pPr>
            <w:r w:rsidRPr="008B421B">
              <w:rPr>
                <w:rFonts w:ascii="Source Serif Pro" w:eastAsia="Aptos" w:hAnsi="Source Serif Pro" w:cs="Aptos"/>
                <w:b/>
                <w:bCs/>
                <w:color w:val="0070C0"/>
                <w:sz w:val="18"/>
                <w:szCs w:val="18"/>
              </w:rPr>
              <w:t>Deliverables</w:t>
            </w:r>
          </w:p>
        </w:tc>
        <w:tc>
          <w:tcPr>
            <w:tcW w:w="376" w:type="pct"/>
            <w:vAlign w:val="center"/>
          </w:tcPr>
          <w:p w14:paraId="13760A48" w14:textId="77777777" w:rsidR="00C66AA4" w:rsidRPr="008B421B" w:rsidRDefault="00C66AA4" w:rsidP="00C66AA4">
            <w:pPr>
              <w:spacing w:after="0" w:line="240" w:lineRule="auto"/>
              <w:jc w:val="center"/>
              <w:textAlignment w:val="auto"/>
              <w:rPr>
                <w:rFonts w:ascii="Source Serif Pro" w:eastAsia="Aptos" w:hAnsi="Source Serif Pro" w:cs="Aptos"/>
                <w:b/>
                <w:bCs/>
                <w:color w:val="0070C0"/>
                <w:sz w:val="18"/>
                <w:szCs w:val="18"/>
              </w:rPr>
            </w:pPr>
            <w:r w:rsidRPr="008B421B">
              <w:rPr>
                <w:rFonts w:ascii="Source Serif Pro" w:eastAsia="Aptos" w:hAnsi="Source Serif Pro" w:cs="Aptos"/>
                <w:b/>
                <w:bCs/>
                <w:color w:val="0070C0"/>
                <w:sz w:val="18"/>
                <w:szCs w:val="18"/>
              </w:rPr>
              <w:t>Oct</w:t>
            </w:r>
          </w:p>
          <w:p w14:paraId="32751B10" w14:textId="77777777" w:rsidR="00C66AA4" w:rsidRPr="008B421B" w:rsidRDefault="00C66AA4" w:rsidP="00C66AA4">
            <w:pPr>
              <w:spacing w:after="0" w:line="240" w:lineRule="auto"/>
              <w:jc w:val="center"/>
              <w:textAlignment w:val="auto"/>
              <w:rPr>
                <w:rFonts w:ascii="Source Serif Pro" w:eastAsia="Aptos" w:hAnsi="Source Serif Pro" w:cs="Aptos"/>
                <w:b/>
                <w:bCs/>
                <w:color w:val="0070C0"/>
                <w:sz w:val="18"/>
                <w:szCs w:val="18"/>
              </w:rPr>
            </w:pPr>
            <w:r w:rsidRPr="008B421B">
              <w:rPr>
                <w:rFonts w:ascii="Source Serif Pro" w:eastAsia="Aptos" w:hAnsi="Source Serif Pro" w:cs="Aptos"/>
                <w:b/>
                <w:bCs/>
                <w:color w:val="0070C0"/>
                <w:sz w:val="18"/>
                <w:szCs w:val="18"/>
              </w:rPr>
              <w:t>2026</w:t>
            </w:r>
          </w:p>
        </w:tc>
        <w:tc>
          <w:tcPr>
            <w:tcW w:w="376" w:type="pct"/>
            <w:vAlign w:val="center"/>
          </w:tcPr>
          <w:p w14:paraId="519C0369" w14:textId="77777777" w:rsidR="00C66AA4" w:rsidRPr="008B421B" w:rsidRDefault="00C66AA4" w:rsidP="00C66AA4">
            <w:pPr>
              <w:spacing w:after="0" w:line="240" w:lineRule="auto"/>
              <w:jc w:val="center"/>
              <w:textAlignment w:val="auto"/>
              <w:rPr>
                <w:rFonts w:ascii="Source Serif Pro" w:eastAsia="Aptos" w:hAnsi="Source Serif Pro" w:cs="Aptos"/>
                <w:b/>
                <w:bCs/>
                <w:color w:val="0070C0"/>
                <w:sz w:val="18"/>
                <w:szCs w:val="18"/>
              </w:rPr>
            </w:pPr>
            <w:r w:rsidRPr="008B421B">
              <w:rPr>
                <w:rFonts w:ascii="Source Serif Pro" w:eastAsia="Aptos" w:hAnsi="Source Serif Pro" w:cs="Aptos"/>
                <w:b/>
                <w:bCs/>
                <w:color w:val="0070C0"/>
                <w:sz w:val="18"/>
                <w:szCs w:val="18"/>
              </w:rPr>
              <w:t>Nov</w:t>
            </w:r>
          </w:p>
          <w:p w14:paraId="693BC1BD" w14:textId="77777777" w:rsidR="00C66AA4" w:rsidRPr="008B421B" w:rsidRDefault="00C66AA4" w:rsidP="00C66AA4">
            <w:pPr>
              <w:spacing w:after="0" w:line="240" w:lineRule="auto"/>
              <w:jc w:val="center"/>
              <w:textAlignment w:val="auto"/>
              <w:rPr>
                <w:rFonts w:ascii="Source Serif Pro" w:eastAsia="Aptos" w:hAnsi="Source Serif Pro" w:cs="Aptos"/>
                <w:b/>
                <w:bCs/>
                <w:color w:val="0070C0"/>
                <w:sz w:val="18"/>
                <w:szCs w:val="18"/>
              </w:rPr>
            </w:pPr>
            <w:r w:rsidRPr="008B421B">
              <w:rPr>
                <w:rFonts w:ascii="Source Serif Pro" w:eastAsia="Aptos" w:hAnsi="Source Serif Pro" w:cs="Aptos"/>
                <w:b/>
                <w:bCs/>
                <w:color w:val="0070C0"/>
                <w:sz w:val="18"/>
                <w:szCs w:val="18"/>
              </w:rPr>
              <w:t>2026</w:t>
            </w:r>
          </w:p>
        </w:tc>
        <w:tc>
          <w:tcPr>
            <w:tcW w:w="376" w:type="pct"/>
            <w:vAlign w:val="center"/>
          </w:tcPr>
          <w:p w14:paraId="34844D65" w14:textId="77777777" w:rsidR="00C66AA4" w:rsidRPr="008B421B" w:rsidRDefault="00C66AA4" w:rsidP="00C66AA4">
            <w:pPr>
              <w:spacing w:after="0" w:line="240" w:lineRule="auto"/>
              <w:jc w:val="center"/>
              <w:textAlignment w:val="auto"/>
              <w:rPr>
                <w:rFonts w:ascii="Source Serif Pro" w:eastAsia="Aptos" w:hAnsi="Source Serif Pro" w:cs="Aptos"/>
                <w:b/>
                <w:bCs/>
                <w:color w:val="0070C0"/>
                <w:sz w:val="18"/>
                <w:szCs w:val="18"/>
              </w:rPr>
            </w:pPr>
            <w:r w:rsidRPr="008B421B">
              <w:rPr>
                <w:rFonts w:ascii="Source Serif Pro" w:eastAsia="Aptos" w:hAnsi="Source Serif Pro" w:cs="Aptos"/>
                <w:b/>
                <w:bCs/>
                <w:color w:val="0070C0"/>
                <w:sz w:val="18"/>
                <w:szCs w:val="18"/>
              </w:rPr>
              <w:t>Dec</w:t>
            </w:r>
          </w:p>
          <w:p w14:paraId="5299FE72" w14:textId="77777777" w:rsidR="00C66AA4" w:rsidRPr="008B421B" w:rsidRDefault="00C66AA4" w:rsidP="00C66AA4">
            <w:pPr>
              <w:spacing w:after="0" w:line="240" w:lineRule="auto"/>
              <w:jc w:val="center"/>
              <w:textAlignment w:val="auto"/>
              <w:rPr>
                <w:rFonts w:ascii="Source Serif Pro" w:eastAsia="Aptos" w:hAnsi="Source Serif Pro" w:cs="Aptos"/>
                <w:b/>
                <w:bCs/>
                <w:color w:val="0070C0"/>
                <w:sz w:val="18"/>
                <w:szCs w:val="18"/>
              </w:rPr>
            </w:pPr>
            <w:r w:rsidRPr="008B421B">
              <w:rPr>
                <w:rFonts w:ascii="Source Serif Pro" w:eastAsia="Aptos" w:hAnsi="Source Serif Pro" w:cs="Aptos"/>
                <w:b/>
                <w:bCs/>
                <w:color w:val="0070C0"/>
                <w:sz w:val="18"/>
                <w:szCs w:val="18"/>
              </w:rPr>
              <w:t>2026</w:t>
            </w:r>
          </w:p>
        </w:tc>
      </w:tr>
      <w:tr w:rsidR="00C66AA4" w:rsidRPr="008B421B" w14:paraId="1A5E73EA" w14:textId="77777777" w:rsidTr="00FF397F">
        <w:trPr>
          <w:trHeight w:val="20"/>
          <w:jc w:val="center"/>
        </w:trPr>
        <w:tc>
          <w:tcPr>
            <w:tcW w:w="314" w:type="pct"/>
            <w:vAlign w:val="center"/>
          </w:tcPr>
          <w:p w14:paraId="762EF5A4" w14:textId="77777777" w:rsidR="00C66AA4" w:rsidRPr="008B421B" w:rsidRDefault="00C66AA4" w:rsidP="00C66AA4">
            <w:pPr>
              <w:spacing w:after="0" w:line="240" w:lineRule="auto"/>
              <w:jc w:val="center"/>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1</w:t>
            </w:r>
          </w:p>
        </w:tc>
        <w:tc>
          <w:tcPr>
            <w:tcW w:w="3559" w:type="pct"/>
            <w:vAlign w:val="center"/>
          </w:tcPr>
          <w:p w14:paraId="02928F64" w14:textId="77777777" w:rsidR="00C66AA4" w:rsidRPr="008B421B" w:rsidRDefault="00C66AA4" w:rsidP="00C66AA4">
            <w:pPr>
              <w:spacing w:after="0" w:line="240" w:lineRule="auto"/>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Signing of the Contract</w:t>
            </w:r>
          </w:p>
        </w:tc>
        <w:tc>
          <w:tcPr>
            <w:tcW w:w="376" w:type="pct"/>
            <w:shd w:val="clear" w:color="auto" w:fill="D1D1D1"/>
          </w:tcPr>
          <w:p w14:paraId="4B9397B7"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78301DA6"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68EE55CC"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r>
      <w:tr w:rsidR="00C66AA4" w:rsidRPr="008B421B" w14:paraId="7DF34C71" w14:textId="77777777" w:rsidTr="00FF397F">
        <w:trPr>
          <w:trHeight w:val="20"/>
          <w:jc w:val="center"/>
        </w:trPr>
        <w:tc>
          <w:tcPr>
            <w:tcW w:w="314" w:type="pct"/>
            <w:vAlign w:val="center"/>
          </w:tcPr>
          <w:p w14:paraId="349194B3" w14:textId="77777777" w:rsidR="00C66AA4" w:rsidRPr="008B421B" w:rsidRDefault="00C66AA4" w:rsidP="00C66AA4">
            <w:pPr>
              <w:spacing w:after="0" w:line="240" w:lineRule="auto"/>
              <w:jc w:val="center"/>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2</w:t>
            </w:r>
          </w:p>
        </w:tc>
        <w:tc>
          <w:tcPr>
            <w:tcW w:w="3559" w:type="pct"/>
            <w:vAlign w:val="center"/>
          </w:tcPr>
          <w:p w14:paraId="500275D0" w14:textId="77777777" w:rsidR="00C66AA4" w:rsidRPr="008B421B" w:rsidRDefault="00C66AA4" w:rsidP="00C66AA4">
            <w:pPr>
              <w:spacing w:after="0" w:line="240" w:lineRule="auto"/>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Submission of Study Inception Report</w:t>
            </w:r>
          </w:p>
        </w:tc>
        <w:tc>
          <w:tcPr>
            <w:tcW w:w="376" w:type="pct"/>
            <w:shd w:val="clear" w:color="auto" w:fill="D1D1D1"/>
          </w:tcPr>
          <w:p w14:paraId="096E7DCA"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6EDC5DF6"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170D8D52"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r>
      <w:tr w:rsidR="00C66AA4" w:rsidRPr="008B421B" w14:paraId="568AC18C" w14:textId="77777777" w:rsidTr="00FF397F">
        <w:trPr>
          <w:trHeight w:val="20"/>
          <w:jc w:val="center"/>
        </w:trPr>
        <w:tc>
          <w:tcPr>
            <w:tcW w:w="314" w:type="pct"/>
            <w:vAlign w:val="center"/>
          </w:tcPr>
          <w:p w14:paraId="79C87A17" w14:textId="77777777" w:rsidR="00C66AA4" w:rsidRPr="008B421B" w:rsidRDefault="00C66AA4" w:rsidP="00C66AA4">
            <w:pPr>
              <w:spacing w:after="0" w:line="240" w:lineRule="auto"/>
              <w:jc w:val="center"/>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3</w:t>
            </w:r>
          </w:p>
        </w:tc>
        <w:tc>
          <w:tcPr>
            <w:tcW w:w="3559" w:type="pct"/>
            <w:vAlign w:val="center"/>
          </w:tcPr>
          <w:p w14:paraId="1B00CC0E" w14:textId="77777777" w:rsidR="00C66AA4" w:rsidRPr="008B421B" w:rsidRDefault="00C66AA4" w:rsidP="00C66AA4">
            <w:pPr>
              <w:spacing w:after="0" w:line="240" w:lineRule="auto"/>
              <w:textAlignment w:val="auto"/>
              <w:rPr>
                <w:rFonts w:ascii="Source Serif Pro" w:eastAsia="Aptos" w:hAnsi="Source Serif Pro" w:cs="Mangal"/>
                <w:color w:val="000000"/>
                <w:sz w:val="18"/>
                <w:szCs w:val="18"/>
              </w:rPr>
            </w:pPr>
            <w:r w:rsidRPr="008B421B">
              <w:rPr>
                <w:rFonts w:ascii="Source Serif Pro" w:eastAsia="Aptos" w:hAnsi="Source Serif Pro" w:cs="Mangal"/>
                <w:color w:val="000000"/>
                <w:sz w:val="18"/>
                <w:szCs w:val="18"/>
              </w:rPr>
              <w:t xml:space="preserve">Review of Literature </w:t>
            </w:r>
          </w:p>
        </w:tc>
        <w:tc>
          <w:tcPr>
            <w:tcW w:w="376" w:type="pct"/>
            <w:shd w:val="clear" w:color="auto" w:fill="D1D1D1"/>
          </w:tcPr>
          <w:p w14:paraId="08A0E6C4"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1FC1B117"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64B3888F"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r>
      <w:tr w:rsidR="00C66AA4" w:rsidRPr="008B421B" w14:paraId="7C1305C0" w14:textId="77777777" w:rsidTr="00FF397F">
        <w:trPr>
          <w:trHeight w:val="20"/>
          <w:jc w:val="center"/>
        </w:trPr>
        <w:tc>
          <w:tcPr>
            <w:tcW w:w="314" w:type="pct"/>
            <w:vAlign w:val="center"/>
          </w:tcPr>
          <w:p w14:paraId="242FEB68" w14:textId="77777777" w:rsidR="00C66AA4" w:rsidRPr="008B421B" w:rsidRDefault="00C66AA4" w:rsidP="00C66AA4">
            <w:pPr>
              <w:spacing w:after="0" w:line="240" w:lineRule="auto"/>
              <w:jc w:val="center"/>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4</w:t>
            </w:r>
          </w:p>
        </w:tc>
        <w:tc>
          <w:tcPr>
            <w:tcW w:w="3559" w:type="pct"/>
            <w:vAlign w:val="center"/>
          </w:tcPr>
          <w:p w14:paraId="5D66BC90" w14:textId="77777777" w:rsidR="00C66AA4" w:rsidRPr="008B421B" w:rsidRDefault="00C66AA4" w:rsidP="00C66AA4">
            <w:pPr>
              <w:spacing w:after="0" w:line="240" w:lineRule="auto"/>
              <w:textAlignment w:val="auto"/>
              <w:rPr>
                <w:rFonts w:ascii="Source Serif Pro" w:eastAsia="Aptos" w:hAnsi="Source Serif Pro" w:cs="Mangal"/>
                <w:color w:val="000000"/>
                <w:sz w:val="18"/>
                <w:szCs w:val="18"/>
              </w:rPr>
            </w:pPr>
            <w:r w:rsidRPr="008B421B">
              <w:rPr>
                <w:rFonts w:ascii="Source Serif Pro" w:eastAsia="Aptos" w:hAnsi="Source Serif Pro" w:cs="Mangal"/>
                <w:color w:val="000000"/>
                <w:sz w:val="18"/>
                <w:szCs w:val="18"/>
              </w:rPr>
              <w:t>Submission of First Draft of ROL for Review</w:t>
            </w:r>
          </w:p>
        </w:tc>
        <w:tc>
          <w:tcPr>
            <w:tcW w:w="376" w:type="pct"/>
            <w:shd w:val="clear" w:color="auto" w:fill="D1D1D1"/>
          </w:tcPr>
          <w:p w14:paraId="495CBA9A"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056F7B11"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p w14:paraId="20D0FBD7" w14:textId="77777777" w:rsidR="00C66AA4" w:rsidRPr="008B421B" w:rsidRDefault="00C66AA4" w:rsidP="00C66AA4">
            <w:pPr>
              <w:spacing w:after="0" w:line="240" w:lineRule="auto"/>
              <w:textAlignment w:val="auto"/>
              <w:rPr>
                <w:rFonts w:ascii="Source Serif Pro" w:eastAsia="Aptos" w:hAnsi="Source Serif Pro" w:cs="Mangal"/>
                <w:color w:val="auto"/>
                <w:sz w:val="18"/>
                <w:szCs w:val="18"/>
              </w:rPr>
            </w:pPr>
          </w:p>
        </w:tc>
        <w:tc>
          <w:tcPr>
            <w:tcW w:w="376" w:type="pct"/>
          </w:tcPr>
          <w:p w14:paraId="0C5A3795"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r>
      <w:tr w:rsidR="00C66AA4" w:rsidRPr="008B421B" w14:paraId="33D00924" w14:textId="77777777" w:rsidTr="00FF397F">
        <w:trPr>
          <w:trHeight w:val="20"/>
          <w:jc w:val="center"/>
        </w:trPr>
        <w:tc>
          <w:tcPr>
            <w:tcW w:w="314" w:type="pct"/>
            <w:vAlign w:val="center"/>
          </w:tcPr>
          <w:p w14:paraId="00D0808E" w14:textId="77777777" w:rsidR="00C66AA4" w:rsidRPr="008B421B" w:rsidRDefault="00C66AA4" w:rsidP="00C66AA4">
            <w:pPr>
              <w:spacing w:after="0" w:line="240" w:lineRule="auto"/>
              <w:jc w:val="center"/>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5</w:t>
            </w:r>
          </w:p>
        </w:tc>
        <w:tc>
          <w:tcPr>
            <w:tcW w:w="3559" w:type="pct"/>
            <w:vAlign w:val="center"/>
          </w:tcPr>
          <w:p w14:paraId="59E066FB" w14:textId="77777777" w:rsidR="00C66AA4" w:rsidRPr="008B421B" w:rsidRDefault="00C66AA4" w:rsidP="00C66AA4">
            <w:pPr>
              <w:spacing w:after="0" w:line="240" w:lineRule="auto"/>
              <w:textAlignment w:val="auto"/>
              <w:rPr>
                <w:rFonts w:ascii="Source Serif Pro" w:eastAsia="Aptos" w:hAnsi="Source Serif Pro" w:cs="Mangal"/>
                <w:color w:val="000000"/>
                <w:sz w:val="18"/>
                <w:szCs w:val="18"/>
              </w:rPr>
            </w:pPr>
            <w:r w:rsidRPr="008B421B">
              <w:rPr>
                <w:rFonts w:ascii="Source Serif Pro" w:eastAsia="Aptos" w:hAnsi="Source Serif Pro" w:cs="Mangal"/>
                <w:color w:val="000000"/>
                <w:sz w:val="18"/>
                <w:szCs w:val="18"/>
              </w:rPr>
              <w:t>Submission of Second Draft of ROL for Review</w:t>
            </w:r>
          </w:p>
        </w:tc>
        <w:tc>
          <w:tcPr>
            <w:tcW w:w="376" w:type="pct"/>
            <w:shd w:val="clear" w:color="auto" w:fill="D1D1D1"/>
          </w:tcPr>
          <w:p w14:paraId="10DB8926"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51292D34"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33B7F8C9"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r>
      <w:tr w:rsidR="00C66AA4" w:rsidRPr="008B421B" w14:paraId="55CA1DD2" w14:textId="77777777" w:rsidTr="00FF397F">
        <w:trPr>
          <w:trHeight w:val="20"/>
          <w:jc w:val="center"/>
        </w:trPr>
        <w:tc>
          <w:tcPr>
            <w:tcW w:w="314" w:type="pct"/>
            <w:vAlign w:val="center"/>
          </w:tcPr>
          <w:p w14:paraId="4EFB86EA" w14:textId="77777777" w:rsidR="00C66AA4" w:rsidRPr="008B421B" w:rsidRDefault="00C66AA4" w:rsidP="00C66AA4">
            <w:pPr>
              <w:spacing w:after="0" w:line="240" w:lineRule="auto"/>
              <w:jc w:val="center"/>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6</w:t>
            </w:r>
          </w:p>
        </w:tc>
        <w:tc>
          <w:tcPr>
            <w:tcW w:w="3559" w:type="pct"/>
            <w:vAlign w:val="center"/>
          </w:tcPr>
          <w:p w14:paraId="22739ADF" w14:textId="77777777" w:rsidR="00C66AA4" w:rsidRPr="008B421B" w:rsidRDefault="00C66AA4" w:rsidP="00C66AA4">
            <w:pPr>
              <w:spacing w:after="0" w:line="240" w:lineRule="auto"/>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 xml:space="preserve">Submission of Final ROL Report </w:t>
            </w:r>
          </w:p>
        </w:tc>
        <w:tc>
          <w:tcPr>
            <w:tcW w:w="376" w:type="pct"/>
            <w:shd w:val="clear" w:color="auto" w:fill="D1D1D1"/>
          </w:tcPr>
          <w:p w14:paraId="48092B03"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22C3EF4E"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51C03550"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r>
      <w:tr w:rsidR="00C66AA4" w:rsidRPr="008B421B" w14:paraId="3A6B19C0" w14:textId="77777777" w:rsidTr="00FF397F">
        <w:trPr>
          <w:trHeight w:val="20"/>
          <w:jc w:val="center"/>
        </w:trPr>
        <w:tc>
          <w:tcPr>
            <w:tcW w:w="314" w:type="pct"/>
            <w:vAlign w:val="center"/>
          </w:tcPr>
          <w:p w14:paraId="45E6E05F" w14:textId="77777777" w:rsidR="00C66AA4" w:rsidRPr="008B421B" w:rsidRDefault="00C66AA4" w:rsidP="00C66AA4">
            <w:pPr>
              <w:spacing w:after="0" w:line="240" w:lineRule="auto"/>
              <w:jc w:val="center"/>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7</w:t>
            </w:r>
          </w:p>
        </w:tc>
        <w:tc>
          <w:tcPr>
            <w:tcW w:w="3559" w:type="pct"/>
            <w:vAlign w:val="center"/>
          </w:tcPr>
          <w:p w14:paraId="453A899B" w14:textId="77777777" w:rsidR="00C66AA4" w:rsidRPr="008B421B" w:rsidRDefault="00C66AA4" w:rsidP="00C66AA4">
            <w:pPr>
              <w:spacing w:after="0" w:line="240" w:lineRule="auto"/>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Submission of First Draft of Data Collection Tools for Review</w:t>
            </w:r>
          </w:p>
        </w:tc>
        <w:tc>
          <w:tcPr>
            <w:tcW w:w="376" w:type="pct"/>
            <w:shd w:val="clear" w:color="auto" w:fill="D1D1D1"/>
          </w:tcPr>
          <w:p w14:paraId="71BDEB21"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1DF23971"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70925F9E"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r>
      <w:tr w:rsidR="00C66AA4" w:rsidRPr="008B421B" w14:paraId="5CDD7DFD" w14:textId="77777777" w:rsidTr="00FF397F">
        <w:trPr>
          <w:trHeight w:val="20"/>
          <w:jc w:val="center"/>
        </w:trPr>
        <w:tc>
          <w:tcPr>
            <w:tcW w:w="314" w:type="pct"/>
            <w:vAlign w:val="center"/>
          </w:tcPr>
          <w:p w14:paraId="39C79D36" w14:textId="77777777" w:rsidR="00C66AA4" w:rsidRPr="008B421B" w:rsidRDefault="00C66AA4" w:rsidP="00C66AA4">
            <w:pPr>
              <w:spacing w:after="0" w:line="240" w:lineRule="auto"/>
              <w:jc w:val="center"/>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8</w:t>
            </w:r>
          </w:p>
        </w:tc>
        <w:tc>
          <w:tcPr>
            <w:tcW w:w="3559" w:type="pct"/>
            <w:vAlign w:val="center"/>
          </w:tcPr>
          <w:p w14:paraId="39E6FEE1" w14:textId="77777777" w:rsidR="00C66AA4" w:rsidRPr="008B421B" w:rsidRDefault="00C66AA4" w:rsidP="00C66AA4">
            <w:pPr>
              <w:spacing w:after="0" w:line="240" w:lineRule="auto"/>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 xml:space="preserve">Submission of Final Data Collection Tools </w:t>
            </w:r>
          </w:p>
        </w:tc>
        <w:tc>
          <w:tcPr>
            <w:tcW w:w="376" w:type="pct"/>
            <w:shd w:val="clear" w:color="auto" w:fill="D1D1D1"/>
          </w:tcPr>
          <w:p w14:paraId="6DCCC48B"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639CFB49"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186103DA"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r>
      <w:tr w:rsidR="00C66AA4" w:rsidRPr="008B421B" w14:paraId="3D6A9730" w14:textId="77777777" w:rsidTr="00FF397F">
        <w:trPr>
          <w:trHeight w:val="20"/>
          <w:jc w:val="center"/>
        </w:trPr>
        <w:tc>
          <w:tcPr>
            <w:tcW w:w="314" w:type="pct"/>
            <w:vAlign w:val="center"/>
          </w:tcPr>
          <w:p w14:paraId="38372ACD" w14:textId="77777777" w:rsidR="00C66AA4" w:rsidRPr="008B421B" w:rsidRDefault="00C66AA4" w:rsidP="00C66AA4">
            <w:pPr>
              <w:spacing w:after="0" w:line="240" w:lineRule="auto"/>
              <w:jc w:val="center"/>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9</w:t>
            </w:r>
          </w:p>
        </w:tc>
        <w:tc>
          <w:tcPr>
            <w:tcW w:w="3559" w:type="pct"/>
            <w:vAlign w:val="center"/>
          </w:tcPr>
          <w:p w14:paraId="3771D6C9" w14:textId="77777777" w:rsidR="00C66AA4" w:rsidRPr="008B421B" w:rsidRDefault="00C66AA4" w:rsidP="00C66AA4">
            <w:pPr>
              <w:spacing w:after="0" w:line="240" w:lineRule="auto"/>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Training of Qualitative Field Experts</w:t>
            </w:r>
          </w:p>
        </w:tc>
        <w:tc>
          <w:tcPr>
            <w:tcW w:w="376" w:type="pct"/>
          </w:tcPr>
          <w:p w14:paraId="2549AE78"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shd w:val="clear" w:color="auto" w:fill="D1D1D1"/>
          </w:tcPr>
          <w:p w14:paraId="16B6F615"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040B37DC"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r>
      <w:tr w:rsidR="00C66AA4" w:rsidRPr="008B421B" w14:paraId="624032BE" w14:textId="77777777" w:rsidTr="00FF397F">
        <w:trPr>
          <w:trHeight w:val="20"/>
          <w:jc w:val="center"/>
        </w:trPr>
        <w:tc>
          <w:tcPr>
            <w:tcW w:w="314" w:type="pct"/>
            <w:vAlign w:val="center"/>
          </w:tcPr>
          <w:p w14:paraId="3D36E2FB" w14:textId="77777777" w:rsidR="00C66AA4" w:rsidRPr="008B421B" w:rsidRDefault="00C66AA4" w:rsidP="00C66AA4">
            <w:pPr>
              <w:spacing w:after="0" w:line="240" w:lineRule="auto"/>
              <w:jc w:val="center"/>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10</w:t>
            </w:r>
          </w:p>
        </w:tc>
        <w:tc>
          <w:tcPr>
            <w:tcW w:w="3559" w:type="pct"/>
            <w:vAlign w:val="center"/>
          </w:tcPr>
          <w:p w14:paraId="7DAE8927" w14:textId="77777777" w:rsidR="00C66AA4" w:rsidRPr="008B421B" w:rsidRDefault="00C66AA4" w:rsidP="00C66AA4">
            <w:pPr>
              <w:spacing w:after="0" w:line="240" w:lineRule="auto"/>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Data Collection across 2 States</w:t>
            </w:r>
          </w:p>
        </w:tc>
        <w:tc>
          <w:tcPr>
            <w:tcW w:w="376" w:type="pct"/>
          </w:tcPr>
          <w:p w14:paraId="2BD0926F"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shd w:val="clear" w:color="auto" w:fill="D1D1D1"/>
          </w:tcPr>
          <w:p w14:paraId="7B8E6A23"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218ABB4D"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r>
      <w:tr w:rsidR="00C66AA4" w:rsidRPr="008B421B" w14:paraId="06C5BC53" w14:textId="77777777" w:rsidTr="00FF397F">
        <w:trPr>
          <w:trHeight w:val="20"/>
          <w:jc w:val="center"/>
        </w:trPr>
        <w:tc>
          <w:tcPr>
            <w:tcW w:w="314" w:type="pct"/>
            <w:vAlign w:val="center"/>
          </w:tcPr>
          <w:p w14:paraId="53E77E96" w14:textId="77777777" w:rsidR="00C66AA4" w:rsidRPr="008B421B" w:rsidRDefault="00C66AA4" w:rsidP="00C66AA4">
            <w:pPr>
              <w:spacing w:after="0" w:line="240" w:lineRule="auto"/>
              <w:jc w:val="center"/>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11</w:t>
            </w:r>
          </w:p>
        </w:tc>
        <w:tc>
          <w:tcPr>
            <w:tcW w:w="3559" w:type="pct"/>
            <w:vAlign w:val="center"/>
          </w:tcPr>
          <w:p w14:paraId="72F018FB" w14:textId="77777777" w:rsidR="00C66AA4" w:rsidRPr="008B421B" w:rsidRDefault="00C66AA4" w:rsidP="00C66AA4">
            <w:pPr>
              <w:spacing w:after="0" w:line="240" w:lineRule="auto"/>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Submission of Data Quality and Cross Verification Report</w:t>
            </w:r>
          </w:p>
        </w:tc>
        <w:tc>
          <w:tcPr>
            <w:tcW w:w="376" w:type="pct"/>
          </w:tcPr>
          <w:p w14:paraId="7FFB42E0"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shd w:val="clear" w:color="auto" w:fill="D1D1D1"/>
          </w:tcPr>
          <w:p w14:paraId="65418894"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1E2183B0"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r>
      <w:tr w:rsidR="00C66AA4" w:rsidRPr="008B421B" w14:paraId="59083183" w14:textId="77777777" w:rsidTr="00FF397F">
        <w:trPr>
          <w:trHeight w:val="20"/>
          <w:jc w:val="center"/>
        </w:trPr>
        <w:tc>
          <w:tcPr>
            <w:tcW w:w="314" w:type="pct"/>
            <w:vAlign w:val="center"/>
          </w:tcPr>
          <w:p w14:paraId="6AD67745" w14:textId="77777777" w:rsidR="00C66AA4" w:rsidRPr="008B421B" w:rsidRDefault="00C66AA4" w:rsidP="00C66AA4">
            <w:pPr>
              <w:spacing w:after="0" w:line="240" w:lineRule="auto"/>
              <w:jc w:val="center"/>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12</w:t>
            </w:r>
          </w:p>
        </w:tc>
        <w:tc>
          <w:tcPr>
            <w:tcW w:w="3559" w:type="pct"/>
            <w:vAlign w:val="center"/>
          </w:tcPr>
          <w:p w14:paraId="40AA77F8" w14:textId="77777777" w:rsidR="00C66AA4" w:rsidRPr="008B421B" w:rsidRDefault="00C66AA4" w:rsidP="00C66AA4">
            <w:pPr>
              <w:spacing w:after="0" w:line="240" w:lineRule="auto"/>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Analysis of Primary Data</w:t>
            </w:r>
          </w:p>
        </w:tc>
        <w:tc>
          <w:tcPr>
            <w:tcW w:w="376" w:type="pct"/>
          </w:tcPr>
          <w:p w14:paraId="66C94021"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shd w:val="clear" w:color="auto" w:fill="D1D1D1"/>
          </w:tcPr>
          <w:p w14:paraId="51AE266D"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210507C7" w14:textId="77777777" w:rsidR="00C66AA4" w:rsidRPr="008B421B" w:rsidRDefault="00C66AA4" w:rsidP="00C66AA4">
            <w:pPr>
              <w:spacing w:after="0" w:line="240" w:lineRule="auto"/>
              <w:textAlignment w:val="auto"/>
              <w:rPr>
                <w:rFonts w:ascii="Source Serif Pro" w:eastAsia="Aptos" w:hAnsi="Source Serif Pro" w:cs="Aptos"/>
                <w:b/>
                <w:bCs/>
                <w:color w:val="83CAEB"/>
                <w:sz w:val="18"/>
                <w:szCs w:val="18"/>
              </w:rPr>
            </w:pPr>
          </w:p>
        </w:tc>
      </w:tr>
      <w:tr w:rsidR="00C66AA4" w:rsidRPr="008B421B" w14:paraId="3801BEFB" w14:textId="77777777" w:rsidTr="00FF397F">
        <w:trPr>
          <w:trHeight w:val="20"/>
          <w:jc w:val="center"/>
        </w:trPr>
        <w:tc>
          <w:tcPr>
            <w:tcW w:w="314" w:type="pct"/>
            <w:vAlign w:val="center"/>
          </w:tcPr>
          <w:p w14:paraId="2A604EB9" w14:textId="77777777" w:rsidR="00C66AA4" w:rsidRPr="008B421B" w:rsidRDefault="00C66AA4" w:rsidP="00C66AA4">
            <w:pPr>
              <w:spacing w:after="0" w:line="240" w:lineRule="auto"/>
              <w:jc w:val="center"/>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13</w:t>
            </w:r>
          </w:p>
        </w:tc>
        <w:tc>
          <w:tcPr>
            <w:tcW w:w="3559" w:type="pct"/>
            <w:vAlign w:val="center"/>
          </w:tcPr>
          <w:p w14:paraId="4BB8EAC5" w14:textId="77777777" w:rsidR="00C66AA4" w:rsidRPr="008B421B" w:rsidRDefault="00C66AA4" w:rsidP="00C66AA4">
            <w:pPr>
              <w:spacing w:after="0" w:line="240" w:lineRule="auto"/>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Submission of First Draft of Report for Review</w:t>
            </w:r>
          </w:p>
        </w:tc>
        <w:tc>
          <w:tcPr>
            <w:tcW w:w="376" w:type="pct"/>
          </w:tcPr>
          <w:p w14:paraId="1013600F"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5258E6C8"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shd w:val="clear" w:color="auto" w:fill="D1D1D1"/>
          </w:tcPr>
          <w:p w14:paraId="379A5D80"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r>
      <w:tr w:rsidR="00C66AA4" w:rsidRPr="008B421B" w14:paraId="6B962B11" w14:textId="77777777" w:rsidTr="00FF397F">
        <w:trPr>
          <w:trHeight w:val="20"/>
          <w:jc w:val="center"/>
        </w:trPr>
        <w:tc>
          <w:tcPr>
            <w:tcW w:w="314" w:type="pct"/>
            <w:vAlign w:val="center"/>
          </w:tcPr>
          <w:p w14:paraId="360887F7" w14:textId="77777777" w:rsidR="00C66AA4" w:rsidRPr="008B421B" w:rsidRDefault="00C66AA4" w:rsidP="00C66AA4">
            <w:pPr>
              <w:spacing w:after="0" w:line="240" w:lineRule="auto"/>
              <w:jc w:val="center"/>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14</w:t>
            </w:r>
          </w:p>
        </w:tc>
        <w:tc>
          <w:tcPr>
            <w:tcW w:w="3559" w:type="pct"/>
            <w:vAlign w:val="center"/>
          </w:tcPr>
          <w:p w14:paraId="0054CDF9" w14:textId="77777777" w:rsidR="00C66AA4" w:rsidRPr="008B421B" w:rsidRDefault="00C66AA4" w:rsidP="00C66AA4">
            <w:pPr>
              <w:spacing w:after="0" w:line="240" w:lineRule="auto"/>
              <w:textAlignment w:val="auto"/>
              <w:rPr>
                <w:rFonts w:ascii="Source Serif Pro" w:eastAsia="Aptos" w:hAnsi="Source Serif Pro" w:cs="Aptos"/>
                <w:b/>
                <w:bCs/>
                <w:color w:val="000000"/>
                <w:sz w:val="18"/>
                <w:szCs w:val="18"/>
              </w:rPr>
            </w:pPr>
            <w:r w:rsidRPr="008B421B">
              <w:rPr>
                <w:rFonts w:ascii="Source Serif Pro" w:eastAsia="Aptos" w:hAnsi="Source Serif Pro" w:cs="Aptos"/>
                <w:color w:val="000000"/>
                <w:sz w:val="18"/>
                <w:szCs w:val="18"/>
              </w:rPr>
              <w:t>Submission of Second Draft of Report for Review</w:t>
            </w:r>
          </w:p>
        </w:tc>
        <w:tc>
          <w:tcPr>
            <w:tcW w:w="376" w:type="pct"/>
          </w:tcPr>
          <w:p w14:paraId="506E889F"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3B7C1A53"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shd w:val="clear" w:color="auto" w:fill="D1D1D1"/>
          </w:tcPr>
          <w:p w14:paraId="230AACDC"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r>
      <w:tr w:rsidR="00C66AA4" w:rsidRPr="008B421B" w14:paraId="0663B05A" w14:textId="77777777" w:rsidTr="00FF397F">
        <w:trPr>
          <w:trHeight w:val="20"/>
          <w:jc w:val="center"/>
        </w:trPr>
        <w:tc>
          <w:tcPr>
            <w:tcW w:w="314" w:type="pct"/>
            <w:vAlign w:val="center"/>
          </w:tcPr>
          <w:p w14:paraId="7AFF1F63" w14:textId="77777777" w:rsidR="00C66AA4" w:rsidRPr="008B421B" w:rsidRDefault="00C66AA4" w:rsidP="00C66AA4">
            <w:pPr>
              <w:spacing w:after="0" w:line="240" w:lineRule="auto"/>
              <w:jc w:val="center"/>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15</w:t>
            </w:r>
          </w:p>
        </w:tc>
        <w:tc>
          <w:tcPr>
            <w:tcW w:w="3559" w:type="pct"/>
            <w:vAlign w:val="center"/>
          </w:tcPr>
          <w:p w14:paraId="28640EAE" w14:textId="77777777" w:rsidR="00C66AA4" w:rsidRPr="008B421B" w:rsidRDefault="00C66AA4" w:rsidP="00C66AA4">
            <w:pPr>
              <w:spacing w:after="0" w:line="240" w:lineRule="auto"/>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Designing of Final Report</w:t>
            </w:r>
          </w:p>
        </w:tc>
        <w:tc>
          <w:tcPr>
            <w:tcW w:w="376" w:type="pct"/>
          </w:tcPr>
          <w:p w14:paraId="2193EA7A"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429705D0"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shd w:val="clear" w:color="auto" w:fill="D1D1D1"/>
          </w:tcPr>
          <w:p w14:paraId="36C6DEF2"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r>
      <w:tr w:rsidR="00C66AA4" w:rsidRPr="008B421B" w14:paraId="53E48E17" w14:textId="77777777" w:rsidTr="00FF397F">
        <w:trPr>
          <w:trHeight w:val="20"/>
          <w:jc w:val="center"/>
        </w:trPr>
        <w:tc>
          <w:tcPr>
            <w:tcW w:w="314" w:type="pct"/>
            <w:vAlign w:val="center"/>
          </w:tcPr>
          <w:p w14:paraId="39711648" w14:textId="77777777" w:rsidR="00C66AA4" w:rsidRPr="008B421B" w:rsidRDefault="00C66AA4" w:rsidP="00C66AA4">
            <w:pPr>
              <w:spacing w:after="0" w:line="240" w:lineRule="auto"/>
              <w:jc w:val="center"/>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16</w:t>
            </w:r>
          </w:p>
        </w:tc>
        <w:tc>
          <w:tcPr>
            <w:tcW w:w="3559" w:type="pct"/>
            <w:vAlign w:val="center"/>
          </w:tcPr>
          <w:p w14:paraId="42709ABA" w14:textId="7CA934BC" w:rsidR="00C66AA4" w:rsidRPr="008B421B" w:rsidRDefault="00C66AA4" w:rsidP="00C66AA4">
            <w:pPr>
              <w:spacing w:after="0" w:line="240" w:lineRule="auto"/>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Submission of Final Report – Complete Report + Executive Summary</w:t>
            </w:r>
          </w:p>
        </w:tc>
        <w:tc>
          <w:tcPr>
            <w:tcW w:w="376" w:type="pct"/>
          </w:tcPr>
          <w:p w14:paraId="74ECB1DA"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376FE1B2"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shd w:val="clear" w:color="auto" w:fill="D1D1D1"/>
          </w:tcPr>
          <w:p w14:paraId="5A3239E9"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r>
      <w:tr w:rsidR="00C66AA4" w:rsidRPr="008B421B" w14:paraId="6301EC22" w14:textId="77777777" w:rsidTr="00FF397F">
        <w:trPr>
          <w:trHeight w:val="20"/>
          <w:jc w:val="center"/>
        </w:trPr>
        <w:tc>
          <w:tcPr>
            <w:tcW w:w="314" w:type="pct"/>
            <w:vAlign w:val="center"/>
          </w:tcPr>
          <w:p w14:paraId="022BD828" w14:textId="77777777" w:rsidR="00C66AA4" w:rsidRPr="008B421B" w:rsidRDefault="00C66AA4" w:rsidP="00C66AA4">
            <w:pPr>
              <w:spacing w:after="0" w:line="240" w:lineRule="auto"/>
              <w:jc w:val="center"/>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17</w:t>
            </w:r>
          </w:p>
        </w:tc>
        <w:tc>
          <w:tcPr>
            <w:tcW w:w="3559" w:type="pct"/>
            <w:vAlign w:val="center"/>
          </w:tcPr>
          <w:p w14:paraId="67103B2A" w14:textId="77777777" w:rsidR="00C66AA4" w:rsidRPr="008B421B" w:rsidRDefault="00C66AA4" w:rsidP="00C66AA4">
            <w:pPr>
              <w:spacing w:after="0" w:line="240" w:lineRule="auto"/>
              <w:textAlignment w:val="auto"/>
              <w:rPr>
                <w:rFonts w:ascii="Source Serif Pro" w:eastAsia="Aptos" w:hAnsi="Source Serif Pro" w:cs="Aptos"/>
                <w:color w:val="000000"/>
                <w:sz w:val="18"/>
                <w:szCs w:val="18"/>
              </w:rPr>
            </w:pPr>
            <w:r w:rsidRPr="008B421B">
              <w:rPr>
                <w:rFonts w:ascii="Source Serif Pro" w:eastAsia="Aptos" w:hAnsi="Source Serif Pro" w:cs="Aptos"/>
                <w:color w:val="000000"/>
                <w:sz w:val="18"/>
                <w:szCs w:val="18"/>
              </w:rPr>
              <w:t>Presentation to RTR Team - Complete Report + Executive Summary</w:t>
            </w:r>
          </w:p>
        </w:tc>
        <w:tc>
          <w:tcPr>
            <w:tcW w:w="376" w:type="pct"/>
          </w:tcPr>
          <w:p w14:paraId="74BAA2C8"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tcPr>
          <w:p w14:paraId="3703D269"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c>
          <w:tcPr>
            <w:tcW w:w="376" w:type="pct"/>
            <w:shd w:val="clear" w:color="auto" w:fill="D1D1D1"/>
          </w:tcPr>
          <w:p w14:paraId="28ABD472" w14:textId="77777777" w:rsidR="00C66AA4" w:rsidRPr="008B421B" w:rsidRDefault="00C66AA4" w:rsidP="00C66AA4">
            <w:pPr>
              <w:spacing w:after="0" w:line="240" w:lineRule="auto"/>
              <w:textAlignment w:val="auto"/>
              <w:rPr>
                <w:rFonts w:ascii="Source Serif Pro" w:eastAsia="Aptos" w:hAnsi="Source Serif Pro" w:cs="Aptos"/>
                <w:b/>
                <w:bCs/>
                <w:color w:val="0070C0"/>
                <w:sz w:val="18"/>
                <w:szCs w:val="18"/>
              </w:rPr>
            </w:pPr>
          </w:p>
        </w:tc>
      </w:tr>
    </w:tbl>
    <w:p w14:paraId="1921BAFC" w14:textId="77777777" w:rsidR="002A72F9" w:rsidRPr="008B421B" w:rsidRDefault="002A72F9" w:rsidP="002A72F9">
      <w:pPr>
        <w:rPr>
          <w:rFonts w:ascii="Source Serif Pro" w:hAnsi="Source Serif Pro" w:cs="Calibri"/>
          <w:sz w:val="18"/>
          <w:szCs w:val="18"/>
        </w:rPr>
      </w:pPr>
      <w:r w:rsidRPr="008B421B">
        <w:rPr>
          <w:rFonts w:ascii="Source Serif Pro" w:hAnsi="Source Serif Pro" w:cs="Calibri"/>
          <w:sz w:val="18"/>
          <w:szCs w:val="18"/>
        </w:rPr>
        <w:t>Along with the above mentioned, following data quality submissions must be ensured by the research partner:</w:t>
      </w:r>
    </w:p>
    <w:p w14:paraId="659451EA" w14:textId="77777777" w:rsidR="002A72F9" w:rsidRPr="008B421B" w:rsidRDefault="002A72F9" w:rsidP="00C15094">
      <w:pPr>
        <w:pStyle w:val="ListParagraph"/>
        <w:numPr>
          <w:ilvl w:val="0"/>
          <w:numId w:val="17"/>
        </w:numPr>
        <w:spacing w:after="0" w:line="240" w:lineRule="auto"/>
        <w:textAlignment w:val="auto"/>
        <w:rPr>
          <w:rFonts w:ascii="Source Serif Pro" w:hAnsi="Source Serif Pro" w:cs="Calibri"/>
          <w:sz w:val="18"/>
          <w:szCs w:val="18"/>
        </w:rPr>
      </w:pPr>
      <w:r w:rsidRPr="008B421B">
        <w:rPr>
          <w:rFonts w:ascii="Source Serif Pro" w:hAnsi="Source Serif Pro" w:cs="Calibri"/>
          <w:sz w:val="18"/>
          <w:szCs w:val="18"/>
        </w:rPr>
        <w:t>Prepare a review of literature structure and share with Room to Read before conducting the review</w:t>
      </w:r>
    </w:p>
    <w:p w14:paraId="0617644A" w14:textId="77777777" w:rsidR="002A72F9" w:rsidRPr="008B421B" w:rsidRDefault="002A72F9" w:rsidP="00C15094">
      <w:pPr>
        <w:pStyle w:val="ListParagraph"/>
        <w:numPr>
          <w:ilvl w:val="0"/>
          <w:numId w:val="17"/>
        </w:numPr>
        <w:spacing w:after="0" w:line="240" w:lineRule="auto"/>
        <w:textAlignment w:val="auto"/>
        <w:rPr>
          <w:rFonts w:ascii="Source Serif Pro" w:hAnsi="Source Serif Pro" w:cs="Calibri"/>
          <w:sz w:val="18"/>
          <w:szCs w:val="18"/>
        </w:rPr>
      </w:pPr>
      <w:r w:rsidRPr="008B421B">
        <w:rPr>
          <w:rFonts w:ascii="Source Serif Pro" w:hAnsi="Source Serif Pro" w:cs="Calibri"/>
          <w:sz w:val="18"/>
          <w:szCs w:val="18"/>
        </w:rPr>
        <w:t xml:space="preserve">Prepare data collection tools and share translated versions with Room to Read before training </w:t>
      </w:r>
    </w:p>
    <w:p w14:paraId="4A6F1C09" w14:textId="77777777" w:rsidR="002A72F9" w:rsidRPr="008B421B" w:rsidRDefault="002A72F9" w:rsidP="00C15094">
      <w:pPr>
        <w:pStyle w:val="ListParagraph"/>
        <w:numPr>
          <w:ilvl w:val="0"/>
          <w:numId w:val="17"/>
        </w:numPr>
        <w:spacing w:after="0" w:line="240" w:lineRule="auto"/>
        <w:textAlignment w:val="auto"/>
        <w:rPr>
          <w:rFonts w:ascii="Source Serif Pro" w:hAnsi="Source Serif Pro" w:cs="Calibri"/>
          <w:sz w:val="18"/>
          <w:szCs w:val="18"/>
        </w:rPr>
      </w:pPr>
      <w:r w:rsidRPr="008B421B">
        <w:rPr>
          <w:rFonts w:ascii="Source Serif Pro" w:hAnsi="Source Serif Pro" w:cs="Calibri"/>
          <w:sz w:val="18"/>
          <w:szCs w:val="18"/>
        </w:rPr>
        <w:t>Prepare list of enumerators along with qualifications and share with Room to Read</w:t>
      </w:r>
    </w:p>
    <w:p w14:paraId="2393651B" w14:textId="77777777" w:rsidR="002A72F9" w:rsidRPr="008B421B" w:rsidRDefault="002A72F9" w:rsidP="00C15094">
      <w:pPr>
        <w:pStyle w:val="ListParagraph"/>
        <w:numPr>
          <w:ilvl w:val="0"/>
          <w:numId w:val="17"/>
        </w:numPr>
        <w:spacing w:after="0" w:line="240" w:lineRule="auto"/>
        <w:textAlignment w:val="auto"/>
        <w:rPr>
          <w:rFonts w:ascii="Source Serif Pro" w:hAnsi="Source Serif Pro" w:cs="Calibri"/>
          <w:sz w:val="18"/>
          <w:szCs w:val="18"/>
        </w:rPr>
      </w:pPr>
      <w:r w:rsidRPr="008B421B">
        <w:rPr>
          <w:rFonts w:ascii="Source Serif Pro" w:hAnsi="Source Serif Pro" w:cs="Calibri"/>
          <w:sz w:val="18"/>
          <w:szCs w:val="18"/>
        </w:rPr>
        <w:t>Prepare a field movement plan and share with Room to Read</w:t>
      </w:r>
    </w:p>
    <w:p w14:paraId="689A7C7F" w14:textId="77777777" w:rsidR="002A72F9" w:rsidRPr="008B421B" w:rsidRDefault="002A72F9" w:rsidP="00C15094">
      <w:pPr>
        <w:pStyle w:val="ListParagraph"/>
        <w:numPr>
          <w:ilvl w:val="0"/>
          <w:numId w:val="17"/>
        </w:numPr>
        <w:spacing w:after="0" w:line="240" w:lineRule="auto"/>
        <w:textAlignment w:val="auto"/>
        <w:rPr>
          <w:rFonts w:ascii="Source Serif Pro" w:hAnsi="Source Serif Pro" w:cs="Calibri"/>
          <w:sz w:val="18"/>
          <w:szCs w:val="18"/>
        </w:rPr>
      </w:pPr>
      <w:r w:rsidRPr="008B421B">
        <w:rPr>
          <w:rFonts w:ascii="Source Serif Pro" w:hAnsi="Source Serif Pro" w:cs="Calibri"/>
          <w:sz w:val="18"/>
          <w:szCs w:val="18"/>
        </w:rPr>
        <w:t>Prepare excel format to track the data collection status and report daily to Room to Read</w:t>
      </w:r>
    </w:p>
    <w:p w14:paraId="09A6FD1D" w14:textId="77777777" w:rsidR="002A72F9" w:rsidRPr="008B421B" w:rsidRDefault="002A72F9" w:rsidP="00C15094">
      <w:pPr>
        <w:pStyle w:val="ListParagraph"/>
        <w:numPr>
          <w:ilvl w:val="0"/>
          <w:numId w:val="17"/>
        </w:numPr>
        <w:spacing w:after="0" w:line="240" w:lineRule="auto"/>
        <w:textAlignment w:val="auto"/>
        <w:rPr>
          <w:rFonts w:ascii="Source Serif Pro" w:hAnsi="Source Serif Pro" w:cs="Calibri"/>
          <w:sz w:val="18"/>
          <w:szCs w:val="18"/>
        </w:rPr>
      </w:pPr>
      <w:r w:rsidRPr="008B421B">
        <w:rPr>
          <w:rFonts w:ascii="Source Serif Pro" w:hAnsi="Source Serif Pro" w:cs="Calibri"/>
          <w:sz w:val="18"/>
          <w:szCs w:val="18"/>
        </w:rPr>
        <w:t>Submission of cleaned translated transcripts to Room to Read in Word format for each stakeholder type separately</w:t>
      </w:r>
    </w:p>
    <w:p w14:paraId="6649075E" w14:textId="77777777" w:rsidR="002A72F9" w:rsidRPr="008B421B" w:rsidRDefault="002A72F9" w:rsidP="00C15094">
      <w:pPr>
        <w:pStyle w:val="ListParagraph"/>
        <w:numPr>
          <w:ilvl w:val="0"/>
          <w:numId w:val="17"/>
        </w:numPr>
        <w:spacing w:after="0" w:line="240" w:lineRule="auto"/>
        <w:textAlignment w:val="auto"/>
        <w:rPr>
          <w:rFonts w:ascii="Source Serif Pro" w:hAnsi="Source Serif Pro" w:cs="Calibri"/>
          <w:sz w:val="18"/>
          <w:szCs w:val="18"/>
        </w:rPr>
      </w:pPr>
      <w:r w:rsidRPr="008B421B">
        <w:rPr>
          <w:rFonts w:ascii="Source Serif Pro" w:hAnsi="Source Serif Pro" w:cs="Calibri"/>
          <w:sz w:val="18"/>
          <w:szCs w:val="18"/>
        </w:rPr>
        <w:t>Prepare a data quality/cross-verification report and share with Room to Read</w:t>
      </w:r>
    </w:p>
    <w:p w14:paraId="1AAC8614" w14:textId="77777777" w:rsidR="002A72F9" w:rsidRPr="008B421B" w:rsidRDefault="002A72F9" w:rsidP="00C15094">
      <w:pPr>
        <w:pStyle w:val="ListParagraph"/>
        <w:numPr>
          <w:ilvl w:val="0"/>
          <w:numId w:val="17"/>
        </w:numPr>
        <w:spacing w:after="0" w:line="240" w:lineRule="auto"/>
        <w:textAlignment w:val="auto"/>
        <w:rPr>
          <w:rFonts w:ascii="Source Serif Pro" w:hAnsi="Source Serif Pro" w:cs="Calibri"/>
          <w:sz w:val="18"/>
          <w:szCs w:val="18"/>
        </w:rPr>
      </w:pPr>
      <w:r w:rsidRPr="008B421B">
        <w:rPr>
          <w:rFonts w:ascii="Source Serif Pro" w:hAnsi="Source Serif Pro" w:cs="Calibri"/>
          <w:sz w:val="18"/>
          <w:szCs w:val="18"/>
        </w:rPr>
        <w:t>Prepare a report structure and share with Room to Read before writing the report</w:t>
      </w:r>
    </w:p>
    <w:p w14:paraId="503B9721" w14:textId="77777777" w:rsidR="002A72F9" w:rsidRPr="008E3DA2" w:rsidRDefault="002A72F9" w:rsidP="002A72F9">
      <w:pPr>
        <w:rPr>
          <w:rFonts w:ascii="Source Serif Pro" w:hAnsi="Source Serif Pro" w:cs="Calibri"/>
          <w:b/>
          <w:bCs/>
          <w:color w:val="0070C0"/>
          <w:sz w:val="2"/>
          <w:szCs w:val="2"/>
        </w:rPr>
      </w:pPr>
    </w:p>
    <w:p w14:paraId="5DE0D0F3" w14:textId="3C96F9C7" w:rsidR="00950779" w:rsidRPr="008B421B" w:rsidRDefault="00950779" w:rsidP="00C15094">
      <w:pPr>
        <w:pStyle w:val="ListParagraph"/>
        <w:numPr>
          <w:ilvl w:val="0"/>
          <w:numId w:val="5"/>
        </w:numPr>
        <w:spacing w:after="160" w:line="240" w:lineRule="auto"/>
        <w:ind w:left="284"/>
        <w:jc w:val="both"/>
        <w:textAlignment w:val="auto"/>
        <w:rPr>
          <w:rFonts w:ascii="Source Serif Pro" w:eastAsia="Calibri" w:hAnsi="Source Serif Pro" w:cs="Calibri"/>
          <w:b/>
          <w:bCs/>
          <w:color w:val="0070C0"/>
          <w:sz w:val="18"/>
          <w:szCs w:val="18"/>
        </w:rPr>
      </w:pPr>
      <w:r w:rsidRPr="008B421B">
        <w:rPr>
          <w:rFonts w:ascii="Source Serif Pro" w:eastAsia="Calibri" w:hAnsi="Source Serif Pro" w:cs="Calibri"/>
          <w:b/>
          <w:bCs/>
          <w:color w:val="0070C0"/>
          <w:sz w:val="18"/>
          <w:szCs w:val="18"/>
        </w:rPr>
        <w:t>Team Composition and Qualification Requirements</w:t>
      </w:r>
    </w:p>
    <w:p w14:paraId="14BCE547" w14:textId="77777777" w:rsidR="00950779" w:rsidRPr="008B421B" w:rsidRDefault="00950779" w:rsidP="00950779">
      <w:pPr>
        <w:spacing w:after="160"/>
        <w:jc w:val="both"/>
        <w:rPr>
          <w:rFonts w:ascii="Source Serif Pro" w:eastAsia="Calibri" w:hAnsi="Source Serif Pro" w:cs="Calibri"/>
          <w:sz w:val="18"/>
          <w:szCs w:val="18"/>
        </w:rPr>
      </w:pPr>
      <w:r w:rsidRPr="008B421B">
        <w:rPr>
          <w:rFonts w:ascii="Source Serif Pro" w:eastAsia="Calibri" w:hAnsi="Source Serif Pro" w:cs="Calibri"/>
          <w:sz w:val="18"/>
          <w:szCs w:val="18"/>
        </w:rPr>
        <w:t>The proposed research team should demonstrate a strong combination of technical expertise, contextual understanding and qualitative research experience to successfully undertake this assignment. The agency should deploy a multidisciplinary team with expertise in tribal studies, education, gender, public systems and qualitative research.</w:t>
      </w:r>
    </w:p>
    <w:p w14:paraId="2DB496F5" w14:textId="77777777" w:rsidR="00950779" w:rsidRPr="008B421B" w:rsidRDefault="00950779" w:rsidP="00950779">
      <w:pPr>
        <w:spacing w:after="160"/>
        <w:jc w:val="both"/>
        <w:rPr>
          <w:rFonts w:ascii="Source Serif Pro" w:eastAsia="Calibri" w:hAnsi="Source Serif Pro" w:cs="Calibri"/>
          <w:sz w:val="18"/>
          <w:szCs w:val="18"/>
        </w:rPr>
      </w:pPr>
      <w:r w:rsidRPr="008B421B">
        <w:rPr>
          <w:rFonts w:ascii="Source Serif Pro" w:eastAsia="Calibri" w:hAnsi="Source Serif Pro" w:cs="Calibri"/>
          <w:sz w:val="18"/>
          <w:szCs w:val="18"/>
        </w:rPr>
        <w:t>The consulting agency/</w:t>
      </w:r>
      <w:proofErr w:type="spellStart"/>
      <w:r w:rsidRPr="008B421B">
        <w:rPr>
          <w:rFonts w:ascii="Source Serif Pro" w:eastAsia="Calibri" w:hAnsi="Source Serif Pro" w:cs="Calibri"/>
          <w:sz w:val="18"/>
          <w:szCs w:val="18"/>
        </w:rPr>
        <w:t>organisation</w:t>
      </w:r>
      <w:proofErr w:type="spellEnd"/>
      <w:r w:rsidRPr="008B421B">
        <w:rPr>
          <w:rFonts w:ascii="Source Serif Pro" w:eastAsia="Calibri" w:hAnsi="Source Serif Pro" w:cs="Calibri"/>
          <w:sz w:val="18"/>
          <w:szCs w:val="18"/>
        </w:rPr>
        <w:t xml:space="preserve"> should:</w:t>
      </w:r>
    </w:p>
    <w:p w14:paraId="040FF765" w14:textId="77777777" w:rsidR="00950779" w:rsidRPr="008B421B" w:rsidRDefault="00950779" w:rsidP="00C15094">
      <w:pPr>
        <w:numPr>
          <w:ilvl w:val="0"/>
          <w:numId w:val="18"/>
        </w:numPr>
        <w:spacing w:after="0" w:line="240" w:lineRule="auto"/>
        <w:jc w:val="both"/>
        <w:textAlignment w:val="auto"/>
        <w:rPr>
          <w:rFonts w:ascii="Source Serif Pro" w:eastAsia="Calibri" w:hAnsi="Source Serif Pro" w:cs="Calibri"/>
          <w:sz w:val="18"/>
          <w:szCs w:val="18"/>
        </w:rPr>
      </w:pPr>
      <w:r w:rsidRPr="008B421B">
        <w:rPr>
          <w:rFonts w:ascii="Source Serif Pro" w:eastAsia="Calibri" w:hAnsi="Source Serif Pro" w:cs="Calibri"/>
          <w:sz w:val="18"/>
          <w:szCs w:val="18"/>
        </w:rPr>
        <w:t xml:space="preserve">Have a minimum of </w:t>
      </w:r>
      <w:r w:rsidRPr="008B421B">
        <w:rPr>
          <w:rFonts w:ascii="Source Serif Pro" w:eastAsia="Calibri" w:hAnsi="Source Serif Pro" w:cs="Calibri"/>
          <w:b/>
          <w:bCs/>
          <w:sz w:val="18"/>
          <w:szCs w:val="18"/>
        </w:rPr>
        <w:t>7–10 years</w:t>
      </w:r>
      <w:r w:rsidRPr="008B421B">
        <w:rPr>
          <w:rFonts w:ascii="Source Serif Pro" w:eastAsia="Calibri" w:hAnsi="Source Serif Pro" w:cs="Calibri"/>
          <w:sz w:val="18"/>
          <w:szCs w:val="18"/>
        </w:rPr>
        <w:t xml:space="preserve"> of experience in conducting high-quality research, landscape assessments, situational analyses or policy studies in the development sector.</w:t>
      </w:r>
    </w:p>
    <w:p w14:paraId="73928E9E" w14:textId="77777777" w:rsidR="00950779" w:rsidRPr="008B421B" w:rsidRDefault="00950779" w:rsidP="00C15094">
      <w:pPr>
        <w:numPr>
          <w:ilvl w:val="0"/>
          <w:numId w:val="18"/>
        </w:numPr>
        <w:spacing w:after="0" w:line="240" w:lineRule="auto"/>
        <w:jc w:val="both"/>
        <w:textAlignment w:val="auto"/>
        <w:rPr>
          <w:rFonts w:ascii="Source Serif Pro" w:eastAsia="Calibri" w:hAnsi="Source Serif Pro" w:cs="Calibri"/>
          <w:sz w:val="18"/>
          <w:szCs w:val="18"/>
        </w:rPr>
      </w:pPr>
      <w:r w:rsidRPr="008B421B">
        <w:rPr>
          <w:rFonts w:ascii="Source Serif Pro" w:eastAsia="Calibri" w:hAnsi="Source Serif Pro" w:cs="Calibri"/>
          <w:sz w:val="18"/>
          <w:szCs w:val="18"/>
        </w:rPr>
        <w:t xml:space="preserve">Demonstrate proven experience in undertaking studies related to </w:t>
      </w:r>
      <w:r w:rsidRPr="008B421B">
        <w:rPr>
          <w:rFonts w:ascii="Source Serif Pro" w:eastAsia="Calibri" w:hAnsi="Source Serif Pro" w:cs="Calibri"/>
          <w:b/>
          <w:bCs/>
          <w:sz w:val="18"/>
          <w:szCs w:val="18"/>
        </w:rPr>
        <w:t>tribal communities, education, gender equality, adolescent development, social inclusion and public systems</w:t>
      </w:r>
      <w:r w:rsidRPr="008B421B">
        <w:rPr>
          <w:rFonts w:ascii="Source Serif Pro" w:eastAsia="Calibri" w:hAnsi="Source Serif Pro" w:cs="Calibri"/>
          <w:sz w:val="18"/>
          <w:szCs w:val="18"/>
        </w:rPr>
        <w:t>.</w:t>
      </w:r>
    </w:p>
    <w:p w14:paraId="587634B0" w14:textId="77777777" w:rsidR="00950779" w:rsidRPr="008B421B" w:rsidRDefault="00950779" w:rsidP="00C15094">
      <w:pPr>
        <w:numPr>
          <w:ilvl w:val="0"/>
          <w:numId w:val="18"/>
        </w:numPr>
        <w:spacing w:after="0" w:line="240" w:lineRule="auto"/>
        <w:jc w:val="both"/>
        <w:textAlignment w:val="auto"/>
        <w:rPr>
          <w:rFonts w:ascii="Source Serif Pro" w:eastAsia="Calibri" w:hAnsi="Source Serif Pro" w:cs="Calibri"/>
          <w:sz w:val="18"/>
          <w:szCs w:val="18"/>
        </w:rPr>
      </w:pPr>
      <w:r w:rsidRPr="008B421B">
        <w:rPr>
          <w:rFonts w:ascii="Source Serif Pro" w:eastAsia="Calibri" w:hAnsi="Source Serif Pro" w:cs="Calibri"/>
          <w:sz w:val="18"/>
          <w:szCs w:val="18"/>
        </w:rPr>
        <w:t xml:space="preserve">Have prior experience of working with Central/State Governments, Tribal Affairs Departments, development partners or international </w:t>
      </w:r>
      <w:proofErr w:type="spellStart"/>
      <w:r w:rsidRPr="008B421B">
        <w:rPr>
          <w:rFonts w:ascii="Source Serif Pro" w:eastAsia="Calibri" w:hAnsi="Source Serif Pro" w:cs="Calibri"/>
          <w:sz w:val="18"/>
          <w:szCs w:val="18"/>
        </w:rPr>
        <w:t>organisations</w:t>
      </w:r>
      <w:proofErr w:type="spellEnd"/>
      <w:r w:rsidRPr="008B421B">
        <w:rPr>
          <w:rFonts w:ascii="Source Serif Pro" w:eastAsia="Calibri" w:hAnsi="Source Serif Pro" w:cs="Calibri"/>
          <w:sz w:val="18"/>
          <w:szCs w:val="18"/>
        </w:rPr>
        <w:t>.</w:t>
      </w:r>
    </w:p>
    <w:p w14:paraId="49D0365A" w14:textId="77777777" w:rsidR="00950779" w:rsidRPr="008B421B" w:rsidRDefault="00950779" w:rsidP="00C15094">
      <w:pPr>
        <w:numPr>
          <w:ilvl w:val="0"/>
          <w:numId w:val="18"/>
        </w:numPr>
        <w:spacing w:after="0" w:line="240" w:lineRule="auto"/>
        <w:jc w:val="both"/>
        <w:textAlignment w:val="auto"/>
        <w:rPr>
          <w:rFonts w:ascii="Source Serif Pro" w:eastAsia="Calibri" w:hAnsi="Source Serif Pro" w:cs="Calibri"/>
          <w:sz w:val="18"/>
          <w:szCs w:val="18"/>
        </w:rPr>
      </w:pPr>
      <w:r w:rsidRPr="008B421B">
        <w:rPr>
          <w:rFonts w:ascii="Source Serif Pro" w:eastAsia="Calibri" w:hAnsi="Source Serif Pro" w:cs="Calibri"/>
          <w:sz w:val="18"/>
          <w:szCs w:val="18"/>
        </w:rPr>
        <w:lastRenderedPageBreak/>
        <w:t>Demonstrate experience in managing multi-state qualitative research assignments and producing high-quality analytical reports and policy recommendations.</w:t>
      </w:r>
    </w:p>
    <w:p w14:paraId="3EAD9E4B" w14:textId="1247CE05" w:rsidR="00F6264D" w:rsidRPr="008B421B" w:rsidRDefault="00950779" w:rsidP="00C15094">
      <w:pPr>
        <w:numPr>
          <w:ilvl w:val="0"/>
          <w:numId w:val="18"/>
        </w:numPr>
        <w:spacing w:after="0" w:line="240" w:lineRule="auto"/>
        <w:jc w:val="both"/>
        <w:textAlignment w:val="auto"/>
        <w:rPr>
          <w:rFonts w:ascii="Source Serif Pro" w:eastAsia="Calibri" w:hAnsi="Source Serif Pro" w:cs="Calibri"/>
          <w:sz w:val="18"/>
          <w:szCs w:val="18"/>
        </w:rPr>
      </w:pPr>
      <w:r w:rsidRPr="008B421B">
        <w:rPr>
          <w:rFonts w:ascii="Source Serif Pro" w:eastAsia="Calibri" w:hAnsi="Source Serif Pro" w:cs="Calibri"/>
          <w:sz w:val="18"/>
          <w:szCs w:val="18"/>
        </w:rPr>
        <w:t>Excellent spoken Telugu, Hindi and English skills for the lead investigator as well as the research team.  </w:t>
      </w:r>
    </w:p>
    <w:p w14:paraId="7F0A8253" w14:textId="77777777" w:rsidR="008C4200" w:rsidRPr="008B421B" w:rsidRDefault="008C4200" w:rsidP="008C4200">
      <w:pPr>
        <w:spacing w:after="0" w:line="240" w:lineRule="auto"/>
        <w:ind w:left="720"/>
        <w:jc w:val="both"/>
        <w:textAlignment w:val="auto"/>
        <w:rPr>
          <w:rFonts w:ascii="Source Serif Pro" w:eastAsia="Calibri" w:hAnsi="Source Serif Pro" w:cs="Calibri"/>
          <w:sz w:val="18"/>
          <w:szCs w:val="18"/>
        </w:rPr>
      </w:pPr>
    </w:p>
    <w:p w14:paraId="325A52D1" w14:textId="77777777" w:rsidR="00111D58" w:rsidRPr="008B421B" w:rsidRDefault="00111D58" w:rsidP="00111D58">
      <w:pPr>
        <w:spacing w:after="160"/>
        <w:jc w:val="both"/>
        <w:rPr>
          <w:rFonts w:ascii="Source Serif Pro" w:eastAsia="Calibri" w:hAnsi="Source Serif Pro" w:cs="Calibri"/>
          <w:b/>
          <w:bCs/>
          <w:sz w:val="18"/>
          <w:szCs w:val="18"/>
        </w:rPr>
      </w:pPr>
      <w:r w:rsidRPr="008B421B">
        <w:rPr>
          <w:rFonts w:ascii="Source Serif Pro" w:eastAsia="Calibri" w:hAnsi="Source Serif Pro" w:cs="Calibri"/>
          <w:b/>
          <w:bCs/>
          <w:sz w:val="18"/>
          <w:szCs w:val="18"/>
        </w:rPr>
        <w:t>Team Leader / Principal Investigator</w:t>
      </w:r>
    </w:p>
    <w:p w14:paraId="4E27DA1E" w14:textId="77777777" w:rsidR="00111D58" w:rsidRPr="008B421B" w:rsidRDefault="00111D58" w:rsidP="00111D58">
      <w:pPr>
        <w:spacing w:after="160"/>
        <w:jc w:val="both"/>
        <w:rPr>
          <w:rFonts w:ascii="Source Serif Pro" w:eastAsia="Calibri" w:hAnsi="Source Serif Pro" w:cs="Calibri"/>
          <w:sz w:val="18"/>
          <w:szCs w:val="18"/>
        </w:rPr>
      </w:pPr>
      <w:r w:rsidRPr="008B421B">
        <w:rPr>
          <w:rFonts w:ascii="Source Serif Pro" w:eastAsia="Calibri" w:hAnsi="Source Serif Pro" w:cs="Calibri"/>
          <w:sz w:val="18"/>
          <w:szCs w:val="18"/>
        </w:rPr>
        <w:t>The Team Leader should:</w:t>
      </w:r>
    </w:p>
    <w:p w14:paraId="69E78198" w14:textId="77777777" w:rsidR="00111D58" w:rsidRPr="008B421B" w:rsidRDefault="00111D58" w:rsidP="00C15094">
      <w:pPr>
        <w:numPr>
          <w:ilvl w:val="0"/>
          <w:numId w:val="19"/>
        </w:numPr>
        <w:spacing w:after="0" w:line="240" w:lineRule="auto"/>
        <w:jc w:val="both"/>
        <w:textAlignment w:val="auto"/>
        <w:rPr>
          <w:rFonts w:ascii="Source Serif Pro" w:eastAsia="Calibri" w:hAnsi="Source Serif Pro" w:cs="Calibri"/>
          <w:sz w:val="18"/>
          <w:szCs w:val="18"/>
        </w:rPr>
      </w:pPr>
      <w:r w:rsidRPr="008B421B">
        <w:rPr>
          <w:rFonts w:ascii="Source Serif Pro" w:eastAsia="Calibri" w:hAnsi="Source Serif Pro" w:cs="Calibri"/>
          <w:sz w:val="18"/>
          <w:szCs w:val="18"/>
        </w:rPr>
        <w:t>Hold a postgraduate degree (Master's or PhD) in Social Sciences, Education, Public Policy, Anthropology, Sociology, Gender Studies, Development Studies or a related discipline.</w:t>
      </w:r>
    </w:p>
    <w:p w14:paraId="7163961B" w14:textId="77777777" w:rsidR="00111D58" w:rsidRPr="008B421B" w:rsidRDefault="00111D58" w:rsidP="00C15094">
      <w:pPr>
        <w:numPr>
          <w:ilvl w:val="0"/>
          <w:numId w:val="19"/>
        </w:numPr>
        <w:spacing w:after="0" w:line="240" w:lineRule="auto"/>
        <w:jc w:val="both"/>
        <w:textAlignment w:val="auto"/>
        <w:rPr>
          <w:rFonts w:ascii="Source Serif Pro" w:eastAsia="Calibri" w:hAnsi="Source Serif Pro" w:cs="Calibri"/>
          <w:sz w:val="18"/>
          <w:szCs w:val="18"/>
        </w:rPr>
      </w:pPr>
      <w:r w:rsidRPr="008B421B">
        <w:rPr>
          <w:rFonts w:ascii="Source Serif Pro" w:eastAsia="Calibri" w:hAnsi="Source Serif Pro" w:cs="Calibri"/>
          <w:sz w:val="18"/>
          <w:szCs w:val="18"/>
        </w:rPr>
        <w:t xml:space="preserve">Have at least </w:t>
      </w:r>
      <w:r w:rsidRPr="008B421B">
        <w:rPr>
          <w:rFonts w:ascii="Source Serif Pro" w:eastAsia="Calibri" w:hAnsi="Source Serif Pro" w:cs="Calibri"/>
          <w:b/>
          <w:bCs/>
          <w:sz w:val="18"/>
          <w:szCs w:val="18"/>
        </w:rPr>
        <w:t>10 years of professional experience</w:t>
      </w:r>
      <w:r w:rsidRPr="008B421B">
        <w:rPr>
          <w:rFonts w:ascii="Source Serif Pro" w:eastAsia="Calibri" w:hAnsi="Source Serif Pro" w:cs="Calibri"/>
          <w:sz w:val="18"/>
          <w:szCs w:val="18"/>
        </w:rPr>
        <w:t xml:space="preserve"> leading large-scale qualitative research, landscape studies or policy research.</w:t>
      </w:r>
    </w:p>
    <w:p w14:paraId="14828D9C" w14:textId="77777777" w:rsidR="00111D58" w:rsidRPr="008B421B" w:rsidRDefault="00111D58" w:rsidP="00C15094">
      <w:pPr>
        <w:numPr>
          <w:ilvl w:val="0"/>
          <w:numId w:val="19"/>
        </w:numPr>
        <w:spacing w:after="0" w:line="240" w:lineRule="auto"/>
        <w:jc w:val="both"/>
        <w:textAlignment w:val="auto"/>
        <w:rPr>
          <w:rFonts w:ascii="Source Serif Pro" w:eastAsia="Calibri" w:hAnsi="Source Serif Pro" w:cs="Calibri"/>
          <w:sz w:val="18"/>
          <w:szCs w:val="18"/>
        </w:rPr>
      </w:pPr>
      <w:r w:rsidRPr="008B421B">
        <w:rPr>
          <w:rFonts w:ascii="Source Serif Pro" w:eastAsia="Calibri" w:hAnsi="Source Serif Pro" w:cs="Calibri"/>
          <w:sz w:val="18"/>
          <w:szCs w:val="18"/>
        </w:rPr>
        <w:t>Demonstrate expertise in one or more of the following areas: tribal studies, education, gender equality, adolescent development, public systems or social inclusion.</w:t>
      </w:r>
    </w:p>
    <w:p w14:paraId="6F7F60A0" w14:textId="77777777" w:rsidR="00111D58" w:rsidRPr="008B421B" w:rsidRDefault="00111D58" w:rsidP="00C15094">
      <w:pPr>
        <w:numPr>
          <w:ilvl w:val="0"/>
          <w:numId w:val="19"/>
        </w:numPr>
        <w:spacing w:after="0" w:line="240" w:lineRule="auto"/>
        <w:jc w:val="both"/>
        <w:textAlignment w:val="auto"/>
        <w:rPr>
          <w:rFonts w:ascii="Source Serif Pro" w:eastAsia="Calibri" w:hAnsi="Source Serif Pro" w:cs="Calibri"/>
          <w:sz w:val="18"/>
          <w:szCs w:val="18"/>
        </w:rPr>
      </w:pPr>
      <w:r w:rsidRPr="008B421B">
        <w:rPr>
          <w:rFonts w:ascii="Source Serif Pro" w:eastAsia="Calibri" w:hAnsi="Source Serif Pro" w:cs="Calibri"/>
          <w:sz w:val="18"/>
          <w:szCs w:val="18"/>
        </w:rPr>
        <w:t>Have proven experience in designing qualitative research methodologies, leading multidisciplinary teams and producing high-quality analytical reports and policy recommendations.</w:t>
      </w:r>
    </w:p>
    <w:p w14:paraId="04AADADB" w14:textId="77777777" w:rsidR="00111D58" w:rsidRPr="008B421B" w:rsidRDefault="00111D58" w:rsidP="00C15094">
      <w:pPr>
        <w:numPr>
          <w:ilvl w:val="0"/>
          <w:numId w:val="19"/>
        </w:numPr>
        <w:spacing w:after="0" w:line="240" w:lineRule="auto"/>
        <w:jc w:val="both"/>
        <w:textAlignment w:val="auto"/>
        <w:rPr>
          <w:rFonts w:ascii="Source Serif Pro" w:eastAsia="Calibri" w:hAnsi="Source Serif Pro" w:cs="Calibri"/>
          <w:sz w:val="18"/>
          <w:szCs w:val="18"/>
        </w:rPr>
      </w:pPr>
      <w:r w:rsidRPr="008B421B">
        <w:rPr>
          <w:rFonts w:ascii="Source Serif Pro" w:eastAsia="Calibri" w:hAnsi="Source Serif Pro" w:cs="Calibri"/>
          <w:sz w:val="18"/>
          <w:szCs w:val="18"/>
        </w:rPr>
        <w:t xml:space="preserve">Demonstrate excellent analytical, facilitation and report-writing skills. The agency should submit at least </w:t>
      </w:r>
      <w:r w:rsidRPr="008B421B">
        <w:rPr>
          <w:rFonts w:ascii="Source Serif Pro" w:eastAsia="Calibri" w:hAnsi="Source Serif Pro" w:cs="Calibri"/>
          <w:b/>
          <w:bCs/>
          <w:sz w:val="18"/>
          <w:szCs w:val="18"/>
        </w:rPr>
        <w:t>two samples of similar assignments</w:t>
      </w:r>
      <w:r w:rsidRPr="008B421B">
        <w:rPr>
          <w:rFonts w:ascii="Source Serif Pro" w:eastAsia="Calibri" w:hAnsi="Source Serif Pro" w:cs="Calibri"/>
          <w:sz w:val="18"/>
          <w:szCs w:val="18"/>
        </w:rPr>
        <w:t xml:space="preserve"> led by the proposed Team Leader.</w:t>
      </w:r>
    </w:p>
    <w:p w14:paraId="32FB3047" w14:textId="77777777" w:rsidR="009710B5" w:rsidRPr="008B421B" w:rsidRDefault="009710B5" w:rsidP="009710B5">
      <w:pPr>
        <w:spacing w:after="160"/>
        <w:jc w:val="both"/>
        <w:rPr>
          <w:rFonts w:ascii="Source Serif Pro" w:eastAsia="Calibri" w:hAnsi="Source Serif Pro" w:cs="Calibri"/>
          <w:b/>
          <w:bCs/>
          <w:sz w:val="18"/>
          <w:szCs w:val="18"/>
        </w:rPr>
      </w:pPr>
    </w:p>
    <w:p w14:paraId="258B618C" w14:textId="242177BC" w:rsidR="00BB2202" w:rsidRPr="008B421B" w:rsidRDefault="00BB2202" w:rsidP="009710B5">
      <w:pPr>
        <w:spacing w:after="160"/>
        <w:jc w:val="both"/>
        <w:rPr>
          <w:rFonts w:ascii="Source Serif Pro" w:eastAsia="Calibri" w:hAnsi="Source Serif Pro" w:cs="Calibri"/>
          <w:b/>
          <w:bCs/>
          <w:sz w:val="18"/>
          <w:szCs w:val="18"/>
        </w:rPr>
      </w:pPr>
      <w:r w:rsidRPr="008B421B">
        <w:rPr>
          <w:rFonts w:ascii="Source Serif Pro" w:eastAsia="Calibri" w:hAnsi="Source Serif Pro" w:cs="Calibri"/>
          <w:b/>
          <w:bCs/>
          <w:sz w:val="18"/>
          <w:szCs w:val="18"/>
        </w:rPr>
        <w:t xml:space="preserve">Research Team: </w:t>
      </w:r>
      <w:r w:rsidRPr="008B421B">
        <w:rPr>
          <w:rFonts w:ascii="Source Serif Pro" w:eastAsia="Calibri" w:hAnsi="Source Serif Pro" w:cs="Calibri"/>
          <w:sz w:val="18"/>
          <w:szCs w:val="18"/>
        </w:rPr>
        <w:t xml:space="preserve">The proposed research team should collectively include expertise in: [1] Qualitative research design and field implementation. [2] Tribal communities and indigenous development. [3] Gender equality and social inclusion. [4] Adolescent development and life skills education. [5] Public systems and government institutions. [6] Qualitative data management and analysis using </w:t>
      </w:r>
      <w:proofErr w:type="spellStart"/>
      <w:r w:rsidRPr="008B421B">
        <w:rPr>
          <w:rFonts w:ascii="Source Serif Pro" w:eastAsia="Calibri" w:hAnsi="Source Serif Pro" w:cs="Calibri"/>
          <w:sz w:val="18"/>
          <w:szCs w:val="18"/>
        </w:rPr>
        <w:t>recognised</w:t>
      </w:r>
      <w:proofErr w:type="spellEnd"/>
      <w:r w:rsidRPr="008B421B">
        <w:rPr>
          <w:rFonts w:ascii="Source Serif Pro" w:eastAsia="Calibri" w:hAnsi="Source Serif Pro" w:cs="Calibri"/>
          <w:sz w:val="18"/>
          <w:szCs w:val="18"/>
        </w:rPr>
        <w:t xml:space="preserve"> software </w:t>
      </w:r>
    </w:p>
    <w:p w14:paraId="6F29EF87" w14:textId="386B76F5" w:rsidR="00BB2202" w:rsidRPr="008B421B" w:rsidRDefault="00BB2202" w:rsidP="009710B5">
      <w:pPr>
        <w:spacing w:after="160"/>
        <w:jc w:val="both"/>
        <w:rPr>
          <w:rFonts w:ascii="Source Serif Pro" w:eastAsia="Calibri" w:hAnsi="Source Serif Pro" w:cs="Calibri"/>
          <w:sz w:val="18"/>
          <w:szCs w:val="18"/>
        </w:rPr>
      </w:pPr>
      <w:r w:rsidRPr="008B421B">
        <w:rPr>
          <w:rFonts w:ascii="Source Serif Pro" w:eastAsia="Calibri" w:hAnsi="Source Serif Pro" w:cs="Calibri"/>
          <w:sz w:val="18"/>
          <w:szCs w:val="18"/>
        </w:rPr>
        <w:t>Field researchers should possess: [1] Relevant educational qualifications in Social Sciences or related disciplines. [2] Demonstrated experience in conducting qualitative data collection using Focus Group Discussions, Key Informant Interviews and field observations. [3] Prior experience of working with tribal communities and children/adolescents will be highly preferred. [4 Fluency in relevant local language(s) of the study locations.</w:t>
      </w:r>
    </w:p>
    <w:p w14:paraId="36D70CAC" w14:textId="77777777" w:rsidR="00BB2202" w:rsidRPr="008B421B" w:rsidRDefault="00BB2202" w:rsidP="009710B5">
      <w:pPr>
        <w:spacing w:after="160"/>
        <w:jc w:val="both"/>
        <w:rPr>
          <w:rFonts w:ascii="Source Serif Pro" w:eastAsia="Calibri" w:hAnsi="Source Serif Pro" w:cs="Calibri"/>
          <w:b/>
          <w:bCs/>
          <w:sz w:val="18"/>
          <w:szCs w:val="18"/>
        </w:rPr>
      </w:pPr>
      <w:r w:rsidRPr="008B421B">
        <w:rPr>
          <w:rFonts w:ascii="Source Serif Pro" w:eastAsia="Calibri" w:hAnsi="Source Serif Pro" w:cs="Calibri"/>
          <w:b/>
          <w:bCs/>
          <w:sz w:val="18"/>
          <w:szCs w:val="18"/>
        </w:rPr>
        <w:t xml:space="preserve">Additional Competencies: </w:t>
      </w:r>
      <w:r w:rsidRPr="008B421B">
        <w:rPr>
          <w:rFonts w:ascii="Source Serif Pro" w:eastAsia="Calibri" w:hAnsi="Source Serif Pro" w:cs="Calibri"/>
          <w:sz w:val="18"/>
          <w:szCs w:val="18"/>
        </w:rPr>
        <w:t>The proposed agency and research team should demonstrate:</w:t>
      </w:r>
      <w:r w:rsidRPr="008B421B">
        <w:rPr>
          <w:rFonts w:ascii="Source Serif Pro" w:eastAsia="Calibri" w:hAnsi="Source Serif Pro" w:cs="Calibri"/>
          <w:b/>
          <w:bCs/>
          <w:sz w:val="18"/>
          <w:szCs w:val="18"/>
        </w:rPr>
        <w:t xml:space="preserve"> </w:t>
      </w:r>
      <w:r w:rsidRPr="008B421B">
        <w:rPr>
          <w:rFonts w:ascii="Source Serif Pro" w:eastAsia="Calibri" w:hAnsi="Source Serif Pro" w:cs="Calibri"/>
          <w:sz w:val="18"/>
          <w:szCs w:val="18"/>
        </w:rPr>
        <w:t xml:space="preserve">[1] Strong understanding of intersectionality and gender-transformative approaches. [2] Experience working within education and/or Tribal Affairs systems. [3] Familiarity with child safeguarding, research ethics and the Digital Personal Data Protection (DPDP) Act, 2023. [4] Ability to translate research findings into practical </w:t>
      </w:r>
      <w:proofErr w:type="spellStart"/>
      <w:r w:rsidRPr="008B421B">
        <w:rPr>
          <w:rFonts w:ascii="Source Serif Pro" w:eastAsia="Calibri" w:hAnsi="Source Serif Pro" w:cs="Calibri"/>
          <w:sz w:val="18"/>
          <w:szCs w:val="18"/>
        </w:rPr>
        <w:t>programme</w:t>
      </w:r>
      <w:proofErr w:type="spellEnd"/>
      <w:r w:rsidRPr="008B421B">
        <w:rPr>
          <w:rFonts w:ascii="Source Serif Pro" w:eastAsia="Calibri" w:hAnsi="Source Serif Pro" w:cs="Calibri"/>
          <w:sz w:val="18"/>
          <w:szCs w:val="18"/>
        </w:rPr>
        <w:t xml:space="preserve"> and policy recommendations. [5] Strong project management, stakeholder engagement and communication skills in Telugu, English and Hindi.</w:t>
      </w:r>
    </w:p>
    <w:p w14:paraId="01A2F9F8" w14:textId="77777777" w:rsidR="002C0CB7" w:rsidRPr="00F408E3" w:rsidRDefault="002C0CB7" w:rsidP="007643BC">
      <w:pPr>
        <w:pStyle w:val="Heading1"/>
        <w:rPr>
          <w:b/>
          <w:bCs/>
          <w:color w:val="0070C0"/>
        </w:rPr>
      </w:pPr>
      <w:r w:rsidRPr="00F408E3">
        <w:rPr>
          <w:b/>
          <w:bCs/>
          <w:color w:val="0070C0"/>
        </w:rPr>
        <w:t>10. Payment Milestones</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6670"/>
        <w:gridCol w:w="869"/>
      </w:tblGrid>
      <w:tr w:rsidR="002C0CB7" w:rsidRPr="009F2B9C" w14:paraId="45C91EA9" w14:textId="77777777" w:rsidTr="00317BAF">
        <w:tc>
          <w:tcPr>
            <w:tcW w:w="1308" w:type="dxa"/>
            <w:hideMark/>
          </w:tcPr>
          <w:p w14:paraId="645C5298" w14:textId="77777777" w:rsidR="002C0CB7" w:rsidRPr="009F2B9C" w:rsidRDefault="002C0CB7" w:rsidP="009E0577">
            <w:pPr>
              <w:spacing w:before="180" w:after="80"/>
              <w:jc w:val="center"/>
              <w:rPr>
                <w:rFonts w:ascii="Source Serif Pro" w:eastAsia="Calibri" w:hAnsi="Source Serif Pro" w:cs="Calibri"/>
                <w:b/>
                <w:bCs/>
                <w:color w:val="000000"/>
                <w:sz w:val="16"/>
                <w:szCs w:val="16"/>
              </w:rPr>
            </w:pPr>
            <w:r w:rsidRPr="009F2B9C">
              <w:rPr>
                <w:rFonts w:ascii="Source Serif Pro" w:eastAsia="Calibri" w:hAnsi="Source Serif Pro" w:cs="Calibri"/>
                <w:b/>
                <w:bCs/>
                <w:color w:val="000000"/>
                <w:sz w:val="16"/>
                <w:szCs w:val="16"/>
              </w:rPr>
              <w:t>Milestone</w:t>
            </w:r>
          </w:p>
        </w:tc>
        <w:tc>
          <w:tcPr>
            <w:tcW w:w="6670" w:type="dxa"/>
            <w:hideMark/>
          </w:tcPr>
          <w:p w14:paraId="44D990AA" w14:textId="77777777" w:rsidR="002C0CB7" w:rsidRPr="009F2B9C" w:rsidRDefault="002C0CB7" w:rsidP="009E0577">
            <w:pPr>
              <w:spacing w:before="180" w:after="80"/>
              <w:jc w:val="center"/>
              <w:rPr>
                <w:rFonts w:ascii="Source Serif Pro" w:eastAsia="Calibri" w:hAnsi="Source Serif Pro" w:cs="Calibri"/>
                <w:b/>
                <w:bCs/>
                <w:color w:val="000000"/>
                <w:sz w:val="16"/>
                <w:szCs w:val="16"/>
              </w:rPr>
            </w:pPr>
            <w:r w:rsidRPr="009F2B9C">
              <w:rPr>
                <w:rFonts w:ascii="Source Serif Pro" w:eastAsia="Calibri" w:hAnsi="Source Serif Pro" w:cs="Calibri"/>
                <w:b/>
                <w:bCs/>
                <w:color w:val="000000"/>
                <w:sz w:val="16"/>
                <w:szCs w:val="16"/>
              </w:rPr>
              <w:t>Deliverable</w:t>
            </w:r>
          </w:p>
        </w:tc>
        <w:tc>
          <w:tcPr>
            <w:tcW w:w="0" w:type="auto"/>
            <w:hideMark/>
          </w:tcPr>
          <w:p w14:paraId="698F9EB9" w14:textId="77777777" w:rsidR="002C0CB7" w:rsidRPr="009F2B9C" w:rsidRDefault="002C0CB7" w:rsidP="009E0577">
            <w:pPr>
              <w:spacing w:before="180" w:after="80"/>
              <w:jc w:val="center"/>
              <w:rPr>
                <w:rFonts w:ascii="Source Serif Pro" w:eastAsia="Calibri" w:hAnsi="Source Serif Pro" w:cs="Calibri"/>
                <w:b/>
                <w:bCs/>
                <w:color w:val="000000"/>
                <w:sz w:val="16"/>
                <w:szCs w:val="16"/>
              </w:rPr>
            </w:pPr>
            <w:r w:rsidRPr="009F2B9C">
              <w:rPr>
                <w:rFonts w:ascii="Source Serif Pro" w:eastAsia="Calibri" w:hAnsi="Source Serif Pro" w:cs="Calibri"/>
                <w:b/>
                <w:bCs/>
                <w:color w:val="000000"/>
                <w:sz w:val="16"/>
                <w:szCs w:val="16"/>
              </w:rPr>
              <w:t>Payment</w:t>
            </w:r>
          </w:p>
        </w:tc>
      </w:tr>
      <w:tr w:rsidR="002C0CB7" w:rsidRPr="009F2B9C" w14:paraId="3C81C8BB" w14:textId="77777777" w:rsidTr="00317BAF">
        <w:tc>
          <w:tcPr>
            <w:tcW w:w="1308" w:type="dxa"/>
            <w:hideMark/>
          </w:tcPr>
          <w:p w14:paraId="4FAA121C" w14:textId="77777777" w:rsidR="002C0CB7" w:rsidRPr="009F2B9C" w:rsidRDefault="002C0CB7" w:rsidP="00FD20CF">
            <w:pPr>
              <w:spacing w:before="180" w:after="80"/>
              <w:rPr>
                <w:rFonts w:ascii="Source Serif Pro" w:eastAsia="Calibri" w:hAnsi="Source Serif Pro" w:cs="Calibri"/>
                <w:color w:val="000000"/>
                <w:sz w:val="16"/>
                <w:szCs w:val="16"/>
              </w:rPr>
            </w:pPr>
            <w:r w:rsidRPr="009F2B9C">
              <w:rPr>
                <w:rFonts w:ascii="Source Serif Pro" w:eastAsia="Calibri" w:hAnsi="Source Serif Pro" w:cs="Calibri"/>
                <w:color w:val="000000"/>
                <w:sz w:val="16"/>
                <w:szCs w:val="16"/>
              </w:rPr>
              <w:t>Milestone 1</w:t>
            </w:r>
          </w:p>
        </w:tc>
        <w:tc>
          <w:tcPr>
            <w:tcW w:w="6670" w:type="dxa"/>
            <w:hideMark/>
          </w:tcPr>
          <w:p w14:paraId="4A859869" w14:textId="77777777" w:rsidR="002C0CB7" w:rsidRPr="009F2B9C" w:rsidRDefault="002C0CB7" w:rsidP="00FD20CF">
            <w:pPr>
              <w:spacing w:before="180" w:after="80"/>
              <w:rPr>
                <w:rFonts w:ascii="Source Serif Pro" w:eastAsia="Calibri" w:hAnsi="Source Serif Pro" w:cs="Calibri"/>
                <w:color w:val="000000"/>
                <w:sz w:val="16"/>
                <w:szCs w:val="16"/>
              </w:rPr>
            </w:pPr>
            <w:r w:rsidRPr="009F2B9C">
              <w:rPr>
                <w:rFonts w:ascii="Source Serif Pro" w:eastAsia="Calibri" w:hAnsi="Source Serif Pro" w:cs="Calibri"/>
                <w:color w:val="000000"/>
                <w:sz w:val="16"/>
                <w:szCs w:val="16"/>
              </w:rPr>
              <w:t>Submission and approval of the Inception Report, including the detailed research methodology, work plan, sampling framework and final/ approved literature review</w:t>
            </w:r>
          </w:p>
        </w:tc>
        <w:tc>
          <w:tcPr>
            <w:tcW w:w="0" w:type="auto"/>
            <w:hideMark/>
          </w:tcPr>
          <w:p w14:paraId="0234BEA1" w14:textId="77777777" w:rsidR="002C0CB7" w:rsidRPr="009F2B9C" w:rsidRDefault="002C0CB7" w:rsidP="009E0577">
            <w:pPr>
              <w:spacing w:before="180" w:after="80"/>
              <w:jc w:val="center"/>
              <w:rPr>
                <w:rFonts w:ascii="Source Serif Pro" w:eastAsia="Calibri" w:hAnsi="Source Serif Pro" w:cs="Calibri"/>
                <w:color w:val="000000"/>
                <w:sz w:val="16"/>
                <w:szCs w:val="16"/>
              </w:rPr>
            </w:pPr>
            <w:r w:rsidRPr="009F2B9C">
              <w:rPr>
                <w:rFonts w:ascii="Source Serif Pro" w:eastAsia="Calibri" w:hAnsi="Source Serif Pro" w:cs="Calibri"/>
                <w:color w:val="000000"/>
                <w:sz w:val="16"/>
                <w:szCs w:val="16"/>
              </w:rPr>
              <w:t>20%</w:t>
            </w:r>
          </w:p>
        </w:tc>
      </w:tr>
      <w:tr w:rsidR="002C0CB7" w:rsidRPr="009F2B9C" w14:paraId="71591FE9" w14:textId="77777777" w:rsidTr="00317BAF">
        <w:tc>
          <w:tcPr>
            <w:tcW w:w="1308" w:type="dxa"/>
            <w:hideMark/>
          </w:tcPr>
          <w:p w14:paraId="59FE8826" w14:textId="77777777" w:rsidR="002C0CB7" w:rsidRPr="009F2B9C" w:rsidRDefault="002C0CB7" w:rsidP="00FD20CF">
            <w:pPr>
              <w:spacing w:before="180" w:after="80"/>
              <w:rPr>
                <w:rFonts w:ascii="Source Serif Pro" w:eastAsia="Calibri" w:hAnsi="Source Serif Pro" w:cs="Calibri"/>
                <w:color w:val="000000"/>
                <w:sz w:val="16"/>
                <w:szCs w:val="16"/>
              </w:rPr>
            </w:pPr>
            <w:r w:rsidRPr="009F2B9C">
              <w:rPr>
                <w:rFonts w:ascii="Source Serif Pro" w:eastAsia="Calibri" w:hAnsi="Source Serif Pro" w:cs="Calibri"/>
                <w:color w:val="000000"/>
                <w:sz w:val="16"/>
                <w:szCs w:val="16"/>
              </w:rPr>
              <w:t>Milestone 2</w:t>
            </w:r>
          </w:p>
        </w:tc>
        <w:tc>
          <w:tcPr>
            <w:tcW w:w="6670" w:type="dxa"/>
            <w:hideMark/>
          </w:tcPr>
          <w:p w14:paraId="14B9FEF6" w14:textId="77777777" w:rsidR="002C0CB7" w:rsidRPr="009F2B9C" w:rsidRDefault="002C0CB7" w:rsidP="00FD20CF">
            <w:pPr>
              <w:spacing w:before="180" w:after="80"/>
              <w:rPr>
                <w:rFonts w:ascii="Source Serif Pro" w:eastAsia="Calibri" w:hAnsi="Source Serif Pro" w:cs="Calibri"/>
                <w:color w:val="000000"/>
                <w:sz w:val="16"/>
                <w:szCs w:val="16"/>
              </w:rPr>
            </w:pPr>
            <w:r w:rsidRPr="009F2B9C">
              <w:rPr>
                <w:rFonts w:ascii="Source Serif Pro" w:eastAsia="Calibri" w:hAnsi="Source Serif Pro" w:cs="Calibri"/>
                <w:color w:val="000000"/>
                <w:sz w:val="16"/>
                <w:szCs w:val="16"/>
              </w:rPr>
              <w:t>Completion of all approved primary data collection activities and submission of cleaned transcripts/field notes, along with a brief fieldwork completion report.</w:t>
            </w:r>
          </w:p>
        </w:tc>
        <w:tc>
          <w:tcPr>
            <w:tcW w:w="0" w:type="auto"/>
            <w:hideMark/>
          </w:tcPr>
          <w:p w14:paraId="3E76DF16" w14:textId="77777777" w:rsidR="002C0CB7" w:rsidRPr="009F2B9C" w:rsidRDefault="002C0CB7" w:rsidP="009E0577">
            <w:pPr>
              <w:spacing w:before="180" w:after="80"/>
              <w:jc w:val="center"/>
              <w:rPr>
                <w:rFonts w:ascii="Source Serif Pro" w:eastAsia="Calibri" w:hAnsi="Source Serif Pro" w:cs="Calibri"/>
                <w:color w:val="000000"/>
                <w:sz w:val="16"/>
                <w:szCs w:val="16"/>
              </w:rPr>
            </w:pPr>
            <w:r w:rsidRPr="009F2B9C">
              <w:rPr>
                <w:rFonts w:ascii="Source Serif Pro" w:eastAsia="Calibri" w:hAnsi="Source Serif Pro" w:cs="Calibri"/>
                <w:color w:val="000000"/>
                <w:sz w:val="16"/>
                <w:szCs w:val="16"/>
              </w:rPr>
              <w:t>40%</w:t>
            </w:r>
          </w:p>
        </w:tc>
      </w:tr>
      <w:tr w:rsidR="002C0CB7" w:rsidRPr="009F2B9C" w14:paraId="602EBB91" w14:textId="77777777" w:rsidTr="00317BAF">
        <w:tc>
          <w:tcPr>
            <w:tcW w:w="1308" w:type="dxa"/>
            <w:hideMark/>
          </w:tcPr>
          <w:p w14:paraId="032A3472" w14:textId="77777777" w:rsidR="002C0CB7" w:rsidRPr="009F2B9C" w:rsidRDefault="002C0CB7" w:rsidP="00FD20CF">
            <w:pPr>
              <w:spacing w:before="180" w:after="80"/>
              <w:rPr>
                <w:rFonts w:ascii="Source Serif Pro" w:eastAsia="Calibri" w:hAnsi="Source Serif Pro" w:cs="Calibri"/>
                <w:color w:val="000000"/>
                <w:sz w:val="16"/>
                <w:szCs w:val="16"/>
              </w:rPr>
            </w:pPr>
            <w:r w:rsidRPr="009F2B9C">
              <w:rPr>
                <w:rFonts w:ascii="Source Serif Pro" w:eastAsia="Calibri" w:hAnsi="Source Serif Pro" w:cs="Calibri"/>
                <w:color w:val="000000"/>
                <w:sz w:val="16"/>
                <w:szCs w:val="16"/>
              </w:rPr>
              <w:t>Milestone 3</w:t>
            </w:r>
          </w:p>
        </w:tc>
        <w:tc>
          <w:tcPr>
            <w:tcW w:w="6670" w:type="dxa"/>
            <w:hideMark/>
          </w:tcPr>
          <w:p w14:paraId="052AA434" w14:textId="77777777" w:rsidR="002C0CB7" w:rsidRPr="009F2B9C" w:rsidRDefault="002C0CB7" w:rsidP="00FD20CF">
            <w:pPr>
              <w:spacing w:before="180" w:after="80"/>
              <w:rPr>
                <w:rFonts w:ascii="Source Serif Pro" w:eastAsia="Calibri" w:hAnsi="Source Serif Pro" w:cs="Calibri"/>
                <w:color w:val="000000"/>
                <w:sz w:val="16"/>
                <w:szCs w:val="16"/>
              </w:rPr>
            </w:pPr>
            <w:r w:rsidRPr="009F2B9C">
              <w:rPr>
                <w:rFonts w:ascii="Source Serif Pro" w:eastAsia="Calibri" w:hAnsi="Source Serif Pro" w:cs="Calibri"/>
                <w:color w:val="000000"/>
                <w:sz w:val="16"/>
                <w:szCs w:val="16"/>
              </w:rPr>
              <w:t>Submission and approval of the Final Landscape Study Report, executive summary, presentation deck, and presentation of key findings to Room to Read, incorporating all feedback.</w:t>
            </w:r>
          </w:p>
        </w:tc>
        <w:tc>
          <w:tcPr>
            <w:tcW w:w="0" w:type="auto"/>
            <w:hideMark/>
          </w:tcPr>
          <w:p w14:paraId="4FEA0781" w14:textId="77777777" w:rsidR="002C0CB7" w:rsidRPr="009F2B9C" w:rsidRDefault="002C0CB7" w:rsidP="009E0577">
            <w:pPr>
              <w:spacing w:before="180" w:after="80"/>
              <w:jc w:val="center"/>
              <w:rPr>
                <w:rFonts w:ascii="Source Serif Pro" w:eastAsia="Calibri" w:hAnsi="Source Serif Pro" w:cs="Calibri"/>
                <w:color w:val="000000"/>
                <w:sz w:val="16"/>
                <w:szCs w:val="16"/>
              </w:rPr>
            </w:pPr>
            <w:r w:rsidRPr="009F2B9C">
              <w:rPr>
                <w:rFonts w:ascii="Source Serif Pro" w:eastAsia="Calibri" w:hAnsi="Source Serif Pro" w:cs="Calibri"/>
                <w:color w:val="000000"/>
                <w:sz w:val="16"/>
                <w:szCs w:val="16"/>
              </w:rPr>
              <w:t>40%</w:t>
            </w:r>
          </w:p>
        </w:tc>
      </w:tr>
    </w:tbl>
    <w:p w14:paraId="71EB9079" w14:textId="77777777" w:rsidR="00317BAF" w:rsidRPr="008B421B" w:rsidRDefault="00317BAF" w:rsidP="00317BAF">
      <w:pPr>
        <w:spacing w:before="180" w:after="80"/>
        <w:rPr>
          <w:rFonts w:ascii="Source Serif Pro" w:hAnsi="Source Serif Pro"/>
          <w:sz w:val="18"/>
          <w:szCs w:val="18"/>
        </w:rPr>
      </w:pPr>
      <w:r w:rsidRPr="008B421B">
        <w:rPr>
          <w:rFonts w:ascii="Source Serif Pro" w:eastAsia="Calibri" w:hAnsi="Source Serif Pro" w:cs="Calibri"/>
          <w:b/>
          <w:bCs/>
          <w:color w:val="000000"/>
          <w:sz w:val="18"/>
          <w:szCs w:val="18"/>
        </w:rPr>
        <w:t>Snapshot of Key Deliverables</w:t>
      </w:r>
    </w:p>
    <w:p w14:paraId="75126711" w14:textId="77777777" w:rsidR="00317BAF" w:rsidRPr="008B421B" w:rsidRDefault="00317BAF" w:rsidP="00317BAF">
      <w:pPr>
        <w:spacing w:after="160"/>
        <w:jc w:val="both"/>
        <w:rPr>
          <w:rFonts w:ascii="Source Serif Pro" w:hAnsi="Source Serif Pro"/>
          <w:sz w:val="18"/>
          <w:szCs w:val="18"/>
        </w:rPr>
      </w:pPr>
      <w:r w:rsidRPr="008B421B">
        <w:rPr>
          <w:rFonts w:ascii="Source Serif Pro" w:eastAsia="Calibri" w:hAnsi="Source Serif Pro" w:cs="Calibri"/>
          <w:sz w:val="18"/>
          <w:szCs w:val="18"/>
        </w:rPr>
        <w:t>(In addition to the Inception Report)</w:t>
      </w:r>
    </w:p>
    <w:p w14:paraId="5E08F3C8" w14:textId="77777777" w:rsidR="00317BAF" w:rsidRPr="008B421B" w:rsidRDefault="00317BAF" w:rsidP="00C15094">
      <w:pPr>
        <w:pStyle w:val="ListParagraph"/>
        <w:numPr>
          <w:ilvl w:val="0"/>
          <w:numId w:val="6"/>
        </w:numPr>
        <w:spacing w:after="0" w:line="240" w:lineRule="auto"/>
        <w:contextualSpacing w:val="0"/>
        <w:jc w:val="both"/>
        <w:textAlignment w:val="auto"/>
        <w:rPr>
          <w:rFonts w:ascii="Source Serif Pro" w:hAnsi="Source Serif Pro"/>
          <w:sz w:val="18"/>
          <w:szCs w:val="18"/>
        </w:rPr>
      </w:pPr>
      <w:r w:rsidRPr="008B421B">
        <w:rPr>
          <w:rFonts w:ascii="Source Serif Pro" w:eastAsia="Calibri" w:hAnsi="Source Serif Pro" w:cs="Calibri"/>
          <w:sz w:val="18"/>
          <w:szCs w:val="18"/>
        </w:rPr>
        <w:t xml:space="preserve">Final report with all findings, including the literature review, data collection tool etc. </w:t>
      </w:r>
    </w:p>
    <w:p w14:paraId="187D1C32" w14:textId="77777777" w:rsidR="00317BAF" w:rsidRPr="008B421B" w:rsidRDefault="00317BAF" w:rsidP="00C15094">
      <w:pPr>
        <w:pStyle w:val="ListParagraph"/>
        <w:numPr>
          <w:ilvl w:val="0"/>
          <w:numId w:val="6"/>
        </w:numPr>
        <w:spacing w:after="0" w:line="240" w:lineRule="auto"/>
        <w:contextualSpacing w:val="0"/>
        <w:jc w:val="both"/>
        <w:textAlignment w:val="auto"/>
        <w:rPr>
          <w:rFonts w:ascii="Source Serif Pro" w:hAnsi="Source Serif Pro"/>
          <w:sz w:val="18"/>
          <w:szCs w:val="18"/>
        </w:rPr>
      </w:pPr>
      <w:r w:rsidRPr="008B421B">
        <w:rPr>
          <w:rFonts w:ascii="Source Serif Pro" w:eastAsia="Calibri" w:hAnsi="Source Serif Pro" w:cs="Calibri"/>
          <w:sz w:val="18"/>
          <w:szCs w:val="18"/>
        </w:rPr>
        <w:t>Presentation (slide deck) of the whole study, to be delivered to the program team as an internal dissemination session.</w:t>
      </w:r>
    </w:p>
    <w:p w14:paraId="12AF6A28" w14:textId="77777777" w:rsidR="00317BAF" w:rsidRPr="008B421B" w:rsidRDefault="00317BAF" w:rsidP="00C15094">
      <w:pPr>
        <w:pStyle w:val="ListParagraph"/>
        <w:numPr>
          <w:ilvl w:val="0"/>
          <w:numId w:val="6"/>
        </w:numPr>
        <w:spacing w:after="0" w:line="240" w:lineRule="auto"/>
        <w:contextualSpacing w:val="0"/>
        <w:jc w:val="both"/>
        <w:textAlignment w:val="auto"/>
        <w:rPr>
          <w:rFonts w:ascii="Source Serif Pro" w:hAnsi="Source Serif Pro"/>
          <w:sz w:val="18"/>
          <w:szCs w:val="18"/>
        </w:rPr>
      </w:pPr>
      <w:r w:rsidRPr="008B421B">
        <w:rPr>
          <w:rFonts w:ascii="Source Serif Pro" w:eastAsia="Calibri" w:hAnsi="Source Serif Pro" w:cs="Calibri"/>
          <w:sz w:val="18"/>
          <w:szCs w:val="18"/>
        </w:rPr>
        <w:t>Recommendations captured in a single program brief.</w:t>
      </w:r>
    </w:p>
    <w:p w14:paraId="6E8838A6" w14:textId="77777777" w:rsidR="00317BAF" w:rsidRPr="008B421B" w:rsidRDefault="00317BAF" w:rsidP="00C15094">
      <w:pPr>
        <w:pStyle w:val="ListParagraph"/>
        <w:numPr>
          <w:ilvl w:val="0"/>
          <w:numId w:val="6"/>
        </w:numPr>
        <w:spacing w:after="0" w:line="240" w:lineRule="auto"/>
        <w:contextualSpacing w:val="0"/>
        <w:jc w:val="both"/>
        <w:textAlignment w:val="auto"/>
        <w:rPr>
          <w:rFonts w:ascii="Source Serif Pro" w:hAnsi="Source Serif Pro"/>
          <w:sz w:val="18"/>
          <w:szCs w:val="18"/>
        </w:rPr>
      </w:pPr>
      <w:r w:rsidRPr="008B421B">
        <w:rPr>
          <w:rFonts w:ascii="Source Serif Pro" w:eastAsia="Calibri" w:hAnsi="Source Serif Pro" w:cs="Calibri"/>
          <w:sz w:val="18"/>
          <w:szCs w:val="18"/>
        </w:rPr>
        <w:t>All data collection tools, raw data collected from the field, and transcripts/recordings.</w:t>
      </w:r>
    </w:p>
    <w:p w14:paraId="7459D74A" w14:textId="769BD15F" w:rsidR="00071D50" w:rsidRPr="004D7FDA" w:rsidRDefault="00DC69D4" w:rsidP="007643BC">
      <w:pPr>
        <w:pStyle w:val="Heading1"/>
        <w:rPr>
          <w:color w:val="0070C0"/>
        </w:rPr>
      </w:pPr>
      <w:r w:rsidRPr="004D7FDA">
        <w:rPr>
          <w:rFonts w:asciiTheme="majorHAnsi" w:hAnsiTheme="majorHAnsi"/>
          <w:color w:val="0070C0"/>
        </w:rPr>
        <w:lastRenderedPageBreak/>
        <w:t>11</w:t>
      </w:r>
      <w:r w:rsidRPr="004D7FDA">
        <w:rPr>
          <w:color w:val="0070C0"/>
        </w:rPr>
        <w:t xml:space="preserve">. </w:t>
      </w:r>
      <w:r w:rsidR="00071D50" w:rsidRPr="004D7FDA">
        <w:rPr>
          <w:color w:val="0070C0"/>
        </w:rPr>
        <w:t>Proposal Evaluation Criteria and Selection Process</w:t>
      </w:r>
    </w:p>
    <w:tbl>
      <w:tblPr>
        <w:tblW w:w="9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94"/>
        <w:gridCol w:w="5505"/>
        <w:gridCol w:w="1350"/>
      </w:tblGrid>
      <w:tr w:rsidR="00071D50" w:rsidRPr="00E4289B" w14:paraId="4FD6BACC" w14:textId="77777777" w:rsidTr="00DC69D4">
        <w:trPr>
          <w:trHeight w:val="277"/>
          <w:tblHeader/>
        </w:trPr>
        <w:tc>
          <w:tcPr>
            <w:tcW w:w="2694" w:type="dxa"/>
            <w:shd w:val="clear" w:color="auto" w:fill="1F3864"/>
            <w:tcMar>
              <w:top w:w="80" w:type="dxa"/>
              <w:left w:w="100" w:type="dxa"/>
              <w:bottom w:w="80" w:type="dxa"/>
              <w:right w:w="100" w:type="dxa"/>
            </w:tcMar>
            <w:vAlign w:val="center"/>
          </w:tcPr>
          <w:p w14:paraId="35A51E74" w14:textId="77777777" w:rsidR="00071D50" w:rsidRPr="00E4289B" w:rsidRDefault="00071D50" w:rsidP="00DC69D4">
            <w:pPr>
              <w:jc w:val="center"/>
              <w:rPr>
                <w:rFonts w:ascii="Source Serif Pro" w:hAnsi="Source Serif Pro"/>
                <w:sz w:val="16"/>
                <w:szCs w:val="16"/>
              </w:rPr>
            </w:pPr>
            <w:r w:rsidRPr="00E4289B">
              <w:rPr>
                <w:rFonts w:ascii="Source Serif Pro" w:eastAsia="Calibri" w:hAnsi="Source Serif Pro" w:cs="Calibri"/>
                <w:b/>
                <w:bCs/>
                <w:color w:val="FFFFFF"/>
                <w:sz w:val="16"/>
                <w:szCs w:val="16"/>
              </w:rPr>
              <w:t>Evaluation Criteria</w:t>
            </w:r>
          </w:p>
        </w:tc>
        <w:tc>
          <w:tcPr>
            <w:tcW w:w="5505" w:type="dxa"/>
            <w:shd w:val="clear" w:color="auto" w:fill="1F3864"/>
            <w:tcMar>
              <w:top w:w="80" w:type="dxa"/>
              <w:left w:w="100" w:type="dxa"/>
              <w:bottom w:w="80" w:type="dxa"/>
              <w:right w:w="100" w:type="dxa"/>
            </w:tcMar>
            <w:vAlign w:val="center"/>
          </w:tcPr>
          <w:p w14:paraId="1A8E29A0" w14:textId="77777777" w:rsidR="00071D50" w:rsidRPr="00E4289B" w:rsidRDefault="00071D50" w:rsidP="00DC69D4">
            <w:pPr>
              <w:jc w:val="center"/>
              <w:rPr>
                <w:rFonts w:ascii="Source Serif Pro" w:hAnsi="Source Serif Pro"/>
                <w:sz w:val="16"/>
                <w:szCs w:val="16"/>
              </w:rPr>
            </w:pPr>
            <w:r w:rsidRPr="00E4289B">
              <w:rPr>
                <w:rFonts w:ascii="Source Serif Pro" w:eastAsia="Calibri" w:hAnsi="Source Serif Pro" w:cs="Calibri"/>
                <w:b/>
                <w:bCs/>
                <w:color w:val="FFFFFF"/>
                <w:sz w:val="16"/>
                <w:szCs w:val="16"/>
              </w:rPr>
              <w:t>Evaluation Indicators</w:t>
            </w:r>
          </w:p>
        </w:tc>
        <w:tc>
          <w:tcPr>
            <w:tcW w:w="1350" w:type="dxa"/>
            <w:shd w:val="clear" w:color="auto" w:fill="1F3864"/>
            <w:tcMar>
              <w:top w:w="80" w:type="dxa"/>
              <w:left w:w="100" w:type="dxa"/>
              <w:bottom w:w="80" w:type="dxa"/>
              <w:right w:w="100" w:type="dxa"/>
            </w:tcMar>
            <w:vAlign w:val="center"/>
          </w:tcPr>
          <w:p w14:paraId="5ADF9EAA" w14:textId="77777777" w:rsidR="00071D50" w:rsidRPr="00E4289B" w:rsidRDefault="00071D50" w:rsidP="00DC69D4">
            <w:pPr>
              <w:jc w:val="center"/>
              <w:rPr>
                <w:rFonts w:ascii="Source Serif Pro" w:hAnsi="Source Serif Pro"/>
                <w:sz w:val="16"/>
                <w:szCs w:val="16"/>
              </w:rPr>
            </w:pPr>
            <w:r w:rsidRPr="00E4289B">
              <w:rPr>
                <w:rFonts w:ascii="Source Serif Pro" w:eastAsia="Calibri" w:hAnsi="Source Serif Pro" w:cs="Calibri"/>
                <w:b/>
                <w:bCs/>
                <w:color w:val="FFFFFF"/>
                <w:sz w:val="16"/>
                <w:szCs w:val="16"/>
              </w:rPr>
              <w:t>Score</w:t>
            </w:r>
          </w:p>
        </w:tc>
      </w:tr>
      <w:tr w:rsidR="00071D50" w:rsidRPr="00E4289B" w14:paraId="6B1ABC0B" w14:textId="77777777" w:rsidTr="00DC69D4">
        <w:trPr>
          <w:trHeight w:val="853"/>
        </w:trPr>
        <w:tc>
          <w:tcPr>
            <w:tcW w:w="2694" w:type="dxa"/>
            <w:tcMar>
              <w:top w:w="80" w:type="dxa"/>
              <w:left w:w="100" w:type="dxa"/>
              <w:bottom w:w="80" w:type="dxa"/>
              <w:right w:w="100" w:type="dxa"/>
            </w:tcMar>
            <w:vAlign w:val="center"/>
          </w:tcPr>
          <w:p w14:paraId="7BC8F22E" w14:textId="77777777" w:rsidR="00071D50" w:rsidRPr="00E4289B" w:rsidRDefault="00071D50" w:rsidP="00FD20CF">
            <w:pPr>
              <w:rPr>
                <w:rFonts w:ascii="Source Serif Pro" w:hAnsi="Source Serif Pro"/>
                <w:sz w:val="16"/>
                <w:szCs w:val="16"/>
              </w:rPr>
            </w:pPr>
            <w:r w:rsidRPr="00E4289B">
              <w:rPr>
                <w:rFonts w:ascii="Source Serif Pro" w:eastAsia="Calibri" w:hAnsi="Source Serif Pro" w:cs="Calibri"/>
                <w:color w:val="000000"/>
                <w:sz w:val="16"/>
                <w:szCs w:val="16"/>
              </w:rPr>
              <w:t>1. Background of Agency</w:t>
            </w:r>
          </w:p>
        </w:tc>
        <w:tc>
          <w:tcPr>
            <w:tcW w:w="5505" w:type="dxa"/>
            <w:tcMar>
              <w:top w:w="80" w:type="dxa"/>
              <w:left w:w="100" w:type="dxa"/>
              <w:bottom w:w="80" w:type="dxa"/>
              <w:right w:w="100" w:type="dxa"/>
            </w:tcMar>
            <w:vAlign w:val="center"/>
          </w:tcPr>
          <w:p w14:paraId="66FFD940" w14:textId="77777777" w:rsidR="00071D50" w:rsidRPr="00E4289B" w:rsidRDefault="00071D50" w:rsidP="00C15094">
            <w:pPr>
              <w:pStyle w:val="ListParagraph"/>
              <w:numPr>
                <w:ilvl w:val="0"/>
                <w:numId w:val="6"/>
              </w:numPr>
              <w:spacing w:after="40" w:line="240" w:lineRule="auto"/>
              <w:contextualSpacing w:val="0"/>
              <w:textAlignment w:val="auto"/>
              <w:rPr>
                <w:rFonts w:ascii="Source Serif Pro" w:hAnsi="Source Serif Pro"/>
                <w:sz w:val="16"/>
                <w:szCs w:val="16"/>
              </w:rPr>
            </w:pPr>
            <w:r w:rsidRPr="00E4289B">
              <w:rPr>
                <w:rFonts w:ascii="Source Serif Pro" w:eastAsia="Calibri" w:hAnsi="Source Serif Pro" w:cs="Calibri"/>
                <w:sz w:val="16"/>
                <w:szCs w:val="16"/>
              </w:rPr>
              <w:t>Agency's thematic and research expertise and credentials in the development sector.</w:t>
            </w:r>
          </w:p>
          <w:p w14:paraId="003E66E9" w14:textId="77777777" w:rsidR="00071D50" w:rsidRPr="00E4289B" w:rsidRDefault="00071D50" w:rsidP="00C15094">
            <w:pPr>
              <w:pStyle w:val="ListParagraph"/>
              <w:numPr>
                <w:ilvl w:val="0"/>
                <w:numId w:val="6"/>
              </w:numPr>
              <w:spacing w:after="40" w:line="240" w:lineRule="auto"/>
              <w:contextualSpacing w:val="0"/>
              <w:textAlignment w:val="auto"/>
              <w:rPr>
                <w:rFonts w:ascii="Source Serif Pro" w:hAnsi="Source Serif Pro"/>
                <w:sz w:val="16"/>
                <w:szCs w:val="16"/>
              </w:rPr>
            </w:pPr>
            <w:r w:rsidRPr="00E4289B">
              <w:rPr>
                <w:rFonts w:ascii="Source Serif Pro" w:eastAsia="Calibri" w:hAnsi="Source Serif Pro" w:cs="Calibri"/>
                <w:sz w:val="16"/>
                <w:szCs w:val="16"/>
              </w:rPr>
              <w:t>Field presence of the agency in Chhattisgarh and Telangana, with similar research experience.</w:t>
            </w:r>
          </w:p>
        </w:tc>
        <w:tc>
          <w:tcPr>
            <w:tcW w:w="1350" w:type="dxa"/>
            <w:tcMar>
              <w:top w:w="80" w:type="dxa"/>
              <w:left w:w="100" w:type="dxa"/>
              <w:bottom w:w="80" w:type="dxa"/>
              <w:right w:w="100" w:type="dxa"/>
            </w:tcMar>
            <w:vAlign w:val="center"/>
          </w:tcPr>
          <w:p w14:paraId="74FEB961" w14:textId="77777777" w:rsidR="00071D50" w:rsidRPr="00E4289B" w:rsidRDefault="00071D50" w:rsidP="00975746">
            <w:pPr>
              <w:jc w:val="center"/>
              <w:rPr>
                <w:rFonts w:ascii="Source Serif Pro" w:hAnsi="Source Serif Pro"/>
                <w:sz w:val="16"/>
                <w:szCs w:val="16"/>
              </w:rPr>
            </w:pPr>
            <w:r w:rsidRPr="00E4289B">
              <w:rPr>
                <w:rFonts w:ascii="Source Serif Pro" w:eastAsia="Calibri" w:hAnsi="Source Serif Pro" w:cs="Calibri"/>
                <w:color w:val="000000"/>
                <w:sz w:val="16"/>
                <w:szCs w:val="16"/>
              </w:rPr>
              <w:t>20</w:t>
            </w:r>
          </w:p>
        </w:tc>
      </w:tr>
      <w:tr w:rsidR="00071D50" w:rsidRPr="00E4289B" w14:paraId="0920150B" w14:textId="77777777" w:rsidTr="00DC69D4">
        <w:trPr>
          <w:trHeight w:val="1014"/>
        </w:trPr>
        <w:tc>
          <w:tcPr>
            <w:tcW w:w="2694" w:type="dxa"/>
            <w:tcMar>
              <w:top w:w="80" w:type="dxa"/>
              <w:left w:w="100" w:type="dxa"/>
              <w:bottom w:w="80" w:type="dxa"/>
              <w:right w:w="100" w:type="dxa"/>
            </w:tcMar>
            <w:vAlign w:val="center"/>
          </w:tcPr>
          <w:p w14:paraId="7BACD952" w14:textId="77777777" w:rsidR="00071D50" w:rsidRPr="00E4289B" w:rsidRDefault="00071D50" w:rsidP="00FD20CF">
            <w:pPr>
              <w:rPr>
                <w:rFonts w:ascii="Source Serif Pro" w:hAnsi="Source Serif Pro"/>
                <w:sz w:val="16"/>
                <w:szCs w:val="16"/>
              </w:rPr>
            </w:pPr>
            <w:r w:rsidRPr="00E4289B">
              <w:rPr>
                <w:rFonts w:ascii="Source Serif Pro" w:eastAsia="Calibri" w:hAnsi="Source Serif Pro" w:cs="Calibri"/>
                <w:color w:val="000000"/>
                <w:sz w:val="16"/>
                <w:szCs w:val="16"/>
              </w:rPr>
              <w:t>2. Experience in Conducting Similar Research Studies</w:t>
            </w:r>
          </w:p>
        </w:tc>
        <w:tc>
          <w:tcPr>
            <w:tcW w:w="5505" w:type="dxa"/>
            <w:tcMar>
              <w:top w:w="80" w:type="dxa"/>
              <w:left w:w="100" w:type="dxa"/>
              <w:bottom w:w="80" w:type="dxa"/>
              <w:right w:w="100" w:type="dxa"/>
            </w:tcMar>
            <w:vAlign w:val="center"/>
          </w:tcPr>
          <w:p w14:paraId="311A0B36" w14:textId="77777777" w:rsidR="00071D50" w:rsidRPr="00E4289B" w:rsidRDefault="00071D50" w:rsidP="00FD20CF">
            <w:pPr>
              <w:spacing w:after="40"/>
              <w:rPr>
                <w:rFonts w:ascii="Source Serif Pro" w:hAnsi="Source Serif Pro"/>
                <w:sz w:val="16"/>
                <w:szCs w:val="16"/>
              </w:rPr>
            </w:pPr>
            <w:r w:rsidRPr="00E4289B">
              <w:rPr>
                <w:rFonts w:ascii="Source Serif Pro" w:eastAsia="Calibri" w:hAnsi="Source Serif Pro" w:cs="Calibri"/>
                <w:sz w:val="16"/>
                <w:szCs w:val="16"/>
              </w:rPr>
              <w:t xml:space="preserve">Agency's previous experience, competency, and track record in conducting similar studies </w:t>
            </w:r>
            <w:proofErr w:type="spellStart"/>
            <w:r w:rsidRPr="00E4289B">
              <w:rPr>
                <w:rFonts w:ascii="Source Serif Pro" w:eastAsia="Calibri" w:hAnsi="Source Serif Pro" w:cs="Calibri"/>
                <w:sz w:val="16"/>
                <w:szCs w:val="16"/>
              </w:rPr>
              <w:t>specialised</w:t>
            </w:r>
            <w:proofErr w:type="spellEnd"/>
            <w:r w:rsidRPr="00E4289B">
              <w:rPr>
                <w:rFonts w:ascii="Source Serif Pro" w:eastAsia="Calibri" w:hAnsi="Source Serif Pro" w:cs="Calibri"/>
                <w:sz w:val="16"/>
                <w:szCs w:val="16"/>
              </w:rPr>
              <w:t xml:space="preserve"> in tribal studies, gender, and work with children within the educational ecosystem, using qualitative research.</w:t>
            </w:r>
          </w:p>
        </w:tc>
        <w:tc>
          <w:tcPr>
            <w:tcW w:w="1350" w:type="dxa"/>
            <w:tcMar>
              <w:top w:w="80" w:type="dxa"/>
              <w:left w:w="100" w:type="dxa"/>
              <w:bottom w:w="80" w:type="dxa"/>
              <w:right w:w="100" w:type="dxa"/>
            </w:tcMar>
            <w:vAlign w:val="center"/>
          </w:tcPr>
          <w:p w14:paraId="4F2CEA29" w14:textId="77777777" w:rsidR="00071D50" w:rsidRPr="00E4289B" w:rsidRDefault="00071D50" w:rsidP="00975746">
            <w:pPr>
              <w:jc w:val="center"/>
              <w:rPr>
                <w:rFonts w:ascii="Source Serif Pro" w:hAnsi="Source Serif Pro"/>
                <w:sz w:val="16"/>
                <w:szCs w:val="16"/>
              </w:rPr>
            </w:pPr>
            <w:r w:rsidRPr="00E4289B">
              <w:rPr>
                <w:rFonts w:ascii="Source Serif Pro" w:eastAsia="Calibri" w:hAnsi="Source Serif Pro" w:cs="Calibri"/>
                <w:color w:val="000000"/>
                <w:sz w:val="16"/>
                <w:szCs w:val="16"/>
              </w:rPr>
              <w:t>20</w:t>
            </w:r>
          </w:p>
        </w:tc>
      </w:tr>
      <w:tr w:rsidR="00071D50" w:rsidRPr="00E4289B" w14:paraId="308F86D9" w14:textId="77777777" w:rsidTr="00DC69D4">
        <w:trPr>
          <w:trHeight w:val="509"/>
        </w:trPr>
        <w:tc>
          <w:tcPr>
            <w:tcW w:w="2694" w:type="dxa"/>
            <w:tcMar>
              <w:top w:w="80" w:type="dxa"/>
              <w:left w:w="100" w:type="dxa"/>
              <w:bottom w:w="80" w:type="dxa"/>
              <w:right w:w="100" w:type="dxa"/>
            </w:tcMar>
            <w:vAlign w:val="center"/>
          </w:tcPr>
          <w:p w14:paraId="2ED3FAEC" w14:textId="77777777" w:rsidR="00071D50" w:rsidRPr="00E4289B" w:rsidRDefault="00071D50" w:rsidP="00FD20CF">
            <w:pPr>
              <w:rPr>
                <w:rFonts w:ascii="Source Serif Pro" w:hAnsi="Source Serif Pro"/>
                <w:sz w:val="16"/>
                <w:szCs w:val="16"/>
              </w:rPr>
            </w:pPr>
            <w:r w:rsidRPr="00E4289B">
              <w:rPr>
                <w:rFonts w:ascii="Source Serif Pro" w:eastAsia="Calibri" w:hAnsi="Source Serif Pro" w:cs="Calibri"/>
                <w:color w:val="000000"/>
                <w:sz w:val="16"/>
                <w:szCs w:val="16"/>
              </w:rPr>
              <w:t>3. Thematic and Technical Expertise</w:t>
            </w:r>
          </w:p>
        </w:tc>
        <w:tc>
          <w:tcPr>
            <w:tcW w:w="5505" w:type="dxa"/>
            <w:tcMar>
              <w:top w:w="80" w:type="dxa"/>
              <w:left w:w="100" w:type="dxa"/>
              <w:bottom w:w="80" w:type="dxa"/>
              <w:right w:w="100" w:type="dxa"/>
            </w:tcMar>
            <w:vAlign w:val="center"/>
          </w:tcPr>
          <w:p w14:paraId="154E04DB" w14:textId="77777777" w:rsidR="00071D50" w:rsidRPr="00E4289B" w:rsidRDefault="00071D50" w:rsidP="00C15094">
            <w:pPr>
              <w:pStyle w:val="ListParagraph"/>
              <w:numPr>
                <w:ilvl w:val="0"/>
                <w:numId w:val="6"/>
              </w:numPr>
              <w:spacing w:after="40" w:line="240" w:lineRule="auto"/>
              <w:contextualSpacing w:val="0"/>
              <w:textAlignment w:val="auto"/>
              <w:rPr>
                <w:rFonts w:ascii="Source Serif Pro" w:hAnsi="Source Serif Pro"/>
                <w:sz w:val="16"/>
                <w:szCs w:val="16"/>
              </w:rPr>
            </w:pPr>
            <w:r w:rsidRPr="00E4289B">
              <w:rPr>
                <w:rFonts w:ascii="Source Serif Pro" w:eastAsia="Calibri" w:hAnsi="Source Serif Pro" w:cs="Calibri"/>
                <w:sz w:val="16"/>
                <w:szCs w:val="16"/>
              </w:rPr>
              <w:t>Conceptualization and understanding of the study.</w:t>
            </w:r>
          </w:p>
          <w:p w14:paraId="6D1D0638" w14:textId="77777777" w:rsidR="00071D50" w:rsidRPr="00E4289B" w:rsidRDefault="00071D50" w:rsidP="00C15094">
            <w:pPr>
              <w:pStyle w:val="ListParagraph"/>
              <w:numPr>
                <w:ilvl w:val="0"/>
                <w:numId w:val="6"/>
              </w:numPr>
              <w:spacing w:after="40" w:line="240" w:lineRule="auto"/>
              <w:contextualSpacing w:val="0"/>
              <w:textAlignment w:val="auto"/>
              <w:rPr>
                <w:rFonts w:ascii="Source Serif Pro" w:hAnsi="Source Serif Pro"/>
                <w:sz w:val="16"/>
                <w:szCs w:val="16"/>
              </w:rPr>
            </w:pPr>
            <w:r w:rsidRPr="00E4289B">
              <w:rPr>
                <w:rFonts w:ascii="Source Serif Pro" w:eastAsia="Calibri" w:hAnsi="Source Serif Pro" w:cs="Calibri"/>
                <w:sz w:val="16"/>
                <w:szCs w:val="16"/>
              </w:rPr>
              <w:t>Understanding of tribal cultures and gender nuances.</w:t>
            </w:r>
          </w:p>
        </w:tc>
        <w:tc>
          <w:tcPr>
            <w:tcW w:w="1350" w:type="dxa"/>
            <w:tcMar>
              <w:top w:w="80" w:type="dxa"/>
              <w:left w:w="100" w:type="dxa"/>
              <w:bottom w:w="80" w:type="dxa"/>
              <w:right w:w="100" w:type="dxa"/>
            </w:tcMar>
            <w:vAlign w:val="center"/>
          </w:tcPr>
          <w:p w14:paraId="0D84892F" w14:textId="77777777" w:rsidR="00071D50" w:rsidRPr="00E4289B" w:rsidRDefault="00071D50" w:rsidP="00975746">
            <w:pPr>
              <w:jc w:val="center"/>
              <w:rPr>
                <w:rFonts w:ascii="Source Serif Pro" w:hAnsi="Source Serif Pro"/>
                <w:sz w:val="16"/>
                <w:szCs w:val="16"/>
              </w:rPr>
            </w:pPr>
            <w:r w:rsidRPr="00E4289B">
              <w:rPr>
                <w:rFonts w:ascii="Source Serif Pro" w:eastAsia="Calibri" w:hAnsi="Source Serif Pro" w:cs="Calibri"/>
                <w:color w:val="000000"/>
                <w:sz w:val="16"/>
                <w:szCs w:val="16"/>
              </w:rPr>
              <w:t>20</w:t>
            </w:r>
          </w:p>
        </w:tc>
      </w:tr>
      <w:tr w:rsidR="00071D50" w:rsidRPr="00E4289B" w14:paraId="5F3DCA6D" w14:textId="77777777" w:rsidTr="00DC69D4">
        <w:trPr>
          <w:trHeight w:val="934"/>
        </w:trPr>
        <w:tc>
          <w:tcPr>
            <w:tcW w:w="2694" w:type="dxa"/>
            <w:tcMar>
              <w:top w:w="80" w:type="dxa"/>
              <w:left w:w="100" w:type="dxa"/>
              <w:bottom w:w="80" w:type="dxa"/>
              <w:right w:w="100" w:type="dxa"/>
            </w:tcMar>
            <w:vAlign w:val="center"/>
          </w:tcPr>
          <w:p w14:paraId="0D350435" w14:textId="77777777" w:rsidR="00071D50" w:rsidRPr="00E4289B" w:rsidRDefault="00071D50" w:rsidP="00FD20CF">
            <w:pPr>
              <w:rPr>
                <w:rFonts w:ascii="Source Serif Pro" w:hAnsi="Source Serif Pro"/>
                <w:sz w:val="16"/>
                <w:szCs w:val="16"/>
              </w:rPr>
            </w:pPr>
            <w:r w:rsidRPr="00E4289B">
              <w:rPr>
                <w:rFonts w:ascii="Source Serif Pro" w:eastAsia="Calibri" w:hAnsi="Source Serif Pro" w:cs="Calibri"/>
                <w:color w:val="000000"/>
                <w:sz w:val="16"/>
                <w:szCs w:val="16"/>
              </w:rPr>
              <w:t>4. Methodological Approach</w:t>
            </w:r>
          </w:p>
        </w:tc>
        <w:tc>
          <w:tcPr>
            <w:tcW w:w="5505" w:type="dxa"/>
            <w:tcMar>
              <w:top w:w="80" w:type="dxa"/>
              <w:left w:w="100" w:type="dxa"/>
              <w:bottom w:w="80" w:type="dxa"/>
              <w:right w:w="100" w:type="dxa"/>
            </w:tcMar>
            <w:vAlign w:val="center"/>
          </w:tcPr>
          <w:p w14:paraId="45EF22C5" w14:textId="77777777" w:rsidR="00071D50" w:rsidRPr="00E4289B" w:rsidRDefault="00071D50" w:rsidP="00C15094">
            <w:pPr>
              <w:pStyle w:val="ListParagraph"/>
              <w:numPr>
                <w:ilvl w:val="0"/>
                <w:numId w:val="6"/>
              </w:numPr>
              <w:spacing w:after="40" w:line="240" w:lineRule="auto"/>
              <w:contextualSpacing w:val="0"/>
              <w:textAlignment w:val="auto"/>
              <w:rPr>
                <w:rFonts w:ascii="Source Serif Pro" w:hAnsi="Source Serif Pro"/>
                <w:sz w:val="16"/>
                <w:szCs w:val="16"/>
              </w:rPr>
            </w:pPr>
            <w:r w:rsidRPr="00E4289B">
              <w:rPr>
                <w:rFonts w:ascii="Source Serif Pro" w:eastAsia="Calibri" w:hAnsi="Source Serif Pro" w:cs="Calibri"/>
                <w:sz w:val="16"/>
                <w:szCs w:val="16"/>
              </w:rPr>
              <w:t>Research and design approach.</w:t>
            </w:r>
          </w:p>
          <w:p w14:paraId="0215BE48" w14:textId="77777777" w:rsidR="00071D50" w:rsidRPr="00E4289B" w:rsidRDefault="00071D50" w:rsidP="00C15094">
            <w:pPr>
              <w:pStyle w:val="ListParagraph"/>
              <w:numPr>
                <w:ilvl w:val="0"/>
                <w:numId w:val="6"/>
              </w:numPr>
              <w:spacing w:after="40" w:line="240" w:lineRule="auto"/>
              <w:contextualSpacing w:val="0"/>
              <w:textAlignment w:val="auto"/>
              <w:rPr>
                <w:rFonts w:ascii="Source Serif Pro" w:hAnsi="Source Serif Pro"/>
                <w:sz w:val="16"/>
                <w:szCs w:val="16"/>
              </w:rPr>
            </w:pPr>
            <w:r w:rsidRPr="00E4289B">
              <w:rPr>
                <w:rFonts w:ascii="Source Serif Pro" w:eastAsia="Calibri" w:hAnsi="Source Serif Pro" w:cs="Calibri"/>
                <w:sz w:val="16"/>
                <w:szCs w:val="16"/>
              </w:rPr>
              <w:t>Implementation plan/operations, including a quality-assurance process (data quality checks and cross-verification plan).</w:t>
            </w:r>
          </w:p>
        </w:tc>
        <w:tc>
          <w:tcPr>
            <w:tcW w:w="1350" w:type="dxa"/>
            <w:tcMar>
              <w:top w:w="80" w:type="dxa"/>
              <w:left w:w="100" w:type="dxa"/>
              <w:bottom w:w="80" w:type="dxa"/>
              <w:right w:w="100" w:type="dxa"/>
            </w:tcMar>
            <w:vAlign w:val="center"/>
          </w:tcPr>
          <w:p w14:paraId="1731740D" w14:textId="77777777" w:rsidR="00071D50" w:rsidRPr="00E4289B" w:rsidRDefault="00071D50" w:rsidP="00975746">
            <w:pPr>
              <w:jc w:val="center"/>
              <w:rPr>
                <w:rFonts w:ascii="Source Serif Pro" w:hAnsi="Source Serif Pro"/>
                <w:sz w:val="16"/>
                <w:szCs w:val="16"/>
              </w:rPr>
            </w:pPr>
            <w:r w:rsidRPr="00E4289B">
              <w:rPr>
                <w:rFonts w:ascii="Source Serif Pro" w:eastAsia="Calibri" w:hAnsi="Source Serif Pro" w:cs="Calibri"/>
                <w:color w:val="000000"/>
                <w:sz w:val="16"/>
                <w:szCs w:val="16"/>
              </w:rPr>
              <w:t>20</w:t>
            </w:r>
          </w:p>
        </w:tc>
      </w:tr>
      <w:tr w:rsidR="00071D50" w:rsidRPr="00E4289B" w14:paraId="6E679BB0" w14:textId="77777777" w:rsidTr="00DC69D4">
        <w:trPr>
          <w:trHeight w:val="682"/>
        </w:trPr>
        <w:tc>
          <w:tcPr>
            <w:tcW w:w="2694" w:type="dxa"/>
            <w:tcMar>
              <w:top w:w="80" w:type="dxa"/>
              <w:left w:w="100" w:type="dxa"/>
              <w:bottom w:w="80" w:type="dxa"/>
              <w:right w:w="100" w:type="dxa"/>
            </w:tcMar>
            <w:vAlign w:val="center"/>
          </w:tcPr>
          <w:p w14:paraId="608B8ED0" w14:textId="77777777" w:rsidR="00071D50" w:rsidRPr="00E4289B" w:rsidRDefault="00071D50" w:rsidP="00FD20CF">
            <w:pPr>
              <w:rPr>
                <w:rFonts w:ascii="Source Serif Pro" w:hAnsi="Source Serif Pro"/>
                <w:sz w:val="16"/>
                <w:szCs w:val="16"/>
              </w:rPr>
            </w:pPr>
            <w:r w:rsidRPr="00E4289B">
              <w:rPr>
                <w:rFonts w:ascii="Source Serif Pro" w:eastAsia="Calibri" w:hAnsi="Source Serif Pro" w:cs="Calibri"/>
                <w:color w:val="000000"/>
                <w:sz w:val="16"/>
                <w:szCs w:val="16"/>
              </w:rPr>
              <w:t>5. Team Qualification and Competency</w:t>
            </w:r>
          </w:p>
        </w:tc>
        <w:tc>
          <w:tcPr>
            <w:tcW w:w="5505" w:type="dxa"/>
            <w:tcMar>
              <w:top w:w="80" w:type="dxa"/>
              <w:left w:w="100" w:type="dxa"/>
              <w:bottom w:w="80" w:type="dxa"/>
              <w:right w:w="100" w:type="dxa"/>
            </w:tcMar>
            <w:vAlign w:val="center"/>
          </w:tcPr>
          <w:p w14:paraId="64F2ABE2" w14:textId="77777777" w:rsidR="00071D50" w:rsidRPr="00E4289B" w:rsidRDefault="00071D50" w:rsidP="00FD20CF">
            <w:pPr>
              <w:spacing w:after="40"/>
              <w:rPr>
                <w:rFonts w:ascii="Source Serif Pro" w:hAnsi="Source Serif Pro"/>
                <w:sz w:val="16"/>
                <w:szCs w:val="16"/>
              </w:rPr>
            </w:pPr>
            <w:r w:rsidRPr="00E4289B">
              <w:rPr>
                <w:rFonts w:ascii="Source Serif Pro" w:eastAsia="Calibri" w:hAnsi="Source Serif Pro" w:cs="Calibri"/>
                <w:sz w:val="16"/>
                <w:szCs w:val="16"/>
              </w:rPr>
              <w:t>Team qualifications and experience, in alignment with the structure required for this study.</w:t>
            </w:r>
          </w:p>
        </w:tc>
        <w:tc>
          <w:tcPr>
            <w:tcW w:w="1350" w:type="dxa"/>
            <w:tcMar>
              <w:top w:w="80" w:type="dxa"/>
              <w:left w:w="100" w:type="dxa"/>
              <w:bottom w:w="80" w:type="dxa"/>
              <w:right w:w="100" w:type="dxa"/>
            </w:tcMar>
            <w:vAlign w:val="center"/>
          </w:tcPr>
          <w:p w14:paraId="4CB8F3A3" w14:textId="77777777" w:rsidR="00071D50" w:rsidRPr="00E4289B" w:rsidRDefault="00071D50" w:rsidP="00975746">
            <w:pPr>
              <w:jc w:val="center"/>
              <w:rPr>
                <w:rFonts w:ascii="Source Serif Pro" w:hAnsi="Source Serif Pro"/>
                <w:sz w:val="16"/>
                <w:szCs w:val="16"/>
              </w:rPr>
            </w:pPr>
            <w:r w:rsidRPr="00E4289B">
              <w:rPr>
                <w:rFonts w:ascii="Source Serif Pro" w:eastAsia="Calibri" w:hAnsi="Source Serif Pro" w:cs="Calibri"/>
                <w:color w:val="000000"/>
                <w:sz w:val="16"/>
                <w:szCs w:val="16"/>
              </w:rPr>
              <w:t>20</w:t>
            </w:r>
          </w:p>
        </w:tc>
      </w:tr>
      <w:tr w:rsidR="00071D50" w:rsidRPr="00E4289B" w14:paraId="7AF8F6C6" w14:textId="77777777" w:rsidTr="00DC69D4">
        <w:trPr>
          <w:trHeight w:val="271"/>
        </w:trPr>
        <w:tc>
          <w:tcPr>
            <w:tcW w:w="8197" w:type="dxa"/>
            <w:gridSpan w:val="2"/>
            <w:shd w:val="clear" w:color="auto" w:fill="F2F2F2"/>
            <w:tcMar>
              <w:top w:w="80" w:type="dxa"/>
              <w:left w:w="100" w:type="dxa"/>
              <w:bottom w:w="80" w:type="dxa"/>
              <w:right w:w="100" w:type="dxa"/>
            </w:tcMar>
          </w:tcPr>
          <w:p w14:paraId="17CCA939" w14:textId="77777777" w:rsidR="00071D50" w:rsidRPr="00E4289B" w:rsidRDefault="00071D50" w:rsidP="00FD20CF">
            <w:pPr>
              <w:rPr>
                <w:rFonts w:ascii="Source Serif Pro" w:hAnsi="Source Serif Pro"/>
                <w:sz w:val="16"/>
                <w:szCs w:val="16"/>
              </w:rPr>
            </w:pPr>
            <w:r w:rsidRPr="00E4289B">
              <w:rPr>
                <w:rFonts w:ascii="Source Serif Pro" w:eastAsia="Calibri" w:hAnsi="Source Serif Pro" w:cs="Calibri"/>
                <w:b/>
                <w:bCs/>
                <w:sz w:val="16"/>
                <w:szCs w:val="16"/>
              </w:rPr>
              <w:t>TOTAL SCORE</w:t>
            </w:r>
          </w:p>
        </w:tc>
        <w:tc>
          <w:tcPr>
            <w:tcW w:w="1350" w:type="dxa"/>
            <w:shd w:val="clear" w:color="auto" w:fill="F2F2F2"/>
            <w:tcMar>
              <w:top w:w="80" w:type="dxa"/>
              <w:left w:w="100" w:type="dxa"/>
              <w:bottom w:w="80" w:type="dxa"/>
              <w:right w:w="100" w:type="dxa"/>
            </w:tcMar>
            <w:vAlign w:val="center"/>
          </w:tcPr>
          <w:p w14:paraId="2184B3F8" w14:textId="77777777" w:rsidR="00071D50" w:rsidRPr="00E4289B" w:rsidRDefault="00071D50" w:rsidP="00975746">
            <w:pPr>
              <w:jc w:val="center"/>
              <w:rPr>
                <w:rFonts w:ascii="Source Serif Pro" w:hAnsi="Source Serif Pro"/>
                <w:b/>
                <w:bCs/>
                <w:sz w:val="16"/>
                <w:szCs w:val="16"/>
              </w:rPr>
            </w:pPr>
            <w:r w:rsidRPr="00E4289B">
              <w:rPr>
                <w:rFonts w:ascii="Source Serif Pro" w:eastAsia="Calibri" w:hAnsi="Source Serif Pro" w:cs="Calibri"/>
                <w:b/>
                <w:bCs/>
                <w:color w:val="000000"/>
                <w:sz w:val="16"/>
                <w:szCs w:val="16"/>
              </w:rPr>
              <w:t>100</w:t>
            </w:r>
          </w:p>
        </w:tc>
      </w:tr>
    </w:tbl>
    <w:p w14:paraId="3C200749" w14:textId="77777777" w:rsidR="00071D50" w:rsidRPr="008B421B" w:rsidRDefault="00071D50" w:rsidP="00071D50">
      <w:pPr>
        <w:spacing w:before="180" w:after="80"/>
        <w:rPr>
          <w:rFonts w:ascii="Source Serif Pro" w:hAnsi="Source Serif Pro"/>
          <w:sz w:val="18"/>
          <w:szCs w:val="18"/>
        </w:rPr>
      </w:pPr>
      <w:r w:rsidRPr="008B421B">
        <w:rPr>
          <w:rFonts w:ascii="Source Serif Pro" w:eastAsia="Calibri" w:hAnsi="Source Serif Pro" w:cs="Calibri"/>
          <w:b/>
          <w:bCs/>
          <w:color w:val="000000"/>
          <w:sz w:val="18"/>
          <w:szCs w:val="18"/>
        </w:rPr>
        <w:t>Selection Process</w:t>
      </w:r>
    </w:p>
    <w:p w14:paraId="33C45104" w14:textId="77777777" w:rsidR="00071D50" w:rsidRPr="008B421B" w:rsidRDefault="00071D50" w:rsidP="00C15094">
      <w:pPr>
        <w:pStyle w:val="ListParagraph"/>
        <w:numPr>
          <w:ilvl w:val="0"/>
          <w:numId w:val="20"/>
        </w:numPr>
        <w:spacing w:after="100" w:line="240" w:lineRule="auto"/>
        <w:contextualSpacing w:val="0"/>
        <w:jc w:val="both"/>
        <w:textAlignment w:val="auto"/>
        <w:rPr>
          <w:rFonts w:ascii="Source Serif Pro" w:hAnsi="Source Serif Pro"/>
          <w:sz w:val="18"/>
          <w:szCs w:val="18"/>
        </w:rPr>
      </w:pPr>
      <w:r w:rsidRPr="008B421B">
        <w:rPr>
          <w:rFonts w:ascii="Source Serif Pro" w:eastAsia="Calibri" w:hAnsi="Source Serif Pro" w:cs="Calibri"/>
          <w:sz w:val="18"/>
          <w:szCs w:val="18"/>
        </w:rPr>
        <w:t xml:space="preserve">Round 1 — Proposal submission and screening against the evaluation parameters above. Only agencies shortlisted in Round 1 proceed to Round 2. </w:t>
      </w:r>
    </w:p>
    <w:p w14:paraId="0D64C399" w14:textId="17FE5CFB" w:rsidR="00071D50" w:rsidRPr="008B421B" w:rsidRDefault="00071D50" w:rsidP="00C15094">
      <w:pPr>
        <w:pStyle w:val="ListParagraph"/>
        <w:numPr>
          <w:ilvl w:val="0"/>
          <w:numId w:val="20"/>
        </w:numPr>
        <w:spacing w:after="100" w:line="240" w:lineRule="auto"/>
        <w:contextualSpacing w:val="0"/>
        <w:jc w:val="both"/>
        <w:textAlignment w:val="auto"/>
        <w:rPr>
          <w:rFonts w:ascii="Source Serif Pro" w:hAnsi="Source Serif Pro"/>
          <w:sz w:val="18"/>
          <w:szCs w:val="18"/>
        </w:rPr>
      </w:pPr>
      <w:r w:rsidRPr="008B421B">
        <w:rPr>
          <w:rFonts w:ascii="Source Serif Pro" w:eastAsia="Calibri" w:hAnsi="Source Serif Pro" w:cs="Calibri"/>
          <w:sz w:val="18"/>
          <w:szCs w:val="18"/>
        </w:rPr>
        <w:t xml:space="preserve">Round 2 — Technical screening and interview with </w:t>
      </w:r>
      <w:r w:rsidR="00573D17" w:rsidRPr="008B421B">
        <w:rPr>
          <w:rFonts w:ascii="Source Serif Pro" w:eastAsia="Calibri" w:hAnsi="Source Serif Pro" w:cs="Calibri"/>
          <w:sz w:val="18"/>
          <w:szCs w:val="18"/>
        </w:rPr>
        <w:t>shortlisted</w:t>
      </w:r>
      <w:r w:rsidRPr="008B421B">
        <w:rPr>
          <w:rFonts w:ascii="Source Serif Pro" w:eastAsia="Calibri" w:hAnsi="Source Serif Pro" w:cs="Calibri"/>
          <w:sz w:val="18"/>
          <w:szCs w:val="18"/>
        </w:rPr>
        <w:t xml:space="preserve"> agencies.</w:t>
      </w:r>
    </w:p>
    <w:p w14:paraId="6DB08073" w14:textId="68F3D2F4" w:rsidR="00071D50" w:rsidRPr="008B421B" w:rsidRDefault="00071D50" w:rsidP="00C15094">
      <w:pPr>
        <w:pStyle w:val="ListParagraph"/>
        <w:numPr>
          <w:ilvl w:val="0"/>
          <w:numId w:val="20"/>
        </w:numPr>
        <w:spacing w:after="100" w:line="240" w:lineRule="auto"/>
        <w:contextualSpacing w:val="0"/>
        <w:jc w:val="both"/>
        <w:textAlignment w:val="auto"/>
        <w:rPr>
          <w:rFonts w:ascii="Source Serif Pro" w:hAnsi="Source Serif Pro"/>
          <w:sz w:val="18"/>
          <w:szCs w:val="18"/>
        </w:rPr>
      </w:pPr>
      <w:r w:rsidRPr="008B421B">
        <w:rPr>
          <w:rFonts w:ascii="Source Serif Pro" w:eastAsia="Calibri" w:hAnsi="Source Serif Pro" w:cs="Calibri"/>
          <w:sz w:val="18"/>
          <w:szCs w:val="18"/>
        </w:rPr>
        <w:t xml:space="preserve">Round 3 (if </w:t>
      </w:r>
      <w:r w:rsidR="00573D17" w:rsidRPr="008B421B">
        <w:rPr>
          <w:rFonts w:ascii="Source Serif Pro" w:eastAsia="Calibri" w:hAnsi="Source Serif Pro" w:cs="Calibri"/>
          <w:sz w:val="18"/>
          <w:szCs w:val="18"/>
        </w:rPr>
        <w:t>required)</w:t>
      </w:r>
      <w:r w:rsidRPr="008B421B">
        <w:rPr>
          <w:rFonts w:ascii="Source Serif Pro" w:eastAsia="Calibri" w:hAnsi="Source Serif Pro" w:cs="Calibri"/>
          <w:sz w:val="18"/>
          <w:szCs w:val="18"/>
        </w:rPr>
        <w:t xml:space="preserve"> A further round of screening, in which research samples or an additional interaction may be requested from shortlisted agencies.</w:t>
      </w:r>
    </w:p>
    <w:p w14:paraId="273C9AA3" w14:textId="77777777" w:rsidR="00071D50" w:rsidRPr="008B421B" w:rsidRDefault="00071D50" w:rsidP="001D2527">
      <w:pPr>
        <w:spacing w:after="100"/>
        <w:jc w:val="both"/>
        <w:rPr>
          <w:rFonts w:ascii="Source Serif Pro" w:hAnsi="Source Serif Pro"/>
          <w:b/>
          <w:bCs/>
          <w:sz w:val="18"/>
          <w:szCs w:val="18"/>
        </w:rPr>
      </w:pPr>
      <w:r w:rsidRPr="008B421B">
        <w:rPr>
          <w:rFonts w:ascii="Source Serif Pro" w:eastAsia="Calibri" w:hAnsi="Source Serif Pro" w:cs="Calibri"/>
          <w:b/>
          <w:bCs/>
          <w:sz w:val="18"/>
          <w:szCs w:val="18"/>
        </w:rPr>
        <w:t xml:space="preserve">* The applicants scoring 15 or above in each of the evaluation criteria (in each round) would proceed further to subsequent rounds. </w:t>
      </w:r>
    </w:p>
    <w:p w14:paraId="2E2F2A7A" w14:textId="77777777" w:rsidR="00854A13" w:rsidRPr="008F7F68" w:rsidRDefault="00854A13" w:rsidP="004B0B68">
      <w:pPr>
        <w:spacing w:after="0"/>
        <w:rPr>
          <w:rFonts w:ascii="Source Serif Pro" w:eastAsia="Times New Roman" w:hAnsi="Source Serif Pro" w:cs="Times New Roman"/>
          <w:b/>
          <w:bCs/>
          <w:color w:val="auto"/>
          <w:kern w:val="0"/>
          <w:sz w:val="2"/>
          <w:szCs w:val="2"/>
          <w:lang w:val="en-IN" w:eastAsia="en-IN"/>
          <w14:ligatures w14:val="none"/>
        </w:rPr>
      </w:pPr>
    </w:p>
    <w:p w14:paraId="224A099C" w14:textId="77777777" w:rsidR="00C610DC" w:rsidRDefault="00C610DC" w:rsidP="004B0B68">
      <w:pPr>
        <w:spacing w:after="0"/>
        <w:rPr>
          <w:rFonts w:ascii="Source Serif Pro" w:eastAsia="Times New Roman" w:hAnsi="Source Serif Pro" w:cs="Times New Roman"/>
          <w:b/>
          <w:bCs/>
          <w:color w:val="auto"/>
          <w:kern w:val="0"/>
          <w:sz w:val="18"/>
          <w:szCs w:val="18"/>
          <w:lang w:val="en-IN" w:eastAsia="en-IN"/>
          <w14:ligatures w14:val="none"/>
        </w:rPr>
      </w:pPr>
    </w:p>
    <w:p w14:paraId="21BD2C82" w14:textId="77777777" w:rsidR="00C610DC" w:rsidRDefault="00C610DC" w:rsidP="004B0B68">
      <w:pPr>
        <w:spacing w:after="0"/>
        <w:rPr>
          <w:rFonts w:ascii="Source Serif Pro" w:eastAsia="Times New Roman" w:hAnsi="Source Serif Pro" w:cs="Times New Roman"/>
          <w:b/>
          <w:bCs/>
          <w:color w:val="auto"/>
          <w:kern w:val="0"/>
          <w:sz w:val="18"/>
          <w:szCs w:val="18"/>
          <w:lang w:val="en-IN" w:eastAsia="en-IN"/>
          <w14:ligatures w14:val="none"/>
        </w:rPr>
      </w:pPr>
    </w:p>
    <w:p w14:paraId="6053CAE9" w14:textId="0D5F72A0" w:rsidR="004B0B68" w:rsidRPr="008B421B" w:rsidRDefault="004B0B68" w:rsidP="004B0B68">
      <w:pPr>
        <w:spacing w:after="0"/>
        <w:rPr>
          <w:rFonts w:ascii="Source Serif Pro" w:eastAsia="Times New Roman" w:hAnsi="Source Serif Pro" w:cs="Times New Roman"/>
          <w:b/>
          <w:bCs/>
          <w:color w:val="auto"/>
          <w:kern w:val="0"/>
          <w:sz w:val="18"/>
          <w:szCs w:val="18"/>
          <w:lang w:val="en-IN" w:eastAsia="en-IN"/>
          <w14:ligatures w14:val="none"/>
        </w:rPr>
      </w:pPr>
      <w:r w:rsidRPr="008B421B">
        <w:rPr>
          <w:rFonts w:ascii="Source Serif Pro" w:eastAsia="Times New Roman" w:hAnsi="Source Serif Pro" w:cs="Times New Roman"/>
          <w:b/>
          <w:bCs/>
          <w:color w:val="auto"/>
          <w:kern w:val="0"/>
          <w:sz w:val="18"/>
          <w:szCs w:val="18"/>
          <w:lang w:val="en-IN" w:eastAsia="en-IN"/>
          <w14:ligatures w14:val="none"/>
        </w:rPr>
        <w:t xml:space="preserve">Room to Read India is inviting you </w:t>
      </w:r>
      <w:r w:rsidR="007313E9" w:rsidRPr="008B421B">
        <w:rPr>
          <w:rFonts w:ascii="Source Serif Pro" w:eastAsia="Times New Roman" w:hAnsi="Source Serif Pro" w:cs="Times New Roman"/>
          <w:b/>
          <w:bCs/>
          <w:color w:val="auto"/>
          <w:kern w:val="0"/>
          <w:sz w:val="18"/>
          <w:szCs w:val="18"/>
          <w:lang w:val="en-IN" w:eastAsia="en-IN"/>
          <w14:ligatures w14:val="none"/>
        </w:rPr>
        <w:t xml:space="preserve">for </w:t>
      </w:r>
      <w:r w:rsidR="00854A13" w:rsidRPr="008B421B">
        <w:rPr>
          <w:rFonts w:ascii="Source Serif Pro" w:eastAsia="Times New Roman" w:hAnsi="Source Serif Pro" w:cs="Times New Roman"/>
          <w:b/>
          <w:bCs/>
          <w:color w:val="auto"/>
          <w:kern w:val="0"/>
          <w:sz w:val="18"/>
          <w:szCs w:val="18"/>
          <w:lang w:val="en-IN" w:eastAsia="en-IN"/>
          <w14:ligatures w14:val="none"/>
        </w:rPr>
        <w:t>Pre-Bid</w:t>
      </w:r>
      <w:r w:rsidRPr="008B421B">
        <w:rPr>
          <w:rFonts w:ascii="Source Serif Pro" w:eastAsia="Times New Roman" w:hAnsi="Source Serif Pro" w:cs="Times New Roman"/>
          <w:b/>
          <w:bCs/>
          <w:color w:val="auto"/>
          <w:kern w:val="0"/>
          <w:sz w:val="18"/>
          <w:szCs w:val="18"/>
          <w:lang w:val="en-IN" w:eastAsia="en-IN"/>
          <w14:ligatures w14:val="none"/>
        </w:rPr>
        <w:t xml:space="preserve"> </w:t>
      </w:r>
      <w:r w:rsidR="00854A13" w:rsidRPr="008B421B">
        <w:rPr>
          <w:rFonts w:ascii="Source Serif Pro" w:eastAsia="Times New Roman" w:hAnsi="Source Serif Pro" w:cs="Times New Roman"/>
          <w:b/>
          <w:bCs/>
          <w:color w:val="auto"/>
          <w:kern w:val="0"/>
          <w:sz w:val="18"/>
          <w:szCs w:val="18"/>
          <w:lang w:val="en-IN" w:eastAsia="en-IN"/>
          <w14:ligatures w14:val="none"/>
        </w:rPr>
        <w:t>m</w:t>
      </w:r>
      <w:r w:rsidRPr="008B421B">
        <w:rPr>
          <w:rFonts w:ascii="Source Serif Pro" w:eastAsia="Times New Roman" w:hAnsi="Source Serif Pro" w:cs="Times New Roman"/>
          <w:b/>
          <w:bCs/>
          <w:color w:val="auto"/>
          <w:kern w:val="0"/>
          <w:sz w:val="18"/>
          <w:szCs w:val="18"/>
          <w:lang w:val="en-IN" w:eastAsia="en-IN"/>
          <w14:ligatures w14:val="none"/>
        </w:rPr>
        <w:t>eeting</w:t>
      </w:r>
      <w:r w:rsidR="00854A13" w:rsidRPr="008B421B">
        <w:rPr>
          <w:rFonts w:ascii="Source Serif Pro" w:eastAsia="Times New Roman" w:hAnsi="Source Serif Pro" w:cs="Times New Roman"/>
          <w:b/>
          <w:bCs/>
          <w:color w:val="auto"/>
          <w:kern w:val="0"/>
          <w:sz w:val="18"/>
          <w:szCs w:val="18"/>
          <w:lang w:val="en-IN" w:eastAsia="en-IN"/>
          <w14:ligatures w14:val="none"/>
        </w:rPr>
        <w:t xml:space="preserve"> on zoom as per details under: </w:t>
      </w:r>
    </w:p>
    <w:p w14:paraId="5C80D63D" w14:textId="77777777" w:rsidR="00F31076" w:rsidRPr="008F7F68" w:rsidRDefault="00F31076" w:rsidP="00BE5913">
      <w:pPr>
        <w:spacing w:after="0"/>
        <w:rPr>
          <w:rFonts w:ascii="Source Serif Pro" w:eastAsia="Times New Roman" w:hAnsi="Source Serif Pro" w:cs="Times New Roman"/>
          <w:b/>
          <w:bCs/>
          <w:color w:val="auto"/>
          <w:kern w:val="0"/>
          <w:sz w:val="10"/>
          <w:szCs w:val="10"/>
          <w:lang w:val="en-IN" w:eastAsia="en-IN"/>
          <w14:ligatures w14:val="none"/>
        </w:rPr>
      </w:pPr>
    </w:p>
    <w:p w14:paraId="7FD0F55C" w14:textId="27BBD386" w:rsidR="00854A13" w:rsidRPr="008B421B" w:rsidRDefault="00854A13" w:rsidP="00854A13">
      <w:pPr>
        <w:spacing w:after="0"/>
        <w:rPr>
          <w:rFonts w:ascii="Source Serif Pro" w:eastAsia="Times New Roman" w:hAnsi="Source Serif Pro" w:cs="Times New Roman"/>
          <w:color w:val="auto"/>
          <w:kern w:val="0"/>
          <w:sz w:val="18"/>
          <w:szCs w:val="18"/>
          <w:lang w:val="en-IN" w:eastAsia="en-IN"/>
          <w14:ligatures w14:val="none"/>
        </w:rPr>
      </w:pPr>
      <w:r w:rsidRPr="008B421B">
        <w:rPr>
          <w:rFonts w:ascii="Source Serif Pro" w:eastAsia="Times New Roman" w:hAnsi="Source Serif Pro" w:cs="Times New Roman"/>
          <w:color w:val="auto"/>
          <w:kern w:val="0"/>
          <w:sz w:val="18"/>
          <w:szCs w:val="18"/>
          <w:lang w:val="en-IN" w:eastAsia="en-IN"/>
          <w14:ligatures w14:val="none"/>
        </w:rPr>
        <w:t xml:space="preserve">Topic: </w:t>
      </w:r>
      <w:r w:rsidR="0016648C" w:rsidRPr="008B421B">
        <w:rPr>
          <w:rFonts w:ascii="Source Serif Pro" w:eastAsia="Times New Roman" w:hAnsi="Source Serif Pro" w:cs="Times New Roman"/>
          <w:color w:val="auto"/>
          <w:kern w:val="0"/>
          <w:sz w:val="18"/>
          <w:szCs w:val="18"/>
          <w:lang w:val="en-IN" w:eastAsia="en-IN"/>
          <w14:ligatures w14:val="none"/>
        </w:rPr>
        <w:t>Pre-Bid</w:t>
      </w:r>
      <w:r w:rsidRPr="008B421B">
        <w:rPr>
          <w:rFonts w:ascii="Source Serif Pro" w:eastAsia="Times New Roman" w:hAnsi="Source Serif Pro" w:cs="Times New Roman"/>
          <w:color w:val="auto"/>
          <w:kern w:val="0"/>
          <w:sz w:val="18"/>
          <w:szCs w:val="18"/>
          <w:lang w:val="en-IN" w:eastAsia="en-IN"/>
          <w14:ligatures w14:val="none"/>
        </w:rPr>
        <w:t xml:space="preserve"> Meeting-Tribal Study - TL &amp; CG </w:t>
      </w:r>
    </w:p>
    <w:p w14:paraId="0E61C1F0" w14:textId="2DBDE28A" w:rsidR="00854A13" w:rsidRPr="008B421B" w:rsidRDefault="00854A13" w:rsidP="00854A13">
      <w:pPr>
        <w:spacing w:after="0"/>
        <w:rPr>
          <w:rFonts w:ascii="Source Serif Pro" w:eastAsia="Times New Roman" w:hAnsi="Source Serif Pro" w:cs="Times New Roman"/>
          <w:color w:val="auto"/>
          <w:kern w:val="0"/>
          <w:sz w:val="18"/>
          <w:szCs w:val="18"/>
          <w:lang w:val="en-IN" w:eastAsia="en-IN"/>
          <w14:ligatures w14:val="none"/>
        </w:rPr>
      </w:pPr>
      <w:r w:rsidRPr="008B421B">
        <w:rPr>
          <w:rFonts w:ascii="Source Serif Pro" w:eastAsia="Times New Roman" w:hAnsi="Source Serif Pro" w:cs="Times New Roman"/>
          <w:color w:val="auto"/>
          <w:kern w:val="0"/>
          <w:sz w:val="18"/>
          <w:szCs w:val="18"/>
          <w:lang w:val="en-IN" w:eastAsia="en-IN"/>
          <w14:ligatures w14:val="none"/>
        </w:rPr>
        <w:t xml:space="preserve">Time: Aug 18, </w:t>
      </w:r>
      <w:r w:rsidR="0016648C" w:rsidRPr="008B421B">
        <w:rPr>
          <w:rFonts w:ascii="Source Serif Pro" w:eastAsia="Times New Roman" w:hAnsi="Source Serif Pro" w:cs="Times New Roman"/>
          <w:color w:val="auto"/>
          <w:kern w:val="0"/>
          <w:sz w:val="18"/>
          <w:szCs w:val="18"/>
          <w:lang w:val="en-IN" w:eastAsia="en-IN"/>
          <w14:ligatures w14:val="none"/>
        </w:rPr>
        <w:t>2026,</w:t>
      </w:r>
      <w:r w:rsidRPr="008B421B">
        <w:rPr>
          <w:rFonts w:ascii="Source Serif Pro" w:eastAsia="Times New Roman" w:hAnsi="Source Serif Pro" w:cs="Times New Roman"/>
          <w:color w:val="auto"/>
          <w:kern w:val="0"/>
          <w:sz w:val="18"/>
          <w:szCs w:val="18"/>
          <w:lang w:val="en-IN" w:eastAsia="en-IN"/>
          <w14:ligatures w14:val="none"/>
        </w:rPr>
        <w:t xml:space="preserve"> 11:00 AM India</w:t>
      </w:r>
    </w:p>
    <w:p w14:paraId="5759BCDF" w14:textId="77777777" w:rsidR="00854A13" w:rsidRPr="008B421B" w:rsidRDefault="00854A13" w:rsidP="00854A13">
      <w:pPr>
        <w:spacing w:after="0"/>
        <w:rPr>
          <w:rFonts w:ascii="Source Serif Pro" w:eastAsia="Times New Roman" w:hAnsi="Source Serif Pro" w:cs="Times New Roman"/>
          <w:color w:val="auto"/>
          <w:kern w:val="0"/>
          <w:sz w:val="18"/>
          <w:szCs w:val="18"/>
          <w:lang w:val="en-IN" w:eastAsia="en-IN"/>
          <w14:ligatures w14:val="none"/>
        </w:rPr>
      </w:pPr>
      <w:r w:rsidRPr="008B421B">
        <w:rPr>
          <w:rFonts w:ascii="Source Serif Pro" w:eastAsia="Times New Roman" w:hAnsi="Source Serif Pro" w:cs="Times New Roman"/>
          <w:color w:val="auto"/>
          <w:kern w:val="0"/>
          <w:sz w:val="18"/>
          <w:szCs w:val="18"/>
          <w:lang w:val="en-IN" w:eastAsia="en-IN"/>
          <w14:ligatures w14:val="none"/>
        </w:rPr>
        <w:t>Join Zoom Meeting</w:t>
      </w:r>
    </w:p>
    <w:p w14:paraId="19827D50" w14:textId="6649113F" w:rsidR="00CC1D21" w:rsidRPr="00F456B8" w:rsidRDefault="00CC1D21" w:rsidP="00CC1D21">
      <w:pPr>
        <w:spacing w:after="0"/>
        <w:rPr>
          <w:rFonts w:ascii="Source Serif Pro" w:eastAsia="Times New Roman" w:hAnsi="Source Serif Pro" w:cs="Times New Roman"/>
          <w:color w:val="0070C0"/>
          <w:kern w:val="0"/>
          <w:sz w:val="18"/>
          <w:szCs w:val="18"/>
          <w:lang w:val="en-IN" w:eastAsia="en-IN"/>
          <w14:ligatures w14:val="none"/>
        </w:rPr>
      </w:pPr>
      <w:hyperlink r:id="rId11" w:history="1">
        <w:r w:rsidRPr="00F456B8">
          <w:rPr>
            <w:rStyle w:val="Hyperlink"/>
            <w:rFonts w:ascii="Source Serif Pro" w:eastAsia="Times New Roman" w:hAnsi="Source Serif Pro" w:cs="Times New Roman"/>
            <w:color w:val="0070C0"/>
            <w:kern w:val="0"/>
            <w:sz w:val="18"/>
            <w:szCs w:val="18"/>
            <w:lang w:val="en-IN" w:eastAsia="en-IN"/>
            <w14:ligatures w14:val="none"/>
          </w:rPr>
          <w:t>https://zoom.us/j/98716153782</w:t>
        </w:r>
      </w:hyperlink>
      <w:r w:rsidRPr="00F456B8">
        <w:rPr>
          <w:rFonts w:ascii="Source Serif Pro" w:eastAsia="Times New Roman" w:hAnsi="Source Serif Pro" w:cs="Times New Roman"/>
          <w:color w:val="0070C0"/>
          <w:kern w:val="0"/>
          <w:sz w:val="18"/>
          <w:szCs w:val="18"/>
          <w:lang w:val="en-IN" w:eastAsia="en-IN"/>
          <w14:ligatures w14:val="none"/>
        </w:rPr>
        <w:t xml:space="preserve"> </w:t>
      </w:r>
    </w:p>
    <w:p w14:paraId="5D1BD4B8" w14:textId="77777777" w:rsidR="00854A13" w:rsidRPr="008B421B" w:rsidRDefault="00854A13" w:rsidP="00854A13">
      <w:pPr>
        <w:spacing w:after="0"/>
        <w:rPr>
          <w:rFonts w:ascii="Source Serif Pro" w:eastAsia="Times New Roman" w:hAnsi="Source Serif Pro" w:cs="Times New Roman"/>
          <w:color w:val="auto"/>
          <w:kern w:val="0"/>
          <w:sz w:val="18"/>
          <w:szCs w:val="18"/>
          <w:lang w:val="en-IN" w:eastAsia="en-IN"/>
          <w14:ligatures w14:val="none"/>
        </w:rPr>
      </w:pPr>
      <w:r w:rsidRPr="008B421B">
        <w:rPr>
          <w:rFonts w:ascii="Source Serif Pro" w:eastAsia="Times New Roman" w:hAnsi="Source Serif Pro" w:cs="Times New Roman"/>
          <w:color w:val="auto"/>
          <w:kern w:val="0"/>
          <w:sz w:val="18"/>
          <w:szCs w:val="18"/>
          <w:lang w:val="en-IN" w:eastAsia="en-IN"/>
          <w14:ligatures w14:val="none"/>
        </w:rPr>
        <w:t>Meeting ID: 987 1615 3782</w:t>
      </w:r>
    </w:p>
    <w:p w14:paraId="61557933" w14:textId="77777777" w:rsidR="000A295C" w:rsidRPr="008F7F68" w:rsidRDefault="000A295C" w:rsidP="00BE5913">
      <w:pPr>
        <w:spacing w:after="0"/>
        <w:rPr>
          <w:rFonts w:ascii="Source Serif Pro" w:eastAsia="Times New Roman" w:hAnsi="Source Serif Pro" w:cs="Times New Roman"/>
          <w:b/>
          <w:bCs/>
          <w:color w:val="002060"/>
          <w:kern w:val="0"/>
          <w:sz w:val="10"/>
          <w:szCs w:val="10"/>
          <w:lang w:val="en-IN" w:eastAsia="en-IN"/>
          <w14:ligatures w14:val="none"/>
        </w:rPr>
      </w:pPr>
    </w:p>
    <w:p w14:paraId="04242E3A" w14:textId="77777777" w:rsidR="00C610DC" w:rsidRDefault="00C610DC" w:rsidP="00BE5913">
      <w:pPr>
        <w:spacing w:after="0"/>
        <w:rPr>
          <w:rFonts w:ascii="Source Serif Pro" w:eastAsia="Times New Roman" w:hAnsi="Source Serif Pro" w:cs="Times New Roman"/>
          <w:b/>
          <w:bCs/>
          <w:color w:val="0070C0"/>
          <w:kern w:val="0"/>
          <w:sz w:val="18"/>
          <w:szCs w:val="18"/>
          <w:lang w:val="en-IN" w:eastAsia="en-IN"/>
          <w14:ligatures w14:val="none"/>
        </w:rPr>
      </w:pPr>
    </w:p>
    <w:p w14:paraId="67C3F707" w14:textId="77777777" w:rsidR="00C610DC" w:rsidRDefault="00C610DC" w:rsidP="00BE5913">
      <w:pPr>
        <w:spacing w:after="0"/>
        <w:rPr>
          <w:rFonts w:ascii="Source Serif Pro" w:eastAsia="Times New Roman" w:hAnsi="Source Serif Pro" w:cs="Times New Roman"/>
          <w:b/>
          <w:bCs/>
          <w:color w:val="0070C0"/>
          <w:kern w:val="0"/>
          <w:sz w:val="18"/>
          <w:szCs w:val="18"/>
          <w:lang w:val="en-IN" w:eastAsia="en-IN"/>
          <w14:ligatures w14:val="none"/>
        </w:rPr>
      </w:pPr>
    </w:p>
    <w:p w14:paraId="72DF4C18" w14:textId="77777777" w:rsidR="00C610DC" w:rsidRDefault="00C610DC" w:rsidP="00BE5913">
      <w:pPr>
        <w:spacing w:after="0"/>
        <w:rPr>
          <w:rFonts w:ascii="Source Serif Pro" w:eastAsia="Times New Roman" w:hAnsi="Source Serif Pro" w:cs="Times New Roman"/>
          <w:b/>
          <w:bCs/>
          <w:color w:val="0070C0"/>
          <w:kern w:val="0"/>
          <w:sz w:val="18"/>
          <w:szCs w:val="18"/>
          <w:lang w:val="en-IN" w:eastAsia="en-IN"/>
          <w14:ligatures w14:val="none"/>
        </w:rPr>
      </w:pPr>
    </w:p>
    <w:p w14:paraId="233C8144" w14:textId="77777777" w:rsidR="00C610DC" w:rsidRDefault="00C610DC" w:rsidP="00BE5913">
      <w:pPr>
        <w:spacing w:after="0"/>
        <w:rPr>
          <w:rFonts w:ascii="Source Serif Pro" w:eastAsia="Times New Roman" w:hAnsi="Source Serif Pro" w:cs="Times New Roman"/>
          <w:b/>
          <w:bCs/>
          <w:color w:val="0070C0"/>
          <w:kern w:val="0"/>
          <w:sz w:val="18"/>
          <w:szCs w:val="18"/>
          <w:lang w:val="en-IN" w:eastAsia="en-IN"/>
          <w14:ligatures w14:val="none"/>
        </w:rPr>
      </w:pPr>
    </w:p>
    <w:p w14:paraId="6E200630" w14:textId="77777777" w:rsidR="00C610DC" w:rsidRDefault="00C610DC" w:rsidP="00BE5913">
      <w:pPr>
        <w:spacing w:after="0"/>
        <w:rPr>
          <w:rFonts w:ascii="Source Serif Pro" w:eastAsia="Times New Roman" w:hAnsi="Source Serif Pro" w:cs="Times New Roman"/>
          <w:b/>
          <w:bCs/>
          <w:color w:val="0070C0"/>
          <w:kern w:val="0"/>
          <w:sz w:val="18"/>
          <w:szCs w:val="18"/>
          <w:lang w:val="en-IN" w:eastAsia="en-IN"/>
          <w14:ligatures w14:val="none"/>
        </w:rPr>
      </w:pPr>
    </w:p>
    <w:p w14:paraId="0681E642" w14:textId="77777777" w:rsidR="00C610DC" w:rsidRDefault="00C610DC" w:rsidP="00BE5913">
      <w:pPr>
        <w:spacing w:after="0"/>
        <w:rPr>
          <w:rFonts w:ascii="Source Serif Pro" w:eastAsia="Times New Roman" w:hAnsi="Source Serif Pro" w:cs="Times New Roman"/>
          <w:b/>
          <w:bCs/>
          <w:color w:val="0070C0"/>
          <w:kern w:val="0"/>
          <w:sz w:val="18"/>
          <w:szCs w:val="18"/>
          <w:lang w:val="en-IN" w:eastAsia="en-IN"/>
          <w14:ligatures w14:val="none"/>
        </w:rPr>
      </w:pPr>
    </w:p>
    <w:p w14:paraId="6C20A6F0" w14:textId="77777777" w:rsidR="00C610DC" w:rsidRDefault="00C610DC" w:rsidP="00BE5913">
      <w:pPr>
        <w:spacing w:after="0"/>
        <w:rPr>
          <w:rFonts w:ascii="Source Serif Pro" w:eastAsia="Times New Roman" w:hAnsi="Source Serif Pro" w:cs="Times New Roman"/>
          <w:b/>
          <w:bCs/>
          <w:color w:val="0070C0"/>
          <w:kern w:val="0"/>
          <w:sz w:val="18"/>
          <w:szCs w:val="18"/>
          <w:lang w:val="en-IN" w:eastAsia="en-IN"/>
          <w14:ligatures w14:val="none"/>
        </w:rPr>
      </w:pPr>
    </w:p>
    <w:p w14:paraId="15FFF5B5" w14:textId="77777777" w:rsidR="00C610DC" w:rsidRDefault="00C610DC" w:rsidP="00BE5913">
      <w:pPr>
        <w:spacing w:after="0"/>
        <w:rPr>
          <w:rFonts w:ascii="Source Serif Pro" w:eastAsia="Times New Roman" w:hAnsi="Source Serif Pro" w:cs="Times New Roman"/>
          <w:b/>
          <w:bCs/>
          <w:color w:val="0070C0"/>
          <w:kern w:val="0"/>
          <w:sz w:val="18"/>
          <w:szCs w:val="18"/>
          <w:lang w:val="en-IN" w:eastAsia="en-IN"/>
          <w14:ligatures w14:val="none"/>
        </w:rPr>
      </w:pPr>
    </w:p>
    <w:p w14:paraId="2300E002" w14:textId="77777777" w:rsidR="00C610DC" w:rsidRDefault="00C610DC" w:rsidP="00BE5913">
      <w:pPr>
        <w:spacing w:after="0"/>
        <w:rPr>
          <w:rFonts w:ascii="Source Serif Pro" w:eastAsia="Times New Roman" w:hAnsi="Source Serif Pro" w:cs="Times New Roman"/>
          <w:b/>
          <w:bCs/>
          <w:color w:val="0070C0"/>
          <w:kern w:val="0"/>
          <w:sz w:val="18"/>
          <w:szCs w:val="18"/>
          <w:lang w:val="en-IN" w:eastAsia="en-IN"/>
          <w14:ligatures w14:val="none"/>
        </w:rPr>
      </w:pPr>
    </w:p>
    <w:p w14:paraId="32893A3F" w14:textId="662E8DC0" w:rsidR="00D9100D" w:rsidRPr="00F456B8" w:rsidRDefault="00D9100D" w:rsidP="00BE5913">
      <w:pPr>
        <w:spacing w:after="0"/>
        <w:rPr>
          <w:rFonts w:ascii="Source Serif Pro" w:eastAsia="Times New Roman" w:hAnsi="Source Serif Pro" w:cs="Times New Roman"/>
          <w:b/>
          <w:bCs/>
          <w:color w:val="0070C0"/>
          <w:kern w:val="0"/>
          <w:sz w:val="18"/>
          <w:szCs w:val="18"/>
          <w:lang w:val="en-IN" w:eastAsia="en-IN"/>
          <w14:ligatures w14:val="none"/>
        </w:rPr>
      </w:pPr>
      <w:r w:rsidRPr="00F456B8">
        <w:rPr>
          <w:rFonts w:ascii="Source Serif Pro" w:eastAsia="Times New Roman" w:hAnsi="Source Serif Pro" w:cs="Times New Roman"/>
          <w:b/>
          <w:bCs/>
          <w:color w:val="0070C0"/>
          <w:kern w:val="0"/>
          <w:sz w:val="18"/>
          <w:szCs w:val="18"/>
          <w:lang w:val="en-IN" w:eastAsia="en-IN"/>
          <w14:ligatures w14:val="none"/>
        </w:rPr>
        <w:lastRenderedPageBreak/>
        <w:t>HOW TO APPLY</w:t>
      </w:r>
    </w:p>
    <w:p w14:paraId="4F20B12A" w14:textId="77777777" w:rsidR="00BE5913" w:rsidRPr="008F7F68" w:rsidRDefault="00BE5913" w:rsidP="00BE5913">
      <w:pPr>
        <w:spacing w:after="0"/>
        <w:rPr>
          <w:rFonts w:ascii="Source Serif Pro" w:eastAsia="Times New Roman" w:hAnsi="Source Serif Pro" w:cs="Times New Roman"/>
          <w:b/>
          <w:bCs/>
          <w:color w:val="002060"/>
          <w:kern w:val="0"/>
          <w:sz w:val="10"/>
          <w:szCs w:val="10"/>
          <w:lang w:val="en-IN" w:eastAsia="en-IN"/>
          <w14:ligatures w14:val="none"/>
        </w:rPr>
      </w:pPr>
    </w:p>
    <w:p w14:paraId="558C4559" w14:textId="7ED35F82" w:rsidR="00D9100D" w:rsidRPr="008B421B" w:rsidRDefault="00D9100D" w:rsidP="00D9100D">
      <w:pPr>
        <w:spacing w:after="0"/>
        <w:rPr>
          <w:rFonts w:ascii="Source Serif Pro" w:eastAsia="Times New Roman" w:hAnsi="Source Serif Pro" w:cs="Times New Roman"/>
          <w:color w:val="auto"/>
          <w:kern w:val="0"/>
          <w:sz w:val="18"/>
          <w:szCs w:val="18"/>
          <w:lang w:val="en-IN" w:eastAsia="en-IN"/>
          <w14:ligatures w14:val="none"/>
        </w:rPr>
      </w:pPr>
      <w:r w:rsidRPr="008B421B">
        <w:rPr>
          <w:rFonts w:ascii="Source Serif Pro" w:eastAsia="Times New Roman" w:hAnsi="Source Serif Pro" w:cs="Times New Roman"/>
          <w:color w:val="auto"/>
          <w:kern w:val="0"/>
          <w:sz w:val="18"/>
          <w:szCs w:val="18"/>
          <w:lang w:val="en-IN" w:eastAsia="en-IN"/>
          <w14:ligatures w14:val="none"/>
        </w:rPr>
        <w:t>Proposals are invited from the interested agenc</w:t>
      </w:r>
      <w:r w:rsidR="00BB0E72" w:rsidRPr="008B421B">
        <w:rPr>
          <w:rFonts w:ascii="Source Serif Pro" w:eastAsia="Times New Roman" w:hAnsi="Source Serif Pro" w:cs="Times New Roman"/>
          <w:color w:val="auto"/>
          <w:kern w:val="0"/>
          <w:sz w:val="18"/>
          <w:szCs w:val="18"/>
          <w:lang w:val="en-IN" w:eastAsia="en-IN"/>
          <w14:ligatures w14:val="none"/>
        </w:rPr>
        <w:t xml:space="preserve">ies </w:t>
      </w:r>
      <w:r w:rsidRPr="008B421B">
        <w:rPr>
          <w:rFonts w:ascii="Source Serif Pro" w:eastAsia="Times New Roman" w:hAnsi="Source Serif Pro" w:cs="Times New Roman"/>
          <w:color w:val="auto"/>
          <w:kern w:val="0"/>
          <w:sz w:val="18"/>
          <w:szCs w:val="18"/>
          <w:lang w:val="en-IN" w:eastAsia="en-IN"/>
          <w14:ligatures w14:val="none"/>
        </w:rPr>
        <w:t xml:space="preserve">for the above assignment and the last date for receiving the proposal is </w:t>
      </w:r>
      <w:r w:rsidR="008516E4" w:rsidRPr="008B421B">
        <w:rPr>
          <w:rFonts w:ascii="Source Serif Pro" w:eastAsia="Times New Roman" w:hAnsi="Source Serif Pro" w:cs="Times New Roman"/>
          <w:b/>
          <w:bCs/>
          <w:color w:val="auto"/>
          <w:kern w:val="0"/>
          <w:sz w:val="18"/>
          <w:szCs w:val="18"/>
          <w:lang w:val="en-IN" w:eastAsia="en-IN"/>
          <w14:ligatures w14:val="none"/>
        </w:rPr>
        <w:t>23</w:t>
      </w:r>
      <w:r w:rsidR="008516E4" w:rsidRPr="008B421B">
        <w:rPr>
          <w:rFonts w:ascii="Source Serif Pro" w:eastAsia="Times New Roman" w:hAnsi="Source Serif Pro" w:cs="Times New Roman"/>
          <w:b/>
          <w:bCs/>
          <w:color w:val="auto"/>
          <w:kern w:val="0"/>
          <w:sz w:val="18"/>
          <w:szCs w:val="18"/>
          <w:vertAlign w:val="superscript"/>
          <w:lang w:val="en-IN" w:eastAsia="en-IN"/>
          <w14:ligatures w14:val="none"/>
        </w:rPr>
        <w:t>rd</w:t>
      </w:r>
      <w:r w:rsidR="008516E4" w:rsidRPr="008B421B">
        <w:rPr>
          <w:rFonts w:ascii="Source Serif Pro" w:eastAsia="Times New Roman" w:hAnsi="Source Serif Pro" w:cs="Times New Roman"/>
          <w:b/>
          <w:bCs/>
          <w:color w:val="auto"/>
          <w:kern w:val="0"/>
          <w:sz w:val="18"/>
          <w:szCs w:val="18"/>
          <w:lang w:val="en-IN" w:eastAsia="en-IN"/>
          <w14:ligatures w14:val="none"/>
        </w:rPr>
        <w:t xml:space="preserve"> </w:t>
      </w:r>
      <w:r w:rsidR="00837026" w:rsidRPr="008B421B">
        <w:rPr>
          <w:rFonts w:ascii="Source Serif Pro" w:eastAsia="Times New Roman" w:hAnsi="Source Serif Pro" w:cs="Times New Roman"/>
          <w:b/>
          <w:bCs/>
          <w:color w:val="auto"/>
          <w:kern w:val="0"/>
          <w:sz w:val="18"/>
          <w:szCs w:val="18"/>
          <w:lang w:val="en-IN" w:eastAsia="en-IN"/>
          <w14:ligatures w14:val="none"/>
        </w:rPr>
        <w:t xml:space="preserve">August </w:t>
      </w:r>
      <w:r w:rsidRPr="008B421B">
        <w:rPr>
          <w:rFonts w:ascii="Source Serif Pro" w:eastAsia="Times New Roman" w:hAnsi="Source Serif Pro" w:cs="Times New Roman"/>
          <w:b/>
          <w:bCs/>
          <w:color w:val="auto"/>
          <w:kern w:val="0"/>
          <w:sz w:val="18"/>
          <w:szCs w:val="18"/>
          <w:lang w:val="en-IN" w:eastAsia="en-IN"/>
          <w14:ligatures w14:val="none"/>
        </w:rPr>
        <w:t>2026</w:t>
      </w:r>
      <w:r w:rsidRPr="008B421B">
        <w:rPr>
          <w:rFonts w:ascii="Source Serif Pro" w:eastAsia="Times New Roman" w:hAnsi="Source Serif Pro" w:cs="Times New Roman"/>
          <w:color w:val="auto"/>
          <w:kern w:val="0"/>
          <w:sz w:val="18"/>
          <w:szCs w:val="18"/>
          <w:lang w:val="en-IN" w:eastAsia="en-IN"/>
          <w14:ligatures w14:val="none"/>
        </w:rPr>
        <w:t xml:space="preserve"> at </w:t>
      </w:r>
      <w:hyperlink r:id="rId12" w:tgtFrame="_blank" w:tooltip="mailto:procurement.india@roomtoread.org" w:history="1">
        <w:r w:rsidRPr="008B421B">
          <w:rPr>
            <w:rStyle w:val="Hyperlink"/>
            <w:rFonts w:ascii="Source Serif Pro" w:eastAsia="Times New Roman" w:hAnsi="Source Serif Pro" w:cs="Times New Roman"/>
            <w:kern w:val="0"/>
            <w:sz w:val="18"/>
            <w:szCs w:val="18"/>
            <w:lang w:val="en-IN" w:eastAsia="en-IN"/>
            <w14:ligatures w14:val="none"/>
          </w:rPr>
          <w:t>procurement.india@roomtoread.org</w:t>
        </w:r>
      </w:hyperlink>
      <w:r w:rsidRPr="008B421B">
        <w:rPr>
          <w:rFonts w:ascii="Source Serif Pro" w:eastAsia="Times New Roman" w:hAnsi="Source Serif Pro" w:cs="Times New Roman"/>
          <w:color w:val="auto"/>
          <w:kern w:val="0"/>
          <w:sz w:val="18"/>
          <w:szCs w:val="18"/>
          <w:lang w:val="en-IN" w:eastAsia="en-IN"/>
          <w14:ligatures w14:val="none"/>
        </w:rPr>
        <w:t xml:space="preserve">  [do not copy anyone from </w:t>
      </w:r>
      <w:proofErr w:type="spellStart"/>
      <w:r w:rsidRPr="008B421B">
        <w:rPr>
          <w:rFonts w:ascii="Source Serif Pro" w:eastAsia="Times New Roman" w:hAnsi="Source Serif Pro" w:cs="Times New Roman"/>
          <w:color w:val="auto"/>
          <w:kern w:val="0"/>
          <w:sz w:val="18"/>
          <w:szCs w:val="18"/>
          <w:lang w:val="en-IN" w:eastAsia="en-IN"/>
          <w14:ligatures w14:val="none"/>
        </w:rPr>
        <w:t>RtR</w:t>
      </w:r>
      <w:proofErr w:type="spellEnd"/>
      <w:r w:rsidRPr="008B421B">
        <w:rPr>
          <w:rFonts w:ascii="Source Serif Pro" w:eastAsia="Times New Roman" w:hAnsi="Source Serif Pro" w:cs="Times New Roman"/>
          <w:color w:val="auto"/>
          <w:kern w:val="0"/>
          <w:sz w:val="18"/>
          <w:szCs w:val="18"/>
          <w:lang w:val="en-IN" w:eastAsia="en-IN"/>
          <w14:ligatures w14:val="none"/>
        </w:rPr>
        <w:t>]</w:t>
      </w:r>
    </w:p>
    <w:p w14:paraId="08245243" w14:textId="67EF6123" w:rsidR="00D9100D" w:rsidRPr="008B421B" w:rsidRDefault="00D9100D" w:rsidP="00D9100D">
      <w:pPr>
        <w:spacing w:after="0"/>
        <w:rPr>
          <w:rFonts w:ascii="Source Serif Pro" w:eastAsia="Times New Roman" w:hAnsi="Source Serif Pro" w:cs="Times New Roman"/>
          <w:color w:val="auto"/>
          <w:kern w:val="0"/>
          <w:sz w:val="18"/>
          <w:szCs w:val="18"/>
          <w:lang w:val="en-IN" w:eastAsia="en-IN"/>
          <w14:ligatures w14:val="none"/>
        </w:rPr>
      </w:pPr>
      <w:r w:rsidRPr="008B421B">
        <w:rPr>
          <w:rFonts w:ascii="Source Serif Pro" w:eastAsia="Times New Roman" w:hAnsi="Source Serif Pro" w:cs="Times New Roman"/>
          <w:color w:val="auto"/>
          <w:kern w:val="0"/>
          <w:sz w:val="18"/>
          <w:szCs w:val="18"/>
          <w:lang w:val="en-IN" w:eastAsia="en-IN"/>
          <w14:ligatures w14:val="none"/>
        </w:rPr>
        <w:t> </w:t>
      </w:r>
    </w:p>
    <w:p w14:paraId="0C739F08" w14:textId="77777777" w:rsidR="00D9100D" w:rsidRPr="008B421B" w:rsidRDefault="00D9100D" w:rsidP="00D9100D">
      <w:pPr>
        <w:spacing w:after="0"/>
        <w:rPr>
          <w:rFonts w:ascii="Source Serif Pro" w:eastAsia="Times New Roman" w:hAnsi="Source Serif Pro" w:cs="Times New Roman"/>
          <w:color w:val="auto"/>
          <w:kern w:val="0"/>
          <w:sz w:val="18"/>
          <w:szCs w:val="18"/>
          <w:lang w:val="en-IN" w:eastAsia="en-IN"/>
          <w14:ligatures w14:val="none"/>
        </w:rPr>
      </w:pPr>
      <w:r w:rsidRPr="008B421B">
        <w:rPr>
          <w:rFonts w:ascii="Source Serif Pro" w:eastAsia="Times New Roman" w:hAnsi="Source Serif Pro" w:cs="Times New Roman"/>
          <w:color w:val="auto"/>
          <w:kern w:val="0"/>
          <w:sz w:val="18"/>
          <w:szCs w:val="18"/>
          <w:lang w:val="en-IN" w:eastAsia="en-IN"/>
          <w14:ligatures w14:val="none"/>
        </w:rPr>
        <w:t>Kindly submit two separate emails with the following subject lines:</w:t>
      </w:r>
    </w:p>
    <w:p w14:paraId="4AA89BF8" w14:textId="64EC6A8D" w:rsidR="00D9100D" w:rsidRPr="008B421B" w:rsidRDefault="00D9100D" w:rsidP="00F456B8">
      <w:pPr>
        <w:spacing w:after="0"/>
        <w:ind w:left="720"/>
        <w:rPr>
          <w:rFonts w:ascii="Source Serif Pro" w:eastAsia="Times New Roman" w:hAnsi="Source Serif Pro" w:cs="Times New Roman"/>
          <w:color w:val="auto"/>
          <w:kern w:val="0"/>
          <w:sz w:val="18"/>
          <w:szCs w:val="18"/>
          <w:lang w:val="en-IN" w:eastAsia="en-IN"/>
          <w14:ligatures w14:val="none"/>
        </w:rPr>
      </w:pPr>
      <w:r w:rsidRPr="008B421B">
        <w:rPr>
          <w:rFonts w:ascii="Source Serif Pro" w:eastAsia="Times New Roman" w:hAnsi="Source Serif Pro" w:cs="Times New Roman"/>
          <w:color w:val="auto"/>
          <w:kern w:val="0"/>
          <w:sz w:val="18"/>
          <w:szCs w:val="18"/>
          <w:lang w:val="en-IN" w:eastAsia="en-IN"/>
          <w14:ligatures w14:val="none"/>
        </w:rPr>
        <w:t xml:space="preserve">o EMAIL (1): </w:t>
      </w:r>
      <w:r w:rsidRPr="00F456B8">
        <w:rPr>
          <w:rFonts w:ascii="Source Serif Pro" w:eastAsia="Times New Roman" w:hAnsi="Source Serif Pro" w:cs="Times New Roman"/>
          <w:b/>
          <w:bCs/>
          <w:color w:val="auto"/>
          <w:kern w:val="0"/>
          <w:sz w:val="18"/>
          <w:szCs w:val="18"/>
          <w:lang w:val="en-IN" w:eastAsia="en-IN"/>
          <w14:ligatures w14:val="none"/>
        </w:rPr>
        <w:t>TECHNICAL PROPOSAL –</w:t>
      </w:r>
      <w:r w:rsidR="00405547" w:rsidRPr="00F456B8">
        <w:rPr>
          <w:rFonts w:ascii="Source Serif Pro" w:eastAsia="Times New Roman" w:hAnsi="Source Serif Pro" w:cs="Times New Roman"/>
          <w:b/>
          <w:bCs/>
          <w:color w:val="auto"/>
          <w:kern w:val="0"/>
          <w:sz w:val="18"/>
          <w:szCs w:val="18"/>
          <w:lang w:val="en-IN" w:eastAsia="en-IN"/>
          <w14:ligatures w14:val="none"/>
        </w:rPr>
        <w:t>Tribal Landscape Study TL &amp; CG</w:t>
      </w:r>
      <w:r w:rsidR="00405547" w:rsidRPr="008B421B">
        <w:rPr>
          <w:rFonts w:ascii="Source Serif Pro" w:eastAsia="Times New Roman" w:hAnsi="Source Serif Pro" w:cs="Times New Roman"/>
          <w:color w:val="auto"/>
          <w:kern w:val="0"/>
          <w:sz w:val="18"/>
          <w:szCs w:val="18"/>
          <w:lang w:val="en-IN" w:eastAsia="en-IN"/>
          <w14:ligatures w14:val="none"/>
        </w:rPr>
        <w:t xml:space="preserve"> </w:t>
      </w:r>
      <w:r w:rsidRPr="008B421B">
        <w:rPr>
          <w:rFonts w:ascii="Source Serif Pro" w:eastAsia="Times New Roman" w:hAnsi="Source Serif Pro" w:cs="Times New Roman"/>
          <w:color w:val="auto"/>
          <w:kern w:val="0"/>
          <w:sz w:val="18"/>
          <w:szCs w:val="18"/>
          <w:lang w:val="en-IN" w:eastAsia="en-IN"/>
          <w14:ligatures w14:val="none"/>
        </w:rPr>
        <w:t xml:space="preserve"> </w:t>
      </w:r>
    </w:p>
    <w:p w14:paraId="7FB24D70" w14:textId="6F478F7F" w:rsidR="00AE43F3" w:rsidRPr="008B421B" w:rsidRDefault="00D9100D" w:rsidP="00F456B8">
      <w:pPr>
        <w:spacing w:after="0"/>
        <w:ind w:left="720"/>
        <w:rPr>
          <w:rFonts w:ascii="Source Serif Pro" w:eastAsia="Times New Roman" w:hAnsi="Source Serif Pro" w:cs="Times New Roman"/>
          <w:color w:val="auto"/>
          <w:kern w:val="0"/>
          <w:sz w:val="18"/>
          <w:szCs w:val="18"/>
          <w:lang w:val="en-IN" w:eastAsia="en-IN"/>
          <w14:ligatures w14:val="none"/>
        </w:rPr>
      </w:pPr>
      <w:r w:rsidRPr="008B421B">
        <w:rPr>
          <w:rFonts w:ascii="Source Serif Pro" w:eastAsia="Times New Roman" w:hAnsi="Source Serif Pro" w:cs="Times New Roman"/>
          <w:color w:val="auto"/>
          <w:kern w:val="0"/>
          <w:sz w:val="18"/>
          <w:szCs w:val="18"/>
          <w:lang w:val="en-IN" w:eastAsia="en-IN"/>
          <w14:ligatures w14:val="none"/>
        </w:rPr>
        <w:t xml:space="preserve">o EMAIL (2): </w:t>
      </w:r>
      <w:r w:rsidRPr="00F456B8">
        <w:rPr>
          <w:rFonts w:ascii="Source Serif Pro" w:eastAsia="Times New Roman" w:hAnsi="Source Serif Pro" w:cs="Times New Roman"/>
          <w:b/>
          <w:bCs/>
          <w:color w:val="auto"/>
          <w:kern w:val="0"/>
          <w:sz w:val="18"/>
          <w:szCs w:val="18"/>
          <w:lang w:val="en-IN" w:eastAsia="en-IN"/>
          <w14:ligatures w14:val="none"/>
        </w:rPr>
        <w:t xml:space="preserve">FINANCIAL PROPOSAL – </w:t>
      </w:r>
      <w:r w:rsidR="00405547" w:rsidRPr="00F456B8">
        <w:rPr>
          <w:rFonts w:ascii="Source Serif Pro" w:eastAsia="Times New Roman" w:hAnsi="Source Serif Pro" w:cs="Times New Roman"/>
          <w:b/>
          <w:bCs/>
          <w:color w:val="auto"/>
          <w:kern w:val="0"/>
          <w:sz w:val="18"/>
          <w:szCs w:val="18"/>
          <w:lang w:val="en-IN" w:eastAsia="en-IN"/>
          <w14:ligatures w14:val="none"/>
        </w:rPr>
        <w:t>Tribal Landscape Study TL &amp; CG</w:t>
      </w:r>
      <w:r w:rsidR="00405547" w:rsidRPr="008B421B">
        <w:rPr>
          <w:rFonts w:ascii="Source Serif Pro" w:eastAsia="Times New Roman" w:hAnsi="Source Serif Pro" w:cs="Times New Roman"/>
          <w:color w:val="auto"/>
          <w:kern w:val="0"/>
          <w:sz w:val="18"/>
          <w:szCs w:val="18"/>
          <w:lang w:val="en-IN" w:eastAsia="en-IN"/>
          <w14:ligatures w14:val="none"/>
        </w:rPr>
        <w:t xml:space="preserve">  </w:t>
      </w:r>
    </w:p>
    <w:p w14:paraId="29EA1694" w14:textId="1E75446B" w:rsidR="00D9100D" w:rsidRPr="00C94D35" w:rsidRDefault="00D9100D" w:rsidP="00D9100D">
      <w:pPr>
        <w:spacing w:after="0"/>
        <w:rPr>
          <w:rFonts w:ascii="Source Serif Pro" w:eastAsia="Times New Roman" w:hAnsi="Source Serif Pro" w:cs="Times New Roman"/>
          <w:color w:val="auto"/>
          <w:kern w:val="0"/>
          <w:sz w:val="8"/>
          <w:szCs w:val="8"/>
          <w:lang w:val="en-IN" w:eastAsia="en-IN"/>
          <w14:ligatures w14:val="none"/>
        </w:rPr>
      </w:pPr>
    </w:p>
    <w:p w14:paraId="1470F460" w14:textId="77777777" w:rsidR="00D9100D" w:rsidRPr="008B421B" w:rsidRDefault="00D9100D" w:rsidP="00D9100D">
      <w:pPr>
        <w:spacing w:after="0"/>
        <w:rPr>
          <w:rFonts w:ascii="Source Serif Pro" w:eastAsia="Times New Roman" w:hAnsi="Source Serif Pro" w:cs="Times New Roman"/>
          <w:b/>
          <w:bCs/>
          <w:color w:val="auto"/>
          <w:kern w:val="0"/>
          <w:sz w:val="18"/>
          <w:szCs w:val="18"/>
          <w:lang w:val="en-IN" w:eastAsia="en-IN"/>
          <w14:ligatures w14:val="none"/>
        </w:rPr>
      </w:pPr>
      <w:r w:rsidRPr="008B421B">
        <w:rPr>
          <w:rFonts w:ascii="Source Serif Pro" w:eastAsia="Times New Roman" w:hAnsi="Source Serif Pro" w:cs="Times New Roman"/>
          <w:b/>
          <w:bCs/>
          <w:color w:val="auto"/>
          <w:kern w:val="0"/>
          <w:sz w:val="18"/>
          <w:szCs w:val="18"/>
          <w:lang w:val="en-IN" w:eastAsia="en-IN"/>
          <w14:ligatures w14:val="none"/>
        </w:rPr>
        <w:t>Submission terms:</w:t>
      </w:r>
    </w:p>
    <w:p w14:paraId="4C5BBABA" w14:textId="101749F7" w:rsidR="00D9100D" w:rsidRPr="008B421B" w:rsidRDefault="00D9100D" w:rsidP="00C15094">
      <w:pPr>
        <w:numPr>
          <w:ilvl w:val="0"/>
          <w:numId w:val="4"/>
        </w:numPr>
        <w:spacing w:after="0"/>
        <w:rPr>
          <w:rFonts w:ascii="Source Serif Pro" w:eastAsia="Times New Roman" w:hAnsi="Source Serif Pro" w:cs="Times New Roman"/>
          <w:color w:val="auto"/>
          <w:kern w:val="0"/>
          <w:sz w:val="18"/>
          <w:szCs w:val="18"/>
          <w:lang w:val="en-IN" w:eastAsia="en-IN"/>
          <w14:ligatures w14:val="none"/>
        </w:rPr>
      </w:pPr>
      <w:r w:rsidRPr="008B421B">
        <w:rPr>
          <w:rFonts w:ascii="Source Serif Pro" w:eastAsia="Times New Roman" w:hAnsi="Source Serif Pro" w:cs="Times New Roman"/>
          <w:color w:val="auto"/>
          <w:kern w:val="0"/>
          <w:sz w:val="18"/>
          <w:szCs w:val="18"/>
          <w:lang w:val="en-IN" w:eastAsia="en-IN"/>
          <w14:ligatures w14:val="none"/>
        </w:rPr>
        <w:t>All agencies</w:t>
      </w:r>
      <w:r w:rsidR="0020113D" w:rsidRPr="008B421B">
        <w:rPr>
          <w:rFonts w:ascii="Source Serif Pro" w:eastAsia="Times New Roman" w:hAnsi="Source Serif Pro" w:cs="Times New Roman"/>
          <w:color w:val="auto"/>
          <w:kern w:val="0"/>
          <w:sz w:val="18"/>
          <w:szCs w:val="18"/>
          <w:lang w:val="en-IN" w:eastAsia="en-IN"/>
          <w14:ligatures w14:val="none"/>
        </w:rPr>
        <w:t xml:space="preserve"> </w:t>
      </w:r>
      <w:r w:rsidRPr="008B421B">
        <w:rPr>
          <w:rFonts w:ascii="Source Serif Pro" w:eastAsia="Times New Roman" w:hAnsi="Source Serif Pro" w:cs="Times New Roman"/>
          <w:color w:val="auto"/>
          <w:kern w:val="0"/>
          <w:sz w:val="18"/>
          <w:szCs w:val="18"/>
          <w:lang w:val="en-IN" w:eastAsia="en-IN"/>
          <w14:ligatures w14:val="none"/>
        </w:rPr>
        <w:t xml:space="preserve">are advised to thoroughly review the </w:t>
      </w:r>
      <w:proofErr w:type="spellStart"/>
      <w:r w:rsidRPr="008B421B">
        <w:rPr>
          <w:rFonts w:ascii="Source Serif Pro" w:eastAsia="Times New Roman" w:hAnsi="Source Serif Pro" w:cs="Times New Roman"/>
          <w:color w:val="auto"/>
          <w:kern w:val="0"/>
          <w:sz w:val="18"/>
          <w:szCs w:val="18"/>
          <w:lang w:val="en-IN" w:eastAsia="en-IN"/>
          <w14:ligatures w14:val="none"/>
        </w:rPr>
        <w:t>ToR</w:t>
      </w:r>
      <w:proofErr w:type="spellEnd"/>
      <w:r w:rsidRPr="008B421B">
        <w:rPr>
          <w:rFonts w:ascii="Source Serif Pro" w:eastAsia="Times New Roman" w:hAnsi="Source Serif Pro" w:cs="Times New Roman"/>
          <w:color w:val="auto"/>
          <w:kern w:val="0"/>
          <w:sz w:val="18"/>
          <w:szCs w:val="18"/>
          <w:lang w:val="en-IN" w:eastAsia="en-IN"/>
          <w14:ligatures w14:val="none"/>
        </w:rPr>
        <w:t xml:space="preserve"> before applying.</w:t>
      </w:r>
    </w:p>
    <w:p w14:paraId="3AE0BAB2" w14:textId="77777777" w:rsidR="00F456B8" w:rsidRDefault="00DD03C9" w:rsidP="00C15094">
      <w:pPr>
        <w:pStyle w:val="ListParagraph"/>
        <w:numPr>
          <w:ilvl w:val="0"/>
          <w:numId w:val="4"/>
        </w:numPr>
        <w:spacing w:after="0"/>
        <w:rPr>
          <w:rFonts w:ascii="Source Serif Pro" w:eastAsia="Times New Roman" w:hAnsi="Source Serif Pro" w:cs="Times New Roman"/>
          <w:color w:val="auto"/>
          <w:kern w:val="0"/>
          <w:sz w:val="18"/>
          <w:szCs w:val="18"/>
          <w:lang w:val="en-IN" w:eastAsia="en-IN"/>
          <w14:ligatures w14:val="none"/>
        </w:rPr>
      </w:pPr>
      <w:r w:rsidRPr="00F456B8">
        <w:rPr>
          <w:rFonts w:ascii="Source Serif Pro" w:eastAsia="Times New Roman" w:hAnsi="Source Serif Pro" w:cs="Times New Roman"/>
          <w:b/>
          <w:bCs/>
          <w:color w:val="auto"/>
          <w:kern w:val="0"/>
          <w:sz w:val="18"/>
          <w:szCs w:val="18"/>
          <w:lang w:val="en-IN" w:eastAsia="en-IN"/>
          <w14:ligatures w14:val="none"/>
        </w:rPr>
        <w:t>Technical proposal</w:t>
      </w:r>
      <w:r w:rsidRPr="008B421B">
        <w:rPr>
          <w:rFonts w:ascii="Source Serif Pro" w:eastAsia="Times New Roman" w:hAnsi="Source Serif Pro" w:cs="Times New Roman"/>
          <w:color w:val="auto"/>
          <w:kern w:val="0"/>
          <w:sz w:val="18"/>
          <w:szCs w:val="18"/>
          <w:lang w:val="en-IN" w:eastAsia="en-IN"/>
          <w14:ligatures w14:val="none"/>
        </w:rPr>
        <w:t xml:space="preserve">: </w:t>
      </w:r>
    </w:p>
    <w:p w14:paraId="05E61E38" w14:textId="6A928DFE" w:rsidR="00E765C3" w:rsidRPr="008B421B" w:rsidRDefault="004D7FDA" w:rsidP="00C15094">
      <w:pPr>
        <w:pStyle w:val="ListParagraph"/>
        <w:numPr>
          <w:ilvl w:val="1"/>
          <w:numId w:val="4"/>
        </w:numPr>
        <w:spacing w:after="0"/>
        <w:rPr>
          <w:rFonts w:ascii="Source Serif Pro" w:eastAsia="Times New Roman" w:hAnsi="Source Serif Pro" w:cs="Times New Roman"/>
          <w:color w:val="auto"/>
          <w:kern w:val="0"/>
          <w:sz w:val="18"/>
          <w:szCs w:val="18"/>
          <w:lang w:val="en-IN" w:eastAsia="en-IN"/>
          <w14:ligatures w14:val="none"/>
        </w:rPr>
      </w:pPr>
      <w:r>
        <w:rPr>
          <w:rFonts w:ascii="Source Serif Pro" w:eastAsia="Times New Roman" w:hAnsi="Source Serif Pro" w:cs="Times New Roman"/>
          <w:color w:val="auto"/>
          <w:kern w:val="0"/>
          <w:sz w:val="18"/>
          <w:szCs w:val="18"/>
          <w:lang w:val="en-IN" w:eastAsia="en-IN"/>
          <w14:ligatures w14:val="none"/>
        </w:rPr>
        <w:t>U</w:t>
      </w:r>
      <w:r w:rsidR="00E765C3" w:rsidRPr="008B421B">
        <w:rPr>
          <w:rFonts w:ascii="Source Serif Pro" w:eastAsia="Times New Roman" w:hAnsi="Source Serif Pro" w:cs="Times New Roman"/>
          <w:color w:val="auto"/>
          <w:kern w:val="0"/>
          <w:sz w:val="18"/>
          <w:szCs w:val="18"/>
          <w:lang w:val="en-IN" w:eastAsia="en-IN"/>
          <w14:ligatures w14:val="none"/>
        </w:rPr>
        <w:t>nderstanding of the assignment, proposed research design and methodology, sampling approach, indicative tools, work plan/timeline, and CVs of the lead investigator and core team</w:t>
      </w:r>
      <w:r w:rsidR="00E765C3" w:rsidRPr="008B421B">
        <w:rPr>
          <w:rFonts w:ascii="Source Serif Pro" w:eastAsia="Times New Roman" w:hAnsi="Source Serif Pro" w:cs="Times New Roman"/>
          <w:color w:val="auto"/>
          <w:kern w:val="0"/>
          <w:sz w:val="18"/>
          <w:szCs w:val="18"/>
          <w:lang w:val="en-IN" w:eastAsia="en-IN"/>
          <w14:ligatures w14:val="none"/>
        </w:rPr>
        <w:t xml:space="preserve">. </w:t>
      </w:r>
    </w:p>
    <w:p w14:paraId="7F4B8793" w14:textId="77777777" w:rsidR="00E23059" w:rsidRPr="008B421B" w:rsidRDefault="00E23059" w:rsidP="00C15094">
      <w:pPr>
        <w:pStyle w:val="ListParagraph"/>
        <w:numPr>
          <w:ilvl w:val="1"/>
          <w:numId w:val="4"/>
        </w:numPr>
        <w:spacing w:after="0"/>
        <w:rPr>
          <w:rFonts w:ascii="Source Serif Pro" w:eastAsia="Times New Roman" w:hAnsi="Source Serif Pro" w:cs="Times New Roman"/>
          <w:color w:val="auto"/>
          <w:kern w:val="0"/>
          <w:sz w:val="18"/>
          <w:szCs w:val="18"/>
          <w:lang w:val="en-IN" w:eastAsia="en-IN"/>
          <w14:ligatures w14:val="none"/>
        </w:rPr>
      </w:pPr>
      <w:r w:rsidRPr="008B421B">
        <w:rPr>
          <w:rFonts w:ascii="Source Serif Pro" w:eastAsia="Times New Roman" w:hAnsi="Source Serif Pro" w:cs="Times New Roman"/>
          <w:color w:val="auto"/>
          <w:kern w:val="0"/>
          <w:sz w:val="18"/>
          <w:szCs w:val="18"/>
          <w:lang w:val="en-IN" w:eastAsia="en-IN"/>
          <w14:ligatures w14:val="none"/>
        </w:rPr>
        <w:t>Two to three samples of prior work led by the proposed lead investigator, where available.</w:t>
      </w:r>
    </w:p>
    <w:p w14:paraId="0F9D0652" w14:textId="77777777" w:rsidR="00E23059" w:rsidRPr="008B421B" w:rsidRDefault="00E23059" w:rsidP="00C15094">
      <w:pPr>
        <w:numPr>
          <w:ilvl w:val="1"/>
          <w:numId w:val="4"/>
        </w:numPr>
        <w:spacing w:after="0"/>
        <w:rPr>
          <w:rFonts w:ascii="Source Serif Pro" w:eastAsia="Times New Roman" w:hAnsi="Source Serif Pro" w:cs="Times New Roman"/>
          <w:color w:val="auto"/>
          <w:kern w:val="0"/>
          <w:sz w:val="18"/>
          <w:szCs w:val="18"/>
          <w:lang w:val="en-IN" w:eastAsia="en-IN"/>
          <w14:ligatures w14:val="none"/>
        </w:rPr>
      </w:pPr>
      <w:r w:rsidRPr="008B421B">
        <w:rPr>
          <w:rFonts w:ascii="Source Serif Pro" w:eastAsia="Times New Roman" w:hAnsi="Source Serif Pro" w:cs="Times New Roman"/>
          <w:color w:val="auto"/>
          <w:kern w:val="0"/>
          <w:sz w:val="18"/>
          <w:szCs w:val="18"/>
          <w:lang w:val="en-IN" w:eastAsia="en-IN"/>
          <w14:ligatures w14:val="none"/>
        </w:rPr>
        <w:t>Organisational registration and statutory compliance documents, as applicable.</w:t>
      </w:r>
    </w:p>
    <w:p w14:paraId="4B45F852" w14:textId="77777777" w:rsidR="004D7FDA" w:rsidRDefault="004626DA" w:rsidP="00C15094">
      <w:pPr>
        <w:pStyle w:val="ListParagraph"/>
        <w:numPr>
          <w:ilvl w:val="0"/>
          <w:numId w:val="4"/>
        </w:numPr>
        <w:spacing w:after="0"/>
        <w:rPr>
          <w:rFonts w:ascii="Source Serif Pro" w:eastAsia="Times New Roman" w:hAnsi="Source Serif Pro" w:cs="Times New Roman"/>
          <w:color w:val="auto"/>
          <w:kern w:val="0"/>
          <w:sz w:val="18"/>
          <w:szCs w:val="18"/>
          <w:lang w:val="en-IN" w:eastAsia="en-IN"/>
          <w14:ligatures w14:val="none"/>
        </w:rPr>
      </w:pPr>
      <w:r w:rsidRPr="00F456B8">
        <w:rPr>
          <w:rFonts w:ascii="Source Serif Pro" w:eastAsia="Times New Roman" w:hAnsi="Source Serif Pro" w:cs="Times New Roman"/>
          <w:b/>
          <w:bCs/>
          <w:color w:val="auto"/>
          <w:kern w:val="0"/>
          <w:sz w:val="18"/>
          <w:szCs w:val="18"/>
          <w:lang w:val="en-IN" w:eastAsia="en-IN"/>
          <w14:ligatures w14:val="none"/>
        </w:rPr>
        <w:t>Financial proposal</w:t>
      </w:r>
      <w:r w:rsidRPr="008B421B">
        <w:rPr>
          <w:rFonts w:ascii="Source Serif Pro" w:eastAsia="Times New Roman" w:hAnsi="Source Serif Pro" w:cs="Times New Roman"/>
          <w:color w:val="auto"/>
          <w:kern w:val="0"/>
          <w:sz w:val="18"/>
          <w:szCs w:val="18"/>
          <w:lang w:val="en-IN" w:eastAsia="en-IN"/>
          <w14:ligatures w14:val="none"/>
        </w:rPr>
        <w:t xml:space="preserve">: </w:t>
      </w:r>
    </w:p>
    <w:p w14:paraId="4D47B380" w14:textId="4E77F545" w:rsidR="00BE2138" w:rsidRPr="008B421B" w:rsidRDefault="004D7FDA" w:rsidP="00C15094">
      <w:pPr>
        <w:pStyle w:val="ListParagraph"/>
        <w:numPr>
          <w:ilvl w:val="1"/>
          <w:numId w:val="4"/>
        </w:numPr>
        <w:spacing w:after="0"/>
        <w:rPr>
          <w:rFonts w:ascii="Source Serif Pro" w:eastAsia="Times New Roman" w:hAnsi="Source Serif Pro" w:cs="Times New Roman"/>
          <w:color w:val="auto"/>
          <w:kern w:val="0"/>
          <w:sz w:val="18"/>
          <w:szCs w:val="18"/>
          <w:lang w:val="en-IN" w:eastAsia="en-IN"/>
          <w14:ligatures w14:val="none"/>
        </w:rPr>
      </w:pPr>
      <w:r>
        <w:rPr>
          <w:rFonts w:ascii="Source Serif Pro" w:eastAsia="Times New Roman" w:hAnsi="Source Serif Pro" w:cs="Times New Roman"/>
          <w:color w:val="auto"/>
          <w:kern w:val="0"/>
          <w:sz w:val="18"/>
          <w:szCs w:val="18"/>
          <w:lang w:val="en-IN" w:eastAsia="en-IN"/>
          <w14:ligatures w14:val="none"/>
        </w:rPr>
        <w:t>A</w:t>
      </w:r>
      <w:r w:rsidR="004626DA" w:rsidRPr="008B421B">
        <w:rPr>
          <w:rFonts w:ascii="Source Serif Pro" w:eastAsia="Times New Roman" w:hAnsi="Source Serif Pro" w:cs="Times New Roman"/>
          <w:color w:val="auto"/>
          <w:kern w:val="0"/>
          <w:sz w:val="18"/>
          <w:szCs w:val="18"/>
          <w:lang w:val="en-IN" w:eastAsia="en-IN"/>
          <w14:ligatures w14:val="none"/>
        </w:rPr>
        <w:t>ll-inclusive cost breakdown aligned to the deliverables and payment milestones in Section 10, submitted as a separate document/annexure.</w:t>
      </w:r>
    </w:p>
    <w:p w14:paraId="74F460FD" w14:textId="77777777" w:rsidR="00D9100D" w:rsidRPr="008B421B" w:rsidRDefault="00D9100D" w:rsidP="00C15094">
      <w:pPr>
        <w:numPr>
          <w:ilvl w:val="0"/>
          <w:numId w:val="4"/>
        </w:numPr>
        <w:spacing w:after="0"/>
        <w:rPr>
          <w:rFonts w:ascii="Source Serif Pro" w:eastAsia="Times New Roman" w:hAnsi="Source Serif Pro" w:cs="Times New Roman"/>
          <w:color w:val="auto"/>
          <w:kern w:val="0"/>
          <w:sz w:val="18"/>
          <w:szCs w:val="18"/>
          <w:lang w:val="en-IN" w:eastAsia="en-IN"/>
          <w14:ligatures w14:val="none"/>
        </w:rPr>
      </w:pPr>
      <w:r w:rsidRPr="008B421B">
        <w:rPr>
          <w:rFonts w:ascii="Source Serif Pro" w:eastAsia="Times New Roman" w:hAnsi="Source Serif Pro" w:cs="Times New Roman"/>
          <w:color w:val="auto"/>
          <w:kern w:val="0"/>
          <w:sz w:val="18"/>
          <w:szCs w:val="18"/>
          <w:lang w:val="en-IN" w:eastAsia="en-IN"/>
          <w14:ligatures w14:val="none"/>
        </w:rPr>
        <w:t>Incomplete applications or deviations from the prescribed process will result in automatic rejection.</w:t>
      </w:r>
    </w:p>
    <w:p w14:paraId="5E39C085" w14:textId="77777777" w:rsidR="00D9100D" w:rsidRPr="008B421B" w:rsidRDefault="00D9100D" w:rsidP="00C15094">
      <w:pPr>
        <w:numPr>
          <w:ilvl w:val="0"/>
          <w:numId w:val="4"/>
        </w:numPr>
        <w:spacing w:after="0"/>
        <w:rPr>
          <w:rFonts w:ascii="Source Serif Pro" w:eastAsia="Times New Roman" w:hAnsi="Source Serif Pro" w:cs="Times New Roman"/>
          <w:color w:val="auto"/>
          <w:kern w:val="0"/>
          <w:sz w:val="18"/>
          <w:szCs w:val="18"/>
          <w:lang w:val="en-IN" w:eastAsia="en-IN"/>
          <w14:ligatures w14:val="none"/>
        </w:rPr>
      </w:pPr>
      <w:r w:rsidRPr="008B421B">
        <w:rPr>
          <w:rFonts w:ascii="Source Serif Pro" w:eastAsia="Times New Roman" w:hAnsi="Source Serif Pro" w:cs="Times New Roman"/>
          <w:color w:val="auto"/>
          <w:kern w:val="0"/>
          <w:sz w:val="18"/>
          <w:szCs w:val="18"/>
          <w:lang w:val="en-IN" w:eastAsia="en-IN"/>
          <w14:ligatures w14:val="none"/>
        </w:rPr>
        <w:t>Proposals received after the prescribed deadline will not be considered.</w:t>
      </w:r>
    </w:p>
    <w:p w14:paraId="689B9CD5" w14:textId="500B1E6B" w:rsidR="00D9100D" w:rsidRPr="008B421B" w:rsidRDefault="00D9100D" w:rsidP="00C15094">
      <w:pPr>
        <w:numPr>
          <w:ilvl w:val="0"/>
          <w:numId w:val="4"/>
        </w:numPr>
        <w:spacing w:after="0"/>
        <w:rPr>
          <w:rFonts w:ascii="Source Serif Pro" w:eastAsia="Times New Roman" w:hAnsi="Source Serif Pro" w:cs="Times New Roman"/>
          <w:color w:val="auto"/>
          <w:kern w:val="0"/>
          <w:sz w:val="18"/>
          <w:szCs w:val="18"/>
          <w:lang w:val="en-IN" w:eastAsia="en-IN"/>
          <w14:ligatures w14:val="none"/>
        </w:rPr>
      </w:pPr>
      <w:r w:rsidRPr="008B421B">
        <w:rPr>
          <w:rFonts w:ascii="Source Serif Pro" w:eastAsia="Times New Roman" w:hAnsi="Source Serif Pro" w:cs="Times New Roman"/>
          <w:color w:val="auto"/>
          <w:kern w:val="0"/>
          <w:sz w:val="18"/>
          <w:szCs w:val="18"/>
          <w:lang w:val="en-IN" w:eastAsia="en-IN"/>
          <w14:ligatures w14:val="none"/>
        </w:rPr>
        <w:t>Only shortlisted agencies</w:t>
      </w:r>
      <w:r w:rsidR="00F0730E" w:rsidRPr="008B421B">
        <w:rPr>
          <w:rFonts w:ascii="Source Serif Pro" w:eastAsia="Times New Roman" w:hAnsi="Source Serif Pro" w:cs="Times New Roman"/>
          <w:color w:val="auto"/>
          <w:kern w:val="0"/>
          <w:sz w:val="18"/>
          <w:szCs w:val="18"/>
          <w:lang w:val="en-IN" w:eastAsia="en-IN"/>
          <w14:ligatures w14:val="none"/>
        </w:rPr>
        <w:t xml:space="preserve"> </w:t>
      </w:r>
      <w:r w:rsidRPr="008B421B">
        <w:rPr>
          <w:rFonts w:ascii="Source Serif Pro" w:eastAsia="Times New Roman" w:hAnsi="Source Serif Pro" w:cs="Times New Roman"/>
          <w:color w:val="auto"/>
          <w:kern w:val="0"/>
          <w:sz w:val="18"/>
          <w:szCs w:val="18"/>
          <w:lang w:val="en-IN" w:eastAsia="en-IN"/>
          <w14:ligatures w14:val="none"/>
        </w:rPr>
        <w:t>will be contacted and may be requested for face-to-face/online interaction/presentation.</w:t>
      </w:r>
    </w:p>
    <w:p w14:paraId="1F1235C0" w14:textId="77777777" w:rsidR="009452F6" w:rsidRPr="00DD3E71" w:rsidRDefault="009452F6" w:rsidP="00D9100D">
      <w:pPr>
        <w:spacing w:after="0"/>
        <w:rPr>
          <w:rFonts w:ascii="Source Serif Pro" w:eastAsia="Times New Roman" w:hAnsi="Source Serif Pro" w:cs="Times New Roman"/>
          <w:color w:val="auto"/>
          <w:kern w:val="0"/>
          <w:sz w:val="8"/>
          <w:szCs w:val="8"/>
          <w:lang w:val="en-IN" w:eastAsia="en-IN"/>
          <w14:ligatures w14:val="none"/>
        </w:rPr>
      </w:pPr>
    </w:p>
    <w:p w14:paraId="34DC9483" w14:textId="6EF7152A" w:rsidR="00D9100D" w:rsidRPr="00DD3E71" w:rsidRDefault="00D9100D" w:rsidP="00D9100D">
      <w:pPr>
        <w:spacing w:after="0"/>
        <w:rPr>
          <w:rFonts w:ascii="Source Serif Pro" w:eastAsia="Times New Roman" w:hAnsi="Source Serif Pro" w:cs="Times New Roman"/>
          <w:color w:val="auto"/>
          <w:kern w:val="0"/>
          <w:sz w:val="16"/>
          <w:szCs w:val="16"/>
          <w:lang w:val="en-IN" w:eastAsia="en-IN"/>
          <w14:ligatures w14:val="none"/>
        </w:rPr>
      </w:pPr>
      <w:r w:rsidRPr="00DD3E71">
        <w:rPr>
          <w:rFonts w:ascii="Source Serif Pro" w:eastAsia="Times New Roman" w:hAnsi="Source Serif Pro" w:cs="Times New Roman"/>
          <w:color w:val="auto"/>
          <w:kern w:val="0"/>
          <w:sz w:val="16"/>
          <w:szCs w:val="16"/>
          <w:lang w:val="en-IN" w:eastAsia="en-IN"/>
          <w14:ligatures w14:val="none"/>
        </w:rPr>
        <w:t xml:space="preserve">For </w:t>
      </w:r>
      <w:r w:rsidR="002E482E" w:rsidRPr="00DD3E71">
        <w:rPr>
          <w:rFonts w:ascii="Source Serif Pro" w:eastAsia="Times New Roman" w:hAnsi="Source Serif Pro" w:cs="Times New Roman"/>
          <w:color w:val="auto"/>
          <w:kern w:val="0"/>
          <w:sz w:val="16"/>
          <w:szCs w:val="16"/>
          <w:lang w:val="en-IN" w:eastAsia="en-IN"/>
          <w14:ligatures w14:val="none"/>
        </w:rPr>
        <w:t xml:space="preserve">any </w:t>
      </w:r>
      <w:r w:rsidRPr="00DD3E71">
        <w:rPr>
          <w:rFonts w:ascii="Source Serif Pro" w:eastAsia="Times New Roman" w:hAnsi="Source Serif Pro" w:cs="Times New Roman"/>
          <w:color w:val="auto"/>
          <w:kern w:val="0"/>
          <w:sz w:val="16"/>
          <w:szCs w:val="16"/>
          <w:lang w:val="en-IN" w:eastAsia="en-IN"/>
          <w14:ligatures w14:val="none"/>
        </w:rPr>
        <w:t>queries, please contact:</w:t>
      </w:r>
    </w:p>
    <w:p w14:paraId="0D3A261B" w14:textId="6A19BF5F" w:rsidR="00D9100D" w:rsidRPr="00DD3E71" w:rsidRDefault="002E482E" w:rsidP="00D9100D">
      <w:pPr>
        <w:spacing w:after="0"/>
        <w:rPr>
          <w:rFonts w:ascii="Source Serif Pro" w:eastAsia="Times New Roman" w:hAnsi="Source Serif Pro" w:cs="Times New Roman"/>
          <w:color w:val="auto"/>
          <w:kern w:val="0"/>
          <w:sz w:val="16"/>
          <w:szCs w:val="16"/>
          <w:lang w:val="en-IN" w:eastAsia="en-IN"/>
          <w14:ligatures w14:val="none"/>
        </w:rPr>
      </w:pPr>
      <w:r w:rsidRPr="00DD3E71">
        <w:rPr>
          <w:rFonts w:ascii="Source Serif Pro" w:eastAsia="Times New Roman" w:hAnsi="Source Serif Pro" w:cs="Times New Roman"/>
          <w:color w:val="auto"/>
          <w:kern w:val="0"/>
          <w:sz w:val="16"/>
          <w:szCs w:val="16"/>
          <w:lang w:val="en-IN" w:eastAsia="en-IN"/>
          <w14:ligatures w14:val="none"/>
        </w:rPr>
        <w:t>Kailash Vaishnav</w:t>
      </w:r>
    </w:p>
    <w:p w14:paraId="2B83A7ED" w14:textId="6D9F036F" w:rsidR="00387547" w:rsidRPr="00DD3E71" w:rsidRDefault="000978CB" w:rsidP="00D9100D">
      <w:pPr>
        <w:spacing w:after="0"/>
        <w:rPr>
          <w:rFonts w:ascii="Source Serif Pro" w:eastAsia="Times New Roman" w:hAnsi="Source Serif Pro" w:cs="Times New Roman"/>
          <w:color w:val="auto"/>
          <w:kern w:val="0"/>
          <w:sz w:val="16"/>
          <w:szCs w:val="16"/>
          <w:lang w:val="en-IN" w:eastAsia="en-IN"/>
          <w14:ligatures w14:val="none"/>
        </w:rPr>
      </w:pPr>
      <w:hyperlink r:id="rId13" w:history="1">
        <w:r w:rsidRPr="00DD3E71">
          <w:rPr>
            <w:rStyle w:val="Hyperlink"/>
            <w:rFonts w:ascii="Source Serif Pro" w:eastAsia="Times New Roman" w:hAnsi="Source Serif Pro" w:cs="Times New Roman"/>
            <w:kern w:val="0"/>
            <w:sz w:val="16"/>
            <w:szCs w:val="16"/>
            <w:lang w:val="en-IN" w:eastAsia="en-IN"/>
            <w14:ligatures w14:val="none"/>
          </w:rPr>
          <w:t>kailash.vaishnav@roomtoread.org</w:t>
        </w:r>
      </w:hyperlink>
      <w:r w:rsidR="00D9100D" w:rsidRPr="00DD3E71">
        <w:rPr>
          <w:rFonts w:ascii="Source Serif Pro" w:eastAsia="Times New Roman" w:hAnsi="Source Serif Pro" w:cs="Times New Roman"/>
          <w:color w:val="auto"/>
          <w:kern w:val="0"/>
          <w:sz w:val="16"/>
          <w:szCs w:val="16"/>
          <w:lang w:val="en-IN" w:eastAsia="en-IN"/>
          <w14:ligatures w14:val="none"/>
        </w:rPr>
        <w:t> </w:t>
      </w:r>
    </w:p>
    <w:sectPr w:rsidR="00387547" w:rsidRPr="00DD3E71" w:rsidSect="00B94785">
      <w:footerReference w:type="even" r:id="rId14"/>
      <w:footerReference w:type="default" r:id="rId15"/>
      <w:headerReference w:type="first" r:id="rId16"/>
      <w:footerReference w:type="first" r:id="rId17"/>
      <w:pgSz w:w="11900" w:h="16840"/>
      <w:pgMar w:top="1440" w:right="1440" w:bottom="1135"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7E4BF" w14:textId="77777777" w:rsidR="00C15094" w:rsidRDefault="00C15094" w:rsidP="00BB093A">
      <w:pPr>
        <w:spacing w:after="0" w:line="240" w:lineRule="auto"/>
      </w:pPr>
      <w:r>
        <w:separator/>
      </w:r>
    </w:p>
  </w:endnote>
  <w:endnote w:type="continuationSeparator" w:id="0">
    <w:p w14:paraId="23F902A8" w14:textId="77777777" w:rsidR="00C15094" w:rsidRDefault="00C15094" w:rsidP="00BB0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FZShuTi">
    <w:altName w:val="方正舒体"/>
    <w:panose1 w:val="00000000000000000000"/>
    <w:charset w:val="86"/>
    <w:family w:val="roman"/>
    <w:notTrueType/>
    <w:pitch w:val="default"/>
  </w:font>
  <w:font w:name="Mangal">
    <w:panose1 w:val="00000400000000000000"/>
    <w:charset w:val="00"/>
    <w:family w:val="roman"/>
    <w:pitch w:val="variable"/>
    <w:sig w:usb0="00008003" w:usb1="00000000" w:usb2="00000000" w:usb3="00000000" w:csb0="00000001" w:csb1="00000000"/>
  </w:font>
  <w:font w:name="Source Serif Pro">
    <w:charset w:val="00"/>
    <w:family w:val="roman"/>
    <w:pitch w:val="variable"/>
    <w:sig w:usb0="20000287" w:usb1="02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he Sans Semi Light">
    <w:altName w:val="Calibri"/>
    <w:charset w:val="00"/>
    <w:family w:val="auto"/>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3692567"/>
      <w:docPartObj>
        <w:docPartGallery w:val="Page Numbers (Bottom of Page)"/>
        <w:docPartUnique/>
      </w:docPartObj>
    </w:sdtPr>
    <w:sdtEndPr>
      <w:rPr>
        <w:rStyle w:val="PageNumber"/>
      </w:rPr>
    </w:sdtEndPr>
    <w:sdtContent>
      <w:p w14:paraId="16DF2B6D" w14:textId="63556C3C" w:rsidR="00570690" w:rsidRDefault="00570690" w:rsidP="00CF02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B94785">
          <w:rPr>
            <w:rStyle w:val="PageNumber"/>
          </w:rPr>
          <w:fldChar w:fldCharType="separate"/>
        </w:r>
        <w:r w:rsidR="00B94785">
          <w:rPr>
            <w:rStyle w:val="PageNumber"/>
            <w:noProof/>
          </w:rPr>
          <w:t>3</w:t>
        </w:r>
        <w:r>
          <w:rPr>
            <w:rStyle w:val="PageNumber"/>
          </w:rPr>
          <w:fldChar w:fldCharType="end"/>
        </w:r>
      </w:p>
    </w:sdtContent>
  </w:sdt>
  <w:p w14:paraId="0A91C0E1" w14:textId="77777777" w:rsidR="00570690" w:rsidRDefault="00570690" w:rsidP="005706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0"/>
        <w:szCs w:val="20"/>
      </w:rPr>
      <w:id w:val="-1324358540"/>
      <w:docPartObj>
        <w:docPartGallery w:val="Page Numbers (Bottom of Page)"/>
        <w:docPartUnique/>
      </w:docPartObj>
    </w:sdtPr>
    <w:sdtEndPr>
      <w:rPr>
        <w:rStyle w:val="PageNumber"/>
      </w:rPr>
    </w:sdtEndPr>
    <w:sdtContent>
      <w:p w14:paraId="057F749B" w14:textId="77777777" w:rsidR="00570690" w:rsidRPr="00570690" w:rsidRDefault="00570690" w:rsidP="00CF02E9">
        <w:pPr>
          <w:pStyle w:val="Footer"/>
          <w:framePr w:wrap="none" w:vAnchor="text" w:hAnchor="margin" w:xAlign="right" w:y="1"/>
          <w:rPr>
            <w:rStyle w:val="PageNumber"/>
            <w:sz w:val="20"/>
            <w:szCs w:val="20"/>
          </w:rPr>
        </w:pPr>
        <w:r w:rsidRPr="00570690">
          <w:rPr>
            <w:rStyle w:val="PageNumber"/>
            <w:sz w:val="20"/>
            <w:szCs w:val="20"/>
          </w:rPr>
          <w:fldChar w:fldCharType="begin"/>
        </w:r>
        <w:r w:rsidRPr="00570690">
          <w:rPr>
            <w:rStyle w:val="PageNumber"/>
            <w:sz w:val="20"/>
            <w:szCs w:val="20"/>
          </w:rPr>
          <w:instrText xml:space="preserve"> PAGE </w:instrText>
        </w:r>
        <w:r w:rsidRPr="00570690">
          <w:rPr>
            <w:rStyle w:val="PageNumber"/>
            <w:sz w:val="20"/>
            <w:szCs w:val="20"/>
          </w:rPr>
          <w:fldChar w:fldCharType="separate"/>
        </w:r>
        <w:r w:rsidRPr="00570690">
          <w:rPr>
            <w:rStyle w:val="PageNumber"/>
            <w:noProof/>
            <w:sz w:val="20"/>
            <w:szCs w:val="20"/>
          </w:rPr>
          <w:t>2</w:t>
        </w:r>
        <w:r w:rsidRPr="00570690">
          <w:rPr>
            <w:rStyle w:val="PageNumber"/>
            <w:sz w:val="20"/>
            <w:szCs w:val="20"/>
          </w:rPr>
          <w:fldChar w:fldCharType="end"/>
        </w:r>
      </w:p>
    </w:sdtContent>
  </w:sdt>
  <w:p w14:paraId="05A90F17" w14:textId="77777777" w:rsidR="00570690" w:rsidRPr="00570690" w:rsidRDefault="00570690" w:rsidP="00570690">
    <w:pPr>
      <w:pStyle w:val="Footer"/>
      <w:ind w:right="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35734850"/>
      <w:docPartObj>
        <w:docPartGallery w:val="Page Numbers (Bottom of Page)"/>
        <w:docPartUnique/>
      </w:docPartObj>
    </w:sdtPr>
    <w:sdtEndPr>
      <w:rPr>
        <w:rStyle w:val="PageNumber"/>
        <w:sz w:val="20"/>
        <w:szCs w:val="20"/>
      </w:rPr>
    </w:sdtEndPr>
    <w:sdtContent>
      <w:p w14:paraId="324B0F51" w14:textId="77777777" w:rsidR="00570690" w:rsidRDefault="00570690" w:rsidP="00CF02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9758AB" w14:textId="77777777" w:rsidR="00BB093A" w:rsidRDefault="00BB093A" w:rsidP="00570690">
    <w:pPr>
      <w:pStyle w:val="Footer"/>
      <w:ind w:right="360"/>
    </w:pPr>
    <w:r>
      <w:rPr>
        <w:noProof/>
      </w:rPr>
      <w:drawing>
        <wp:anchor distT="0" distB="0" distL="114300" distR="114300" simplePos="0" relativeHeight="251658240" behindDoc="1" locked="0" layoutInCell="1" allowOverlap="1" wp14:anchorId="5064806E" wp14:editId="3A9FCE3C">
          <wp:simplePos x="0" y="0"/>
          <wp:positionH relativeFrom="column">
            <wp:posOffset>-927748</wp:posOffset>
          </wp:positionH>
          <wp:positionV relativeFrom="paragraph">
            <wp:posOffset>-682231</wp:posOffset>
          </wp:positionV>
          <wp:extent cx="7784800" cy="1297467"/>
          <wp:effectExtent l="0" t="0" r="635" b="0"/>
          <wp:wrapNone/>
          <wp:docPr id="1086311725" name="Picture 1086311725" descr="A black and white image of a curv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5856" name="Picture 75745856" descr="A black and white image of a curved objec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91683" cy="129861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B143A" w14:textId="77777777" w:rsidR="00C15094" w:rsidRDefault="00C15094" w:rsidP="00BB093A">
      <w:pPr>
        <w:spacing w:after="0" w:line="240" w:lineRule="auto"/>
      </w:pPr>
      <w:r>
        <w:separator/>
      </w:r>
    </w:p>
  </w:footnote>
  <w:footnote w:type="continuationSeparator" w:id="0">
    <w:p w14:paraId="67750121" w14:textId="77777777" w:rsidR="00C15094" w:rsidRDefault="00C15094" w:rsidP="00BB093A">
      <w:pPr>
        <w:spacing w:after="0" w:line="240" w:lineRule="auto"/>
      </w:pPr>
      <w:r>
        <w:continuationSeparator/>
      </w:r>
    </w:p>
  </w:footnote>
  <w:footnote w:id="1">
    <w:p w14:paraId="4E7F2FA5" w14:textId="77777777" w:rsidR="00B051E1" w:rsidRDefault="00B051E1" w:rsidP="00B051E1">
      <w:pPr>
        <w:pStyle w:val="FootnoteText"/>
      </w:pPr>
      <w:r>
        <w:rPr>
          <w:rStyle w:val="FootnoteReference"/>
        </w:rPr>
        <w:footnoteRef/>
      </w:r>
      <w:r>
        <w:t xml:space="preserve"> </w:t>
      </w:r>
      <w:hyperlink r:id="rId1" w:history="1">
        <w:r w:rsidRPr="00FD7DDD">
          <w:rPr>
            <w:rStyle w:val="Hyperlink"/>
            <w:rFonts w:ascii="Source Serif Pro" w:hAnsi="Source Serif Pro"/>
          </w:rPr>
          <w:t>https://www.unicef.org/media/135011/file/Global%20multisectoral%20operational%20framework.pdf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504A0" w14:textId="73FCEA04" w:rsidR="00BB093A" w:rsidRDefault="00293201" w:rsidP="00BB093A">
    <w:pPr>
      <w:pStyle w:val="Header"/>
      <w:jc w:val="center"/>
    </w:pPr>
    <w:r>
      <w:rPr>
        <w:rFonts w:asciiTheme="majorHAnsi" w:eastAsia="Calibri" w:hAnsiTheme="majorHAnsi" w:cs="Calibri"/>
        <w:b/>
        <w:bCs/>
        <w:noProof/>
        <w:color w:val="0070C0"/>
        <w:sz w:val="21"/>
        <w:szCs w:val="21"/>
      </w:rPr>
      <w:drawing>
        <wp:anchor distT="0" distB="0" distL="114300" distR="114300" simplePos="0" relativeHeight="251660288" behindDoc="0" locked="0" layoutInCell="1" allowOverlap="1" wp14:anchorId="48AA9A62" wp14:editId="37F3827F">
          <wp:simplePos x="0" y="0"/>
          <wp:positionH relativeFrom="margin">
            <wp:posOffset>2564765</wp:posOffset>
          </wp:positionH>
          <wp:positionV relativeFrom="topMargin">
            <wp:posOffset>302260</wp:posOffset>
          </wp:positionV>
          <wp:extent cx="356235" cy="383540"/>
          <wp:effectExtent l="0" t="0" r="5715" b="0"/>
          <wp:wrapSquare wrapText="bothSides"/>
          <wp:docPr id="1725840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049990" name="Picture 1704049990"/>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6235" cy="383540"/>
                  </a:xfrm>
                  <a:prstGeom prst="rect">
                    <a:avLst/>
                  </a:prstGeom>
                </pic:spPr>
              </pic:pic>
            </a:graphicData>
          </a:graphic>
          <wp14:sizeRelH relativeFrom="margin">
            <wp14:pctWidth>0</wp14:pctWidth>
          </wp14:sizeRelH>
          <wp14:sizeRelV relativeFrom="margin">
            <wp14:pctHeight>0</wp14:pctHeight>
          </wp14:sizeRelV>
        </wp:anchor>
      </w:drawing>
    </w:r>
  </w:p>
  <w:p w14:paraId="264F553A" w14:textId="77777777" w:rsidR="00BB093A" w:rsidRDefault="00BB093A" w:rsidP="00BB093A">
    <w:pPr>
      <w:pStyle w:val="Header"/>
      <w:jc w:val="center"/>
    </w:pPr>
  </w:p>
  <w:p w14:paraId="4C856983" w14:textId="77777777" w:rsidR="00BB093A" w:rsidRDefault="00BB093A" w:rsidP="00BB093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3BF7"/>
    <w:multiLevelType w:val="multilevel"/>
    <w:tmpl w:val="4498C61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8EC77E9"/>
    <w:multiLevelType w:val="multilevel"/>
    <w:tmpl w:val="F14C8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D0765"/>
    <w:multiLevelType w:val="hybridMultilevel"/>
    <w:tmpl w:val="BFCEE374"/>
    <w:lvl w:ilvl="0" w:tplc="6CE03BC8">
      <w:start w:val="1"/>
      <w:numFmt w:val="decimal"/>
      <w:pStyle w:val="ListBullet"/>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3" w15:restartNumberingAfterBreak="0">
    <w:nsid w:val="0DD85262"/>
    <w:multiLevelType w:val="multilevel"/>
    <w:tmpl w:val="6734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145EB9"/>
    <w:multiLevelType w:val="hybridMultilevel"/>
    <w:tmpl w:val="D35A9A58"/>
    <w:lvl w:ilvl="0" w:tplc="D0CEEF9E">
      <w:start w:val="1"/>
      <w:numFmt w:val="bullet"/>
      <w:pStyle w:val="RtR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731D8B"/>
    <w:multiLevelType w:val="multilevel"/>
    <w:tmpl w:val="26001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061342"/>
    <w:multiLevelType w:val="multilevel"/>
    <w:tmpl w:val="0C92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A56073"/>
    <w:multiLevelType w:val="multilevel"/>
    <w:tmpl w:val="B68E0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D851BD"/>
    <w:multiLevelType w:val="multilevel"/>
    <w:tmpl w:val="1CF09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8B251C"/>
    <w:multiLevelType w:val="multilevel"/>
    <w:tmpl w:val="B68E0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1C432B"/>
    <w:multiLevelType w:val="hybridMultilevel"/>
    <w:tmpl w:val="19C057A0"/>
    <w:lvl w:ilvl="0" w:tplc="21A4E39E">
      <w:start w:val="1"/>
      <w:numFmt w:val="decimal"/>
      <w:lvlText w:val="%1."/>
      <w:lvlJc w:val="left"/>
      <w:pPr>
        <w:ind w:left="720" w:hanging="360"/>
      </w:pPr>
      <w:rPr>
        <w:rFonts w:hint="default"/>
        <w:b/>
        <w:bCs/>
        <w:color w:val="0070C0"/>
        <w:sz w:val="21"/>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C224F08"/>
    <w:multiLevelType w:val="multilevel"/>
    <w:tmpl w:val="70A85AE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2E11922"/>
    <w:multiLevelType w:val="hybridMultilevel"/>
    <w:tmpl w:val="E65E4282"/>
    <w:lvl w:ilvl="0" w:tplc="08090001">
      <w:start w:val="1"/>
      <w:numFmt w:val="bullet"/>
      <w:lvlText w:val=""/>
      <w:lvlJc w:val="left"/>
      <w:pPr>
        <w:ind w:left="720" w:hanging="360"/>
      </w:pPr>
      <w:rPr>
        <w:rFonts w:ascii="Symbol" w:hAnsi="Symbol" w:cs="Symbol"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8526E5C"/>
    <w:multiLevelType w:val="multilevel"/>
    <w:tmpl w:val="08309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FE3BEE"/>
    <w:multiLevelType w:val="multilevel"/>
    <w:tmpl w:val="991C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922DC6"/>
    <w:multiLevelType w:val="hybridMultilevel"/>
    <w:tmpl w:val="6BCA7B82"/>
    <w:lvl w:ilvl="0" w:tplc="8976F900">
      <w:start w:val="1"/>
      <w:numFmt w:val="bullet"/>
      <w:lvlText w:val="•"/>
      <w:lvlJc w:val="left"/>
      <w:pPr>
        <w:ind w:left="460" w:hanging="260"/>
      </w:pPr>
    </w:lvl>
    <w:lvl w:ilvl="1" w:tplc="2F064A40">
      <w:start w:val="1"/>
      <w:numFmt w:val="bullet"/>
      <w:lvlText w:val="◦"/>
      <w:lvlJc w:val="left"/>
      <w:pPr>
        <w:ind w:left="820" w:hanging="260"/>
      </w:pPr>
    </w:lvl>
    <w:lvl w:ilvl="2" w:tplc="F084A1F8">
      <w:numFmt w:val="decimal"/>
      <w:lvlText w:val=""/>
      <w:lvlJc w:val="left"/>
    </w:lvl>
    <w:lvl w:ilvl="3" w:tplc="5832D2E6">
      <w:numFmt w:val="decimal"/>
      <w:lvlText w:val=""/>
      <w:lvlJc w:val="left"/>
    </w:lvl>
    <w:lvl w:ilvl="4" w:tplc="64DCA72E">
      <w:numFmt w:val="decimal"/>
      <w:lvlText w:val=""/>
      <w:lvlJc w:val="left"/>
    </w:lvl>
    <w:lvl w:ilvl="5" w:tplc="2AA6892C">
      <w:numFmt w:val="decimal"/>
      <w:lvlText w:val=""/>
      <w:lvlJc w:val="left"/>
    </w:lvl>
    <w:lvl w:ilvl="6" w:tplc="FA34467A">
      <w:numFmt w:val="decimal"/>
      <w:lvlText w:val=""/>
      <w:lvlJc w:val="left"/>
    </w:lvl>
    <w:lvl w:ilvl="7" w:tplc="1AAA4AEE">
      <w:numFmt w:val="decimal"/>
      <w:lvlText w:val=""/>
      <w:lvlJc w:val="left"/>
    </w:lvl>
    <w:lvl w:ilvl="8" w:tplc="11041C70">
      <w:numFmt w:val="decimal"/>
      <w:lvlText w:val=""/>
      <w:lvlJc w:val="left"/>
    </w:lvl>
  </w:abstractNum>
  <w:abstractNum w:abstractNumId="16" w15:restartNumberingAfterBreak="0">
    <w:nsid w:val="74D1562E"/>
    <w:multiLevelType w:val="hybridMultilevel"/>
    <w:tmpl w:val="CAA00D06"/>
    <w:lvl w:ilvl="0" w:tplc="4009000D">
      <w:start w:val="1"/>
      <w:numFmt w:val="bullet"/>
      <w:lvlText w:val=""/>
      <w:lvlJc w:val="left"/>
      <w:pPr>
        <w:ind w:left="720" w:hanging="360"/>
      </w:pPr>
      <w:rPr>
        <w:rFonts w:ascii="Wingdings" w:hAnsi="Wingding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7" w15:restartNumberingAfterBreak="0">
    <w:nsid w:val="760E48EE"/>
    <w:multiLevelType w:val="multilevel"/>
    <w:tmpl w:val="1EC86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4B12A4"/>
    <w:multiLevelType w:val="hybridMultilevel"/>
    <w:tmpl w:val="64126610"/>
    <w:lvl w:ilvl="0" w:tplc="D7E899CA">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610D4D"/>
    <w:multiLevelType w:val="hybridMultilevel"/>
    <w:tmpl w:val="DD4AEA76"/>
    <w:lvl w:ilvl="0" w:tplc="4EB842BC">
      <w:start w:val="1"/>
      <w:numFmt w:val="decimal"/>
      <w:lvlText w:val="%1."/>
      <w:lvlJc w:val="left"/>
      <w:pPr>
        <w:ind w:left="460" w:hanging="260"/>
      </w:pPr>
    </w:lvl>
    <w:lvl w:ilvl="1" w:tplc="B008A1A6">
      <w:numFmt w:val="decimal"/>
      <w:lvlText w:val=""/>
      <w:lvlJc w:val="left"/>
    </w:lvl>
    <w:lvl w:ilvl="2" w:tplc="D29A119C">
      <w:numFmt w:val="decimal"/>
      <w:lvlText w:val=""/>
      <w:lvlJc w:val="left"/>
    </w:lvl>
    <w:lvl w:ilvl="3" w:tplc="F0CED6EC">
      <w:numFmt w:val="decimal"/>
      <w:lvlText w:val=""/>
      <w:lvlJc w:val="left"/>
    </w:lvl>
    <w:lvl w:ilvl="4" w:tplc="DD34D280">
      <w:numFmt w:val="decimal"/>
      <w:lvlText w:val=""/>
      <w:lvlJc w:val="left"/>
    </w:lvl>
    <w:lvl w:ilvl="5" w:tplc="0F685B36">
      <w:numFmt w:val="decimal"/>
      <w:lvlText w:val=""/>
      <w:lvlJc w:val="left"/>
    </w:lvl>
    <w:lvl w:ilvl="6" w:tplc="A31CE7CA">
      <w:numFmt w:val="decimal"/>
      <w:lvlText w:val=""/>
      <w:lvlJc w:val="left"/>
    </w:lvl>
    <w:lvl w:ilvl="7" w:tplc="C76E3FB0">
      <w:numFmt w:val="decimal"/>
      <w:lvlText w:val=""/>
      <w:lvlJc w:val="left"/>
    </w:lvl>
    <w:lvl w:ilvl="8" w:tplc="9E8275D4">
      <w:numFmt w:val="decimal"/>
      <w:lvlText w:val=""/>
      <w:lvlJc w:val="left"/>
    </w:lvl>
  </w:abstractNum>
  <w:num w:numId="1" w16cid:durableId="383212040">
    <w:abstractNumId w:val="2"/>
  </w:num>
  <w:num w:numId="2" w16cid:durableId="374231886">
    <w:abstractNumId w:val="18"/>
  </w:num>
  <w:num w:numId="3" w16cid:durableId="1685282500">
    <w:abstractNumId w:val="4"/>
  </w:num>
  <w:num w:numId="4" w16cid:durableId="585656329">
    <w:abstractNumId w:val="1"/>
  </w:num>
  <w:num w:numId="5" w16cid:durableId="1400055122">
    <w:abstractNumId w:val="10"/>
  </w:num>
  <w:num w:numId="6" w16cid:durableId="1965426392">
    <w:abstractNumId w:val="15"/>
    <w:lvlOverride w:ilvl="0">
      <w:startOverride w:val="1"/>
    </w:lvlOverride>
  </w:num>
  <w:num w:numId="7" w16cid:durableId="595021634">
    <w:abstractNumId w:val="11"/>
  </w:num>
  <w:num w:numId="8" w16cid:durableId="756174768">
    <w:abstractNumId w:val="9"/>
  </w:num>
  <w:num w:numId="9" w16cid:durableId="244730082">
    <w:abstractNumId w:val="0"/>
  </w:num>
  <w:num w:numId="10" w16cid:durableId="1441098821">
    <w:abstractNumId w:val="7"/>
  </w:num>
  <w:num w:numId="11" w16cid:durableId="1265067634">
    <w:abstractNumId w:val="13"/>
  </w:num>
  <w:num w:numId="12" w16cid:durableId="978610058">
    <w:abstractNumId w:val="17"/>
  </w:num>
  <w:num w:numId="13" w16cid:durableId="776676719">
    <w:abstractNumId w:val="14"/>
  </w:num>
  <w:num w:numId="14" w16cid:durableId="1468930873">
    <w:abstractNumId w:val="5"/>
  </w:num>
  <w:num w:numId="15" w16cid:durableId="1640959653">
    <w:abstractNumId w:val="8"/>
  </w:num>
  <w:num w:numId="16" w16cid:durableId="1266158902">
    <w:abstractNumId w:val="12"/>
  </w:num>
  <w:num w:numId="17" w16cid:durableId="445009223">
    <w:abstractNumId w:val="16"/>
  </w:num>
  <w:num w:numId="18" w16cid:durableId="39478298">
    <w:abstractNumId w:val="6"/>
  </w:num>
  <w:num w:numId="19" w16cid:durableId="1567496234">
    <w:abstractNumId w:val="3"/>
  </w:num>
  <w:num w:numId="20" w16cid:durableId="1965117367">
    <w:abstractNumId w:val="19"/>
    <w:lvlOverride w:ilvl="0">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A85"/>
    <w:rsid w:val="0000076E"/>
    <w:rsid w:val="00002774"/>
    <w:rsid w:val="00002BB8"/>
    <w:rsid w:val="000032E4"/>
    <w:rsid w:val="000061FB"/>
    <w:rsid w:val="000062F2"/>
    <w:rsid w:val="00007C30"/>
    <w:rsid w:val="0001109A"/>
    <w:rsid w:val="00011E91"/>
    <w:rsid w:val="00012454"/>
    <w:rsid w:val="0001344F"/>
    <w:rsid w:val="000138B0"/>
    <w:rsid w:val="00013FCB"/>
    <w:rsid w:val="000142FF"/>
    <w:rsid w:val="00014DAB"/>
    <w:rsid w:val="000154C9"/>
    <w:rsid w:val="00016E10"/>
    <w:rsid w:val="00017862"/>
    <w:rsid w:val="00017D63"/>
    <w:rsid w:val="00020958"/>
    <w:rsid w:val="0002319C"/>
    <w:rsid w:val="00023668"/>
    <w:rsid w:val="00030AC7"/>
    <w:rsid w:val="00032B61"/>
    <w:rsid w:val="00032B7A"/>
    <w:rsid w:val="00035BDD"/>
    <w:rsid w:val="00036445"/>
    <w:rsid w:val="00036562"/>
    <w:rsid w:val="0003798F"/>
    <w:rsid w:val="000417C4"/>
    <w:rsid w:val="0004212F"/>
    <w:rsid w:val="0004248E"/>
    <w:rsid w:val="0004323A"/>
    <w:rsid w:val="00043422"/>
    <w:rsid w:val="00043944"/>
    <w:rsid w:val="00043C0E"/>
    <w:rsid w:val="000458EA"/>
    <w:rsid w:val="00045D3C"/>
    <w:rsid w:val="0004731A"/>
    <w:rsid w:val="00047F2F"/>
    <w:rsid w:val="00050B7D"/>
    <w:rsid w:val="0005426F"/>
    <w:rsid w:val="000550FC"/>
    <w:rsid w:val="000607B8"/>
    <w:rsid w:val="00061C39"/>
    <w:rsid w:val="00062A4B"/>
    <w:rsid w:val="00063AC5"/>
    <w:rsid w:val="00067FD1"/>
    <w:rsid w:val="00070DFD"/>
    <w:rsid w:val="00071D50"/>
    <w:rsid w:val="00073BC9"/>
    <w:rsid w:val="0007443C"/>
    <w:rsid w:val="00075C4E"/>
    <w:rsid w:val="00081B82"/>
    <w:rsid w:val="00082134"/>
    <w:rsid w:val="00082201"/>
    <w:rsid w:val="00082C27"/>
    <w:rsid w:val="000835CB"/>
    <w:rsid w:val="00083C24"/>
    <w:rsid w:val="00083F2B"/>
    <w:rsid w:val="0008676F"/>
    <w:rsid w:val="00087347"/>
    <w:rsid w:val="0008739E"/>
    <w:rsid w:val="00091D4F"/>
    <w:rsid w:val="00092A7B"/>
    <w:rsid w:val="0009315B"/>
    <w:rsid w:val="000964A7"/>
    <w:rsid w:val="000978CB"/>
    <w:rsid w:val="000A0BF1"/>
    <w:rsid w:val="000A295C"/>
    <w:rsid w:val="000A2FF8"/>
    <w:rsid w:val="000A35DE"/>
    <w:rsid w:val="000A52AA"/>
    <w:rsid w:val="000A5711"/>
    <w:rsid w:val="000A7986"/>
    <w:rsid w:val="000A7D15"/>
    <w:rsid w:val="000A7FD8"/>
    <w:rsid w:val="000B034C"/>
    <w:rsid w:val="000B05C8"/>
    <w:rsid w:val="000B0A58"/>
    <w:rsid w:val="000B1330"/>
    <w:rsid w:val="000B1EB5"/>
    <w:rsid w:val="000B276A"/>
    <w:rsid w:val="000B3FC3"/>
    <w:rsid w:val="000C046F"/>
    <w:rsid w:val="000C1378"/>
    <w:rsid w:val="000C1CF6"/>
    <w:rsid w:val="000C1EE9"/>
    <w:rsid w:val="000C2B57"/>
    <w:rsid w:val="000C3044"/>
    <w:rsid w:val="000C3A35"/>
    <w:rsid w:val="000C65CD"/>
    <w:rsid w:val="000C7417"/>
    <w:rsid w:val="000C7EA3"/>
    <w:rsid w:val="000D0EAF"/>
    <w:rsid w:val="000D1480"/>
    <w:rsid w:val="000D1EF7"/>
    <w:rsid w:val="000D2923"/>
    <w:rsid w:val="000D5961"/>
    <w:rsid w:val="000D7162"/>
    <w:rsid w:val="000E1B19"/>
    <w:rsid w:val="000E3EAC"/>
    <w:rsid w:val="000E55E4"/>
    <w:rsid w:val="000E5882"/>
    <w:rsid w:val="000E7BB5"/>
    <w:rsid w:val="000F04EF"/>
    <w:rsid w:val="000F4633"/>
    <w:rsid w:val="000F5866"/>
    <w:rsid w:val="0010080A"/>
    <w:rsid w:val="00100E7C"/>
    <w:rsid w:val="0010133E"/>
    <w:rsid w:val="00105A8A"/>
    <w:rsid w:val="00111A4B"/>
    <w:rsid w:val="00111C99"/>
    <w:rsid w:val="00111D58"/>
    <w:rsid w:val="00115335"/>
    <w:rsid w:val="001171A6"/>
    <w:rsid w:val="001207AE"/>
    <w:rsid w:val="00120926"/>
    <w:rsid w:val="00120AAC"/>
    <w:rsid w:val="00121057"/>
    <w:rsid w:val="00121545"/>
    <w:rsid w:val="001219D2"/>
    <w:rsid w:val="00122998"/>
    <w:rsid w:val="00122EE3"/>
    <w:rsid w:val="001250A9"/>
    <w:rsid w:val="00125FD4"/>
    <w:rsid w:val="00134E81"/>
    <w:rsid w:val="00134ECA"/>
    <w:rsid w:val="001355B4"/>
    <w:rsid w:val="001357C3"/>
    <w:rsid w:val="00135C16"/>
    <w:rsid w:val="0013632B"/>
    <w:rsid w:val="00137D8E"/>
    <w:rsid w:val="001419B6"/>
    <w:rsid w:val="00141A5D"/>
    <w:rsid w:val="00142511"/>
    <w:rsid w:val="00142FF8"/>
    <w:rsid w:val="00143411"/>
    <w:rsid w:val="001448BF"/>
    <w:rsid w:val="00144C94"/>
    <w:rsid w:val="00146D37"/>
    <w:rsid w:val="00154CDE"/>
    <w:rsid w:val="00154F91"/>
    <w:rsid w:val="00155C49"/>
    <w:rsid w:val="00157093"/>
    <w:rsid w:val="00165469"/>
    <w:rsid w:val="0016648C"/>
    <w:rsid w:val="0016699A"/>
    <w:rsid w:val="00166F99"/>
    <w:rsid w:val="00167F27"/>
    <w:rsid w:val="00170204"/>
    <w:rsid w:val="00171BE8"/>
    <w:rsid w:val="00172D35"/>
    <w:rsid w:val="00176E2B"/>
    <w:rsid w:val="00177CAD"/>
    <w:rsid w:val="001809FE"/>
    <w:rsid w:val="001834A5"/>
    <w:rsid w:val="00184F4C"/>
    <w:rsid w:val="00186E92"/>
    <w:rsid w:val="00186F11"/>
    <w:rsid w:val="0019081D"/>
    <w:rsid w:val="001926B8"/>
    <w:rsid w:val="00192759"/>
    <w:rsid w:val="00195BE7"/>
    <w:rsid w:val="00195D4C"/>
    <w:rsid w:val="001A01DF"/>
    <w:rsid w:val="001A3A65"/>
    <w:rsid w:val="001A3EB4"/>
    <w:rsid w:val="001A4808"/>
    <w:rsid w:val="001A5CBB"/>
    <w:rsid w:val="001A5DFF"/>
    <w:rsid w:val="001A608C"/>
    <w:rsid w:val="001A7079"/>
    <w:rsid w:val="001B01C4"/>
    <w:rsid w:val="001B01F7"/>
    <w:rsid w:val="001B0202"/>
    <w:rsid w:val="001B115A"/>
    <w:rsid w:val="001B249E"/>
    <w:rsid w:val="001B352C"/>
    <w:rsid w:val="001B3797"/>
    <w:rsid w:val="001B3BAF"/>
    <w:rsid w:val="001B586C"/>
    <w:rsid w:val="001B589F"/>
    <w:rsid w:val="001B634F"/>
    <w:rsid w:val="001B769D"/>
    <w:rsid w:val="001B7733"/>
    <w:rsid w:val="001C02EB"/>
    <w:rsid w:val="001C1B8A"/>
    <w:rsid w:val="001C3D13"/>
    <w:rsid w:val="001C423B"/>
    <w:rsid w:val="001C4E7E"/>
    <w:rsid w:val="001C569F"/>
    <w:rsid w:val="001C5BC3"/>
    <w:rsid w:val="001C74B3"/>
    <w:rsid w:val="001C7C4E"/>
    <w:rsid w:val="001D2243"/>
    <w:rsid w:val="001D2527"/>
    <w:rsid w:val="001D727E"/>
    <w:rsid w:val="001E03E1"/>
    <w:rsid w:val="001E0E37"/>
    <w:rsid w:val="001E20B6"/>
    <w:rsid w:val="001E3743"/>
    <w:rsid w:val="001E43CD"/>
    <w:rsid w:val="001E4EA4"/>
    <w:rsid w:val="001E66B2"/>
    <w:rsid w:val="001E6FC7"/>
    <w:rsid w:val="001F1873"/>
    <w:rsid w:val="001F2A4A"/>
    <w:rsid w:val="001F3B25"/>
    <w:rsid w:val="001F3BE8"/>
    <w:rsid w:val="001F4092"/>
    <w:rsid w:val="001F43C6"/>
    <w:rsid w:val="0020113D"/>
    <w:rsid w:val="002038E6"/>
    <w:rsid w:val="00204302"/>
    <w:rsid w:val="00207D67"/>
    <w:rsid w:val="00207E30"/>
    <w:rsid w:val="00207FCA"/>
    <w:rsid w:val="002107F2"/>
    <w:rsid w:val="00210A81"/>
    <w:rsid w:val="0021112B"/>
    <w:rsid w:val="00212294"/>
    <w:rsid w:val="002131C2"/>
    <w:rsid w:val="00214956"/>
    <w:rsid w:val="002154E4"/>
    <w:rsid w:val="00215A82"/>
    <w:rsid w:val="002170B3"/>
    <w:rsid w:val="00217871"/>
    <w:rsid w:val="00217B75"/>
    <w:rsid w:val="002208CB"/>
    <w:rsid w:val="00222D73"/>
    <w:rsid w:val="002242E1"/>
    <w:rsid w:val="00226C4A"/>
    <w:rsid w:val="0022798D"/>
    <w:rsid w:val="00230B4E"/>
    <w:rsid w:val="00235E84"/>
    <w:rsid w:val="002379D6"/>
    <w:rsid w:val="00243773"/>
    <w:rsid w:val="0024427E"/>
    <w:rsid w:val="00244AAA"/>
    <w:rsid w:val="002452AC"/>
    <w:rsid w:val="00247DA8"/>
    <w:rsid w:val="00251669"/>
    <w:rsid w:val="00255207"/>
    <w:rsid w:val="00255E40"/>
    <w:rsid w:val="0025768B"/>
    <w:rsid w:val="0026029A"/>
    <w:rsid w:val="002604DD"/>
    <w:rsid w:val="00262FD4"/>
    <w:rsid w:val="002668DC"/>
    <w:rsid w:val="00266E06"/>
    <w:rsid w:val="00273B8F"/>
    <w:rsid w:val="002751A7"/>
    <w:rsid w:val="00277BD4"/>
    <w:rsid w:val="002809DA"/>
    <w:rsid w:val="00281F11"/>
    <w:rsid w:val="00282064"/>
    <w:rsid w:val="002824C2"/>
    <w:rsid w:val="00282DA1"/>
    <w:rsid w:val="002834D3"/>
    <w:rsid w:val="00283648"/>
    <w:rsid w:val="002855B7"/>
    <w:rsid w:val="00285F12"/>
    <w:rsid w:val="00290F85"/>
    <w:rsid w:val="00291E6A"/>
    <w:rsid w:val="00292308"/>
    <w:rsid w:val="00293201"/>
    <w:rsid w:val="002A1538"/>
    <w:rsid w:val="002A72F9"/>
    <w:rsid w:val="002B17C6"/>
    <w:rsid w:val="002B1C55"/>
    <w:rsid w:val="002B201F"/>
    <w:rsid w:val="002B3357"/>
    <w:rsid w:val="002B43AA"/>
    <w:rsid w:val="002B46B8"/>
    <w:rsid w:val="002B4841"/>
    <w:rsid w:val="002B4B87"/>
    <w:rsid w:val="002B7BC2"/>
    <w:rsid w:val="002C0CB7"/>
    <w:rsid w:val="002C361E"/>
    <w:rsid w:val="002C3DB0"/>
    <w:rsid w:val="002C4325"/>
    <w:rsid w:val="002C460D"/>
    <w:rsid w:val="002C478F"/>
    <w:rsid w:val="002C701F"/>
    <w:rsid w:val="002D07AB"/>
    <w:rsid w:val="002D2654"/>
    <w:rsid w:val="002D2F67"/>
    <w:rsid w:val="002D41FE"/>
    <w:rsid w:val="002D4ECD"/>
    <w:rsid w:val="002D6183"/>
    <w:rsid w:val="002D62DA"/>
    <w:rsid w:val="002D786B"/>
    <w:rsid w:val="002E0066"/>
    <w:rsid w:val="002E1A40"/>
    <w:rsid w:val="002E1DFB"/>
    <w:rsid w:val="002E3320"/>
    <w:rsid w:val="002E369A"/>
    <w:rsid w:val="002E46D1"/>
    <w:rsid w:val="002E482E"/>
    <w:rsid w:val="002E7877"/>
    <w:rsid w:val="002F052F"/>
    <w:rsid w:val="002F1B00"/>
    <w:rsid w:val="002F5B39"/>
    <w:rsid w:val="002F738D"/>
    <w:rsid w:val="00300B16"/>
    <w:rsid w:val="00300BC9"/>
    <w:rsid w:val="0030177D"/>
    <w:rsid w:val="0030298C"/>
    <w:rsid w:val="00302D7C"/>
    <w:rsid w:val="003047D4"/>
    <w:rsid w:val="00304AB6"/>
    <w:rsid w:val="003052D7"/>
    <w:rsid w:val="003078A1"/>
    <w:rsid w:val="003116C1"/>
    <w:rsid w:val="00315421"/>
    <w:rsid w:val="00317BAF"/>
    <w:rsid w:val="003233EA"/>
    <w:rsid w:val="00323FE1"/>
    <w:rsid w:val="00324359"/>
    <w:rsid w:val="00327C9D"/>
    <w:rsid w:val="0033117C"/>
    <w:rsid w:val="003313C5"/>
    <w:rsid w:val="003343A8"/>
    <w:rsid w:val="00334598"/>
    <w:rsid w:val="00336DD5"/>
    <w:rsid w:val="0033745E"/>
    <w:rsid w:val="00337938"/>
    <w:rsid w:val="00341FA6"/>
    <w:rsid w:val="00342C21"/>
    <w:rsid w:val="00344665"/>
    <w:rsid w:val="00344BE6"/>
    <w:rsid w:val="0034552E"/>
    <w:rsid w:val="00345BF6"/>
    <w:rsid w:val="003503F0"/>
    <w:rsid w:val="0035180A"/>
    <w:rsid w:val="00353594"/>
    <w:rsid w:val="00356C8B"/>
    <w:rsid w:val="00360FAB"/>
    <w:rsid w:val="00361570"/>
    <w:rsid w:val="00362E63"/>
    <w:rsid w:val="00366B2F"/>
    <w:rsid w:val="003670A2"/>
    <w:rsid w:val="003703F7"/>
    <w:rsid w:val="00370B92"/>
    <w:rsid w:val="003726AF"/>
    <w:rsid w:val="0037378B"/>
    <w:rsid w:val="003752D5"/>
    <w:rsid w:val="003753DC"/>
    <w:rsid w:val="0037553C"/>
    <w:rsid w:val="00377691"/>
    <w:rsid w:val="00380B02"/>
    <w:rsid w:val="0038159E"/>
    <w:rsid w:val="003822ED"/>
    <w:rsid w:val="00383DDA"/>
    <w:rsid w:val="003857BE"/>
    <w:rsid w:val="00387547"/>
    <w:rsid w:val="00387E76"/>
    <w:rsid w:val="0039012C"/>
    <w:rsid w:val="00391136"/>
    <w:rsid w:val="0039130E"/>
    <w:rsid w:val="00393FFD"/>
    <w:rsid w:val="00394A60"/>
    <w:rsid w:val="003959C6"/>
    <w:rsid w:val="003973B8"/>
    <w:rsid w:val="003A2BF0"/>
    <w:rsid w:val="003A51F3"/>
    <w:rsid w:val="003A55AC"/>
    <w:rsid w:val="003A5F2C"/>
    <w:rsid w:val="003A62C9"/>
    <w:rsid w:val="003A63AE"/>
    <w:rsid w:val="003A65AD"/>
    <w:rsid w:val="003A6D53"/>
    <w:rsid w:val="003B021E"/>
    <w:rsid w:val="003B0AC5"/>
    <w:rsid w:val="003B22EB"/>
    <w:rsid w:val="003B2EC5"/>
    <w:rsid w:val="003B3A72"/>
    <w:rsid w:val="003C04E0"/>
    <w:rsid w:val="003C0EEF"/>
    <w:rsid w:val="003C10F9"/>
    <w:rsid w:val="003C1D3D"/>
    <w:rsid w:val="003C1F0A"/>
    <w:rsid w:val="003C2415"/>
    <w:rsid w:val="003C4CE1"/>
    <w:rsid w:val="003C4D23"/>
    <w:rsid w:val="003C5216"/>
    <w:rsid w:val="003D0EF6"/>
    <w:rsid w:val="003D3998"/>
    <w:rsid w:val="003D44C3"/>
    <w:rsid w:val="003D63E1"/>
    <w:rsid w:val="003D6CA1"/>
    <w:rsid w:val="003E0303"/>
    <w:rsid w:val="003E042B"/>
    <w:rsid w:val="003E34FB"/>
    <w:rsid w:val="003E3C6E"/>
    <w:rsid w:val="003E3EAF"/>
    <w:rsid w:val="003E4D59"/>
    <w:rsid w:val="003E54B9"/>
    <w:rsid w:val="003E6D3F"/>
    <w:rsid w:val="003E712F"/>
    <w:rsid w:val="003F05D5"/>
    <w:rsid w:val="003F26AA"/>
    <w:rsid w:val="003F676D"/>
    <w:rsid w:val="003F67DB"/>
    <w:rsid w:val="003F7B70"/>
    <w:rsid w:val="00400174"/>
    <w:rsid w:val="00401D8C"/>
    <w:rsid w:val="00402FE1"/>
    <w:rsid w:val="00405006"/>
    <w:rsid w:val="00405547"/>
    <w:rsid w:val="00407A90"/>
    <w:rsid w:val="00410B29"/>
    <w:rsid w:val="00411955"/>
    <w:rsid w:val="00411D8E"/>
    <w:rsid w:val="0041213D"/>
    <w:rsid w:val="00412B5E"/>
    <w:rsid w:val="00413368"/>
    <w:rsid w:val="00413533"/>
    <w:rsid w:val="00413C15"/>
    <w:rsid w:val="00413C8B"/>
    <w:rsid w:val="00414683"/>
    <w:rsid w:val="00416178"/>
    <w:rsid w:val="00416968"/>
    <w:rsid w:val="00424D60"/>
    <w:rsid w:val="004253B6"/>
    <w:rsid w:val="004264EB"/>
    <w:rsid w:val="00432D65"/>
    <w:rsid w:val="0043311F"/>
    <w:rsid w:val="00434E15"/>
    <w:rsid w:val="00437EB2"/>
    <w:rsid w:val="00441789"/>
    <w:rsid w:val="004445E2"/>
    <w:rsid w:val="00446FF4"/>
    <w:rsid w:val="0045016C"/>
    <w:rsid w:val="00452416"/>
    <w:rsid w:val="004525BA"/>
    <w:rsid w:val="00453B67"/>
    <w:rsid w:val="0045462A"/>
    <w:rsid w:val="00455DC4"/>
    <w:rsid w:val="004615E0"/>
    <w:rsid w:val="004626DA"/>
    <w:rsid w:val="004627D4"/>
    <w:rsid w:val="004650A7"/>
    <w:rsid w:val="00465FE7"/>
    <w:rsid w:val="00467DE6"/>
    <w:rsid w:val="00470782"/>
    <w:rsid w:val="00470B4A"/>
    <w:rsid w:val="00473895"/>
    <w:rsid w:val="004741CD"/>
    <w:rsid w:val="00475284"/>
    <w:rsid w:val="00475A40"/>
    <w:rsid w:val="00476837"/>
    <w:rsid w:val="004800FA"/>
    <w:rsid w:val="00480762"/>
    <w:rsid w:val="00485083"/>
    <w:rsid w:val="004855CC"/>
    <w:rsid w:val="0048640E"/>
    <w:rsid w:val="004868BE"/>
    <w:rsid w:val="00486FF9"/>
    <w:rsid w:val="0048728B"/>
    <w:rsid w:val="00491688"/>
    <w:rsid w:val="004916A9"/>
    <w:rsid w:val="00491856"/>
    <w:rsid w:val="00492F6D"/>
    <w:rsid w:val="0049436B"/>
    <w:rsid w:val="00494869"/>
    <w:rsid w:val="00494880"/>
    <w:rsid w:val="00494CD3"/>
    <w:rsid w:val="00495EE5"/>
    <w:rsid w:val="004A4F26"/>
    <w:rsid w:val="004A5CF1"/>
    <w:rsid w:val="004A66DA"/>
    <w:rsid w:val="004A7FBB"/>
    <w:rsid w:val="004B0B68"/>
    <w:rsid w:val="004B0CAB"/>
    <w:rsid w:val="004B77F3"/>
    <w:rsid w:val="004C0957"/>
    <w:rsid w:val="004C0C54"/>
    <w:rsid w:val="004C0E6E"/>
    <w:rsid w:val="004C3762"/>
    <w:rsid w:val="004C539F"/>
    <w:rsid w:val="004D0172"/>
    <w:rsid w:val="004D1FD7"/>
    <w:rsid w:val="004D2CCB"/>
    <w:rsid w:val="004D2F7D"/>
    <w:rsid w:val="004D4B82"/>
    <w:rsid w:val="004D773D"/>
    <w:rsid w:val="004D77FE"/>
    <w:rsid w:val="004D7FDA"/>
    <w:rsid w:val="004E2BAE"/>
    <w:rsid w:val="004E5966"/>
    <w:rsid w:val="004E5B58"/>
    <w:rsid w:val="004E5F03"/>
    <w:rsid w:val="004E7FEA"/>
    <w:rsid w:val="004F19F0"/>
    <w:rsid w:val="004F1A9C"/>
    <w:rsid w:val="004F1CE4"/>
    <w:rsid w:val="004F3507"/>
    <w:rsid w:val="004F4874"/>
    <w:rsid w:val="004F5A85"/>
    <w:rsid w:val="00500F22"/>
    <w:rsid w:val="00501DA3"/>
    <w:rsid w:val="00502C4A"/>
    <w:rsid w:val="00504643"/>
    <w:rsid w:val="00507035"/>
    <w:rsid w:val="005076B0"/>
    <w:rsid w:val="00512C69"/>
    <w:rsid w:val="00513022"/>
    <w:rsid w:val="00513B43"/>
    <w:rsid w:val="00513C27"/>
    <w:rsid w:val="00520A47"/>
    <w:rsid w:val="00522D9F"/>
    <w:rsid w:val="00523A99"/>
    <w:rsid w:val="005244AF"/>
    <w:rsid w:val="00524798"/>
    <w:rsid w:val="00525B9C"/>
    <w:rsid w:val="00525D08"/>
    <w:rsid w:val="00527EB6"/>
    <w:rsid w:val="00527FC5"/>
    <w:rsid w:val="00530D2E"/>
    <w:rsid w:val="005328A5"/>
    <w:rsid w:val="00532C07"/>
    <w:rsid w:val="0053356F"/>
    <w:rsid w:val="00533593"/>
    <w:rsid w:val="00535B75"/>
    <w:rsid w:val="00536EFB"/>
    <w:rsid w:val="00537353"/>
    <w:rsid w:val="00540889"/>
    <w:rsid w:val="00542D96"/>
    <w:rsid w:val="0054341A"/>
    <w:rsid w:val="00545764"/>
    <w:rsid w:val="00546410"/>
    <w:rsid w:val="00551037"/>
    <w:rsid w:val="005515FB"/>
    <w:rsid w:val="0055247B"/>
    <w:rsid w:val="00555311"/>
    <w:rsid w:val="005560E0"/>
    <w:rsid w:val="005573C6"/>
    <w:rsid w:val="005579AA"/>
    <w:rsid w:val="00561C4D"/>
    <w:rsid w:val="00562D00"/>
    <w:rsid w:val="0056339D"/>
    <w:rsid w:val="00563AFB"/>
    <w:rsid w:val="005645A9"/>
    <w:rsid w:val="00565B34"/>
    <w:rsid w:val="00570690"/>
    <w:rsid w:val="005716EC"/>
    <w:rsid w:val="005727A3"/>
    <w:rsid w:val="00572D18"/>
    <w:rsid w:val="00573427"/>
    <w:rsid w:val="00573D17"/>
    <w:rsid w:val="0057468E"/>
    <w:rsid w:val="00574767"/>
    <w:rsid w:val="005751B8"/>
    <w:rsid w:val="00577E53"/>
    <w:rsid w:val="00577FED"/>
    <w:rsid w:val="00580A92"/>
    <w:rsid w:val="00585F05"/>
    <w:rsid w:val="005869D7"/>
    <w:rsid w:val="00593006"/>
    <w:rsid w:val="00593568"/>
    <w:rsid w:val="00594029"/>
    <w:rsid w:val="00594831"/>
    <w:rsid w:val="005A1376"/>
    <w:rsid w:val="005A1C2B"/>
    <w:rsid w:val="005A1C9F"/>
    <w:rsid w:val="005A2326"/>
    <w:rsid w:val="005A23A2"/>
    <w:rsid w:val="005A26F6"/>
    <w:rsid w:val="005A2B00"/>
    <w:rsid w:val="005A2DE8"/>
    <w:rsid w:val="005A3842"/>
    <w:rsid w:val="005A39A9"/>
    <w:rsid w:val="005A7E20"/>
    <w:rsid w:val="005B0CA8"/>
    <w:rsid w:val="005B0F98"/>
    <w:rsid w:val="005B2288"/>
    <w:rsid w:val="005B5611"/>
    <w:rsid w:val="005B6F00"/>
    <w:rsid w:val="005C0D82"/>
    <w:rsid w:val="005C15C5"/>
    <w:rsid w:val="005C290D"/>
    <w:rsid w:val="005C2BF0"/>
    <w:rsid w:val="005C2D0B"/>
    <w:rsid w:val="005C5C0F"/>
    <w:rsid w:val="005C5D3E"/>
    <w:rsid w:val="005D1DF3"/>
    <w:rsid w:val="005D4048"/>
    <w:rsid w:val="005D5115"/>
    <w:rsid w:val="005D5252"/>
    <w:rsid w:val="005D661F"/>
    <w:rsid w:val="005E1A86"/>
    <w:rsid w:val="005E1C86"/>
    <w:rsid w:val="005E20B8"/>
    <w:rsid w:val="005E22C7"/>
    <w:rsid w:val="005E4ECA"/>
    <w:rsid w:val="005E5C4F"/>
    <w:rsid w:val="005E6455"/>
    <w:rsid w:val="005E6948"/>
    <w:rsid w:val="005E73C9"/>
    <w:rsid w:val="005E770E"/>
    <w:rsid w:val="005E7CDF"/>
    <w:rsid w:val="005F307A"/>
    <w:rsid w:val="005F3E17"/>
    <w:rsid w:val="005F484C"/>
    <w:rsid w:val="005F49FD"/>
    <w:rsid w:val="00602913"/>
    <w:rsid w:val="006037FC"/>
    <w:rsid w:val="00604316"/>
    <w:rsid w:val="00604B49"/>
    <w:rsid w:val="00605021"/>
    <w:rsid w:val="006056C7"/>
    <w:rsid w:val="006066DF"/>
    <w:rsid w:val="00606727"/>
    <w:rsid w:val="00606FC3"/>
    <w:rsid w:val="0060753A"/>
    <w:rsid w:val="00612189"/>
    <w:rsid w:val="006121C7"/>
    <w:rsid w:val="00617F5F"/>
    <w:rsid w:val="00620494"/>
    <w:rsid w:val="00620BBD"/>
    <w:rsid w:val="00620D48"/>
    <w:rsid w:val="006233D5"/>
    <w:rsid w:val="00623A42"/>
    <w:rsid w:val="00625176"/>
    <w:rsid w:val="006251CB"/>
    <w:rsid w:val="0062564D"/>
    <w:rsid w:val="0062732F"/>
    <w:rsid w:val="00630CD9"/>
    <w:rsid w:val="00632D4C"/>
    <w:rsid w:val="00633933"/>
    <w:rsid w:val="00633AEA"/>
    <w:rsid w:val="00636371"/>
    <w:rsid w:val="006366F6"/>
    <w:rsid w:val="006402A7"/>
    <w:rsid w:val="0064082F"/>
    <w:rsid w:val="00640A62"/>
    <w:rsid w:val="006410B0"/>
    <w:rsid w:val="00642673"/>
    <w:rsid w:val="006430DE"/>
    <w:rsid w:val="00644A42"/>
    <w:rsid w:val="006460AE"/>
    <w:rsid w:val="0065059C"/>
    <w:rsid w:val="006505A2"/>
    <w:rsid w:val="00650F15"/>
    <w:rsid w:val="00651501"/>
    <w:rsid w:val="006528E8"/>
    <w:rsid w:val="00653650"/>
    <w:rsid w:val="00655762"/>
    <w:rsid w:val="00660F2A"/>
    <w:rsid w:val="00662B08"/>
    <w:rsid w:val="0066491C"/>
    <w:rsid w:val="006649D1"/>
    <w:rsid w:val="00664A19"/>
    <w:rsid w:val="006655A2"/>
    <w:rsid w:val="00665AD6"/>
    <w:rsid w:val="00671821"/>
    <w:rsid w:val="00673433"/>
    <w:rsid w:val="0067605F"/>
    <w:rsid w:val="00676ADF"/>
    <w:rsid w:val="006778E9"/>
    <w:rsid w:val="006801BE"/>
    <w:rsid w:val="006803E8"/>
    <w:rsid w:val="00684832"/>
    <w:rsid w:val="00684D52"/>
    <w:rsid w:val="00685972"/>
    <w:rsid w:val="00685E19"/>
    <w:rsid w:val="006860AD"/>
    <w:rsid w:val="006863F6"/>
    <w:rsid w:val="006879F4"/>
    <w:rsid w:val="00687D2C"/>
    <w:rsid w:val="00690427"/>
    <w:rsid w:val="00691404"/>
    <w:rsid w:val="00691BA3"/>
    <w:rsid w:val="0069218E"/>
    <w:rsid w:val="0069299F"/>
    <w:rsid w:val="00693680"/>
    <w:rsid w:val="006A00CA"/>
    <w:rsid w:val="006A3B7F"/>
    <w:rsid w:val="006A40C6"/>
    <w:rsid w:val="006A48F3"/>
    <w:rsid w:val="006A624B"/>
    <w:rsid w:val="006A6A83"/>
    <w:rsid w:val="006A7501"/>
    <w:rsid w:val="006A77EF"/>
    <w:rsid w:val="006A7C20"/>
    <w:rsid w:val="006B0B85"/>
    <w:rsid w:val="006B3C71"/>
    <w:rsid w:val="006B453D"/>
    <w:rsid w:val="006B5567"/>
    <w:rsid w:val="006B6F02"/>
    <w:rsid w:val="006B73F4"/>
    <w:rsid w:val="006C1997"/>
    <w:rsid w:val="006C3287"/>
    <w:rsid w:val="006C328E"/>
    <w:rsid w:val="006C433D"/>
    <w:rsid w:val="006C5188"/>
    <w:rsid w:val="006C6C0A"/>
    <w:rsid w:val="006C72DE"/>
    <w:rsid w:val="006C7921"/>
    <w:rsid w:val="006C7D2E"/>
    <w:rsid w:val="006D0707"/>
    <w:rsid w:val="006D0B40"/>
    <w:rsid w:val="006D2B3B"/>
    <w:rsid w:val="006D3365"/>
    <w:rsid w:val="006D5D6D"/>
    <w:rsid w:val="006D62B6"/>
    <w:rsid w:val="006D6B70"/>
    <w:rsid w:val="006E2B76"/>
    <w:rsid w:val="006E2B7E"/>
    <w:rsid w:val="006E6294"/>
    <w:rsid w:val="006E64CE"/>
    <w:rsid w:val="006E7221"/>
    <w:rsid w:val="006F2663"/>
    <w:rsid w:val="006F26B4"/>
    <w:rsid w:val="006F2949"/>
    <w:rsid w:val="006F4F9B"/>
    <w:rsid w:val="007018D0"/>
    <w:rsid w:val="0070191D"/>
    <w:rsid w:val="00702700"/>
    <w:rsid w:val="00704B74"/>
    <w:rsid w:val="007077D5"/>
    <w:rsid w:val="00707E56"/>
    <w:rsid w:val="00710D9E"/>
    <w:rsid w:val="00710F40"/>
    <w:rsid w:val="00710FB0"/>
    <w:rsid w:val="007139E9"/>
    <w:rsid w:val="007142C8"/>
    <w:rsid w:val="007147A8"/>
    <w:rsid w:val="00715141"/>
    <w:rsid w:val="0071778C"/>
    <w:rsid w:val="007223B4"/>
    <w:rsid w:val="00722997"/>
    <w:rsid w:val="007237E7"/>
    <w:rsid w:val="00723841"/>
    <w:rsid w:val="007261AB"/>
    <w:rsid w:val="007262B7"/>
    <w:rsid w:val="00726C7D"/>
    <w:rsid w:val="00730017"/>
    <w:rsid w:val="007313E9"/>
    <w:rsid w:val="00732849"/>
    <w:rsid w:val="00732A01"/>
    <w:rsid w:val="007335D1"/>
    <w:rsid w:val="0073630A"/>
    <w:rsid w:val="0073632E"/>
    <w:rsid w:val="007366AF"/>
    <w:rsid w:val="0073736D"/>
    <w:rsid w:val="0074122F"/>
    <w:rsid w:val="00741B75"/>
    <w:rsid w:val="007427AE"/>
    <w:rsid w:val="00742AD3"/>
    <w:rsid w:val="00742CEC"/>
    <w:rsid w:val="00743478"/>
    <w:rsid w:val="007445DE"/>
    <w:rsid w:val="007460EA"/>
    <w:rsid w:val="00746AE0"/>
    <w:rsid w:val="00747116"/>
    <w:rsid w:val="00753EEF"/>
    <w:rsid w:val="0075526F"/>
    <w:rsid w:val="00755DF6"/>
    <w:rsid w:val="00760F7E"/>
    <w:rsid w:val="007619EB"/>
    <w:rsid w:val="00761FF8"/>
    <w:rsid w:val="00762762"/>
    <w:rsid w:val="007628C9"/>
    <w:rsid w:val="007643BC"/>
    <w:rsid w:val="007646F5"/>
    <w:rsid w:val="00765C7A"/>
    <w:rsid w:val="00773149"/>
    <w:rsid w:val="00774202"/>
    <w:rsid w:val="007768E6"/>
    <w:rsid w:val="00780B06"/>
    <w:rsid w:val="00780B58"/>
    <w:rsid w:val="00783692"/>
    <w:rsid w:val="0078399C"/>
    <w:rsid w:val="00783E59"/>
    <w:rsid w:val="00784C4F"/>
    <w:rsid w:val="00790DF1"/>
    <w:rsid w:val="00793332"/>
    <w:rsid w:val="0079705A"/>
    <w:rsid w:val="007972E8"/>
    <w:rsid w:val="007A2DBE"/>
    <w:rsid w:val="007A383D"/>
    <w:rsid w:val="007B0FFF"/>
    <w:rsid w:val="007B1714"/>
    <w:rsid w:val="007B4C56"/>
    <w:rsid w:val="007C1D64"/>
    <w:rsid w:val="007C3797"/>
    <w:rsid w:val="007C53FA"/>
    <w:rsid w:val="007C54CF"/>
    <w:rsid w:val="007C6DA7"/>
    <w:rsid w:val="007D28C5"/>
    <w:rsid w:val="007D2E73"/>
    <w:rsid w:val="007D4D92"/>
    <w:rsid w:val="007D5D27"/>
    <w:rsid w:val="007D71BC"/>
    <w:rsid w:val="007D7A06"/>
    <w:rsid w:val="007D7FBB"/>
    <w:rsid w:val="007E16DC"/>
    <w:rsid w:val="007E345C"/>
    <w:rsid w:val="007E6836"/>
    <w:rsid w:val="007E7FC5"/>
    <w:rsid w:val="007F10F5"/>
    <w:rsid w:val="007F1375"/>
    <w:rsid w:val="007F20B0"/>
    <w:rsid w:val="007F417B"/>
    <w:rsid w:val="007F4999"/>
    <w:rsid w:val="007F6C59"/>
    <w:rsid w:val="007F756F"/>
    <w:rsid w:val="0080116F"/>
    <w:rsid w:val="008012B3"/>
    <w:rsid w:val="00802689"/>
    <w:rsid w:val="008059F3"/>
    <w:rsid w:val="00806571"/>
    <w:rsid w:val="00806773"/>
    <w:rsid w:val="00806F71"/>
    <w:rsid w:val="00807812"/>
    <w:rsid w:val="00813A12"/>
    <w:rsid w:val="00814581"/>
    <w:rsid w:val="008147A8"/>
    <w:rsid w:val="008164C3"/>
    <w:rsid w:val="0081696D"/>
    <w:rsid w:val="008206ED"/>
    <w:rsid w:val="008213B4"/>
    <w:rsid w:val="00822286"/>
    <w:rsid w:val="0083077A"/>
    <w:rsid w:val="008328C7"/>
    <w:rsid w:val="00832E36"/>
    <w:rsid w:val="00833247"/>
    <w:rsid w:val="008338C6"/>
    <w:rsid w:val="00835189"/>
    <w:rsid w:val="00837026"/>
    <w:rsid w:val="00837F66"/>
    <w:rsid w:val="00840386"/>
    <w:rsid w:val="00840A3F"/>
    <w:rsid w:val="00840A6F"/>
    <w:rsid w:val="00843460"/>
    <w:rsid w:val="00844329"/>
    <w:rsid w:val="00844C6A"/>
    <w:rsid w:val="008462D2"/>
    <w:rsid w:val="008464AD"/>
    <w:rsid w:val="00846A38"/>
    <w:rsid w:val="0084739F"/>
    <w:rsid w:val="00850F20"/>
    <w:rsid w:val="008516E4"/>
    <w:rsid w:val="00851CCF"/>
    <w:rsid w:val="00851D4E"/>
    <w:rsid w:val="00853F2C"/>
    <w:rsid w:val="00854A13"/>
    <w:rsid w:val="00855CC1"/>
    <w:rsid w:val="00862162"/>
    <w:rsid w:val="00864578"/>
    <w:rsid w:val="00864E8C"/>
    <w:rsid w:val="00867458"/>
    <w:rsid w:val="008678C1"/>
    <w:rsid w:val="0088060F"/>
    <w:rsid w:val="00880881"/>
    <w:rsid w:val="00882690"/>
    <w:rsid w:val="00882974"/>
    <w:rsid w:val="00885C14"/>
    <w:rsid w:val="00886B4E"/>
    <w:rsid w:val="0089050B"/>
    <w:rsid w:val="00890726"/>
    <w:rsid w:val="00890AC4"/>
    <w:rsid w:val="008961E5"/>
    <w:rsid w:val="008A0A86"/>
    <w:rsid w:val="008A2040"/>
    <w:rsid w:val="008A2479"/>
    <w:rsid w:val="008A289B"/>
    <w:rsid w:val="008A3F0C"/>
    <w:rsid w:val="008A5016"/>
    <w:rsid w:val="008A57B8"/>
    <w:rsid w:val="008A6257"/>
    <w:rsid w:val="008B0111"/>
    <w:rsid w:val="008B0522"/>
    <w:rsid w:val="008B05F0"/>
    <w:rsid w:val="008B0DE1"/>
    <w:rsid w:val="008B21D8"/>
    <w:rsid w:val="008B3002"/>
    <w:rsid w:val="008B421B"/>
    <w:rsid w:val="008B495A"/>
    <w:rsid w:val="008B60AD"/>
    <w:rsid w:val="008B77B4"/>
    <w:rsid w:val="008C3A5D"/>
    <w:rsid w:val="008C4200"/>
    <w:rsid w:val="008C5F42"/>
    <w:rsid w:val="008D0345"/>
    <w:rsid w:val="008D052C"/>
    <w:rsid w:val="008D0F4A"/>
    <w:rsid w:val="008D2153"/>
    <w:rsid w:val="008D4CEB"/>
    <w:rsid w:val="008D7D12"/>
    <w:rsid w:val="008E09D5"/>
    <w:rsid w:val="008E3DA2"/>
    <w:rsid w:val="008E3EFA"/>
    <w:rsid w:val="008E4C34"/>
    <w:rsid w:val="008F44E6"/>
    <w:rsid w:val="008F5A72"/>
    <w:rsid w:val="008F6145"/>
    <w:rsid w:val="008F7144"/>
    <w:rsid w:val="008F7390"/>
    <w:rsid w:val="008F73CF"/>
    <w:rsid w:val="008F7F68"/>
    <w:rsid w:val="009004FF"/>
    <w:rsid w:val="00900F8B"/>
    <w:rsid w:val="009015C2"/>
    <w:rsid w:val="0090297F"/>
    <w:rsid w:val="00902998"/>
    <w:rsid w:val="009060C0"/>
    <w:rsid w:val="009128D3"/>
    <w:rsid w:val="0091516F"/>
    <w:rsid w:val="0091589F"/>
    <w:rsid w:val="00915D02"/>
    <w:rsid w:val="0091615B"/>
    <w:rsid w:val="0091750E"/>
    <w:rsid w:val="00920AA5"/>
    <w:rsid w:val="00923414"/>
    <w:rsid w:val="009240C2"/>
    <w:rsid w:val="0092652F"/>
    <w:rsid w:val="00926D04"/>
    <w:rsid w:val="00927C0C"/>
    <w:rsid w:val="009304C8"/>
    <w:rsid w:val="00933895"/>
    <w:rsid w:val="00934BC3"/>
    <w:rsid w:val="00937336"/>
    <w:rsid w:val="00940393"/>
    <w:rsid w:val="00943433"/>
    <w:rsid w:val="009452F6"/>
    <w:rsid w:val="00946D2E"/>
    <w:rsid w:val="009477F7"/>
    <w:rsid w:val="0095013D"/>
    <w:rsid w:val="0095065F"/>
    <w:rsid w:val="00950779"/>
    <w:rsid w:val="0095691F"/>
    <w:rsid w:val="009608D6"/>
    <w:rsid w:val="009634EF"/>
    <w:rsid w:val="0096616D"/>
    <w:rsid w:val="0096668F"/>
    <w:rsid w:val="009710B5"/>
    <w:rsid w:val="00972609"/>
    <w:rsid w:val="00972759"/>
    <w:rsid w:val="009732A1"/>
    <w:rsid w:val="00973CC8"/>
    <w:rsid w:val="00974826"/>
    <w:rsid w:val="0097504D"/>
    <w:rsid w:val="00975746"/>
    <w:rsid w:val="00977542"/>
    <w:rsid w:val="009776E1"/>
    <w:rsid w:val="00977F6F"/>
    <w:rsid w:val="009808F4"/>
    <w:rsid w:val="00980DD8"/>
    <w:rsid w:val="00984BE0"/>
    <w:rsid w:val="00990B75"/>
    <w:rsid w:val="009918EF"/>
    <w:rsid w:val="00991BD8"/>
    <w:rsid w:val="00992A28"/>
    <w:rsid w:val="00992C97"/>
    <w:rsid w:val="009958B0"/>
    <w:rsid w:val="0099628D"/>
    <w:rsid w:val="00996F2F"/>
    <w:rsid w:val="00997345"/>
    <w:rsid w:val="009A01F2"/>
    <w:rsid w:val="009A0635"/>
    <w:rsid w:val="009A10DA"/>
    <w:rsid w:val="009A1669"/>
    <w:rsid w:val="009A1FD5"/>
    <w:rsid w:val="009A21BD"/>
    <w:rsid w:val="009A2764"/>
    <w:rsid w:val="009A5617"/>
    <w:rsid w:val="009A64C0"/>
    <w:rsid w:val="009A666A"/>
    <w:rsid w:val="009A719D"/>
    <w:rsid w:val="009A75C0"/>
    <w:rsid w:val="009A76DB"/>
    <w:rsid w:val="009B07C7"/>
    <w:rsid w:val="009B09CC"/>
    <w:rsid w:val="009B1BC6"/>
    <w:rsid w:val="009B350F"/>
    <w:rsid w:val="009B5720"/>
    <w:rsid w:val="009C0167"/>
    <w:rsid w:val="009C18FC"/>
    <w:rsid w:val="009C3A97"/>
    <w:rsid w:val="009C4F33"/>
    <w:rsid w:val="009C562B"/>
    <w:rsid w:val="009C6878"/>
    <w:rsid w:val="009D0C01"/>
    <w:rsid w:val="009D115F"/>
    <w:rsid w:val="009D4631"/>
    <w:rsid w:val="009D48AA"/>
    <w:rsid w:val="009D5498"/>
    <w:rsid w:val="009D5F87"/>
    <w:rsid w:val="009D759A"/>
    <w:rsid w:val="009E02D7"/>
    <w:rsid w:val="009E0577"/>
    <w:rsid w:val="009E07AD"/>
    <w:rsid w:val="009E1CE0"/>
    <w:rsid w:val="009E37B4"/>
    <w:rsid w:val="009E45C0"/>
    <w:rsid w:val="009E60D3"/>
    <w:rsid w:val="009E6219"/>
    <w:rsid w:val="009F0080"/>
    <w:rsid w:val="009F204C"/>
    <w:rsid w:val="009F2789"/>
    <w:rsid w:val="009F2B9C"/>
    <w:rsid w:val="009F2DB7"/>
    <w:rsid w:val="009F3F2A"/>
    <w:rsid w:val="009F4CB6"/>
    <w:rsid w:val="009F7E04"/>
    <w:rsid w:val="009F7FD0"/>
    <w:rsid w:val="00A0304D"/>
    <w:rsid w:val="00A03DC7"/>
    <w:rsid w:val="00A044B4"/>
    <w:rsid w:val="00A07D6F"/>
    <w:rsid w:val="00A11760"/>
    <w:rsid w:val="00A134B9"/>
    <w:rsid w:val="00A15E64"/>
    <w:rsid w:val="00A1753A"/>
    <w:rsid w:val="00A21FFB"/>
    <w:rsid w:val="00A22921"/>
    <w:rsid w:val="00A22EA9"/>
    <w:rsid w:val="00A238D9"/>
    <w:rsid w:val="00A23C00"/>
    <w:rsid w:val="00A24233"/>
    <w:rsid w:val="00A248B1"/>
    <w:rsid w:val="00A30E0E"/>
    <w:rsid w:val="00A32D14"/>
    <w:rsid w:val="00A341A2"/>
    <w:rsid w:val="00A35748"/>
    <w:rsid w:val="00A357D6"/>
    <w:rsid w:val="00A365C0"/>
    <w:rsid w:val="00A3737D"/>
    <w:rsid w:val="00A37A71"/>
    <w:rsid w:val="00A41EE9"/>
    <w:rsid w:val="00A42A3C"/>
    <w:rsid w:val="00A432D4"/>
    <w:rsid w:val="00A43D62"/>
    <w:rsid w:val="00A46B25"/>
    <w:rsid w:val="00A47D87"/>
    <w:rsid w:val="00A50F11"/>
    <w:rsid w:val="00A51565"/>
    <w:rsid w:val="00A53A74"/>
    <w:rsid w:val="00A53E46"/>
    <w:rsid w:val="00A578D8"/>
    <w:rsid w:val="00A62BAA"/>
    <w:rsid w:val="00A658A0"/>
    <w:rsid w:val="00A6603C"/>
    <w:rsid w:val="00A66145"/>
    <w:rsid w:val="00A701CC"/>
    <w:rsid w:val="00A7071B"/>
    <w:rsid w:val="00A734C4"/>
    <w:rsid w:val="00A739E8"/>
    <w:rsid w:val="00A74BA4"/>
    <w:rsid w:val="00A74CEA"/>
    <w:rsid w:val="00A7558E"/>
    <w:rsid w:val="00A75BAC"/>
    <w:rsid w:val="00A7682D"/>
    <w:rsid w:val="00A76954"/>
    <w:rsid w:val="00A802C2"/>
    <w:rsid w:val="00A80C80"/>
    <w:rsid w:val="00A82356"/>
    <w:rsid w:val="00A84839"/>
    <w:rsid w:val="00A85FE8"/>
    <w:rsid w:val="00A879D4"/>
    <w:rsid w:val="00A90321"/>
    <w:rsid w:val="00A90614"/>
    <w:rsid w:val="00A9061C"/>
    <w:rsid w:val="00A90D76"/>
    <w:rsid w:val="00A92A33"/>
    <w:rsid w:val="00A940A1"/>
    <w:rsid w:val="00A941D0"/>
    <w:rsid w:val="00A9436E"/>
    <w:rsid w:val="00A94E5A"/>
    <w:rsid w:val="00A960E2"/>
    <w:rsid w:val="00A96898"/>
    <w:rsid w:val="00AA3DFB"/>
    <w:rsid w:val="00AA44AC"/>
    <w:rsid w:val="00AA5259"/>
    <w:rsid w:val="00AA57C8"/>
    <w:rsid w:val="00AA76BF"/>
    <w:rsid w:val="00AB083C"/>
    <w:rsid w:val="00AB1B30"/>
    <w:rsid w:val="00AB22D8"/>
    <w:rsid w:val="00AB3FE7"/>
    <w:rsid w:val="00AB536B"/>
    <w:rsid w:val="00AB71A1"/>
    <w:rsid w:val="00AC07C3"/>
    <w:rsid w:val="00AC07E5"/>
    <w:rsid w:val="00AC178B"/>
    <w:rsid w:val="00AC3B99"/>
    <w:rsid w:val="00AC3BF8"/>
    <w:rsid w:val="00AC5037"/>
    <w:rsid w:val="00AC552B"/>
    <w:rsid w:val="00AC6429"/>
    <w:rsid w:val="00AC6A3B"/>
    <w:rsid w:val="00AC753A"/>
    <w:rsid w:val="00AD08DA"/>
    <w:rsid w:val="00AD24A2"/>
    <w:rsid w:val="00AD3261"/>
    <w:rsid w:val="00AD3B4F"/>
    <w:rsid w:val="00AD4601"/>
    <w:rsid w:val="00AD4909"/>
    <w:rsid w:val="00AD60CC"/>
    <w:rsid w:val="00AD7947"/>
    <w:rsid w:val="00AE193F"/>
    <w:rsid w:val="00AE2EDE"/>
    <w:rsid w:val="00AE43F3"/>
    <w:rsid w:val="00AE48AE"/>
    <w:rsid w:val="00AE7DA6"/>
    <w:rsid w:val="00AF115C"/>
    <w:rsid w:val="00AF2788"/>
    <w:rsid w:val="00AF2AB8"/>
    <w:rsid w:val="00AF5BB4"/>
    <w:rsid w:val="00AF6599"/>
    <w:rsid w:val="00AF69B5"/>
    <w:rsid w:val="00B005B7"/>
    <w:rsid w:val="00B037D6"/>
    <w:rsid w:val="00B051E1"/>
    <w:rsid w:val="00B057BF"/>
    <w:rsid w:val="00B05D7A"/>
    <w:rsid w:val="00B05FCC"/>
    <w:rsid w:val="00B06D2B"/>
    <w:rsid w:val="00B074A4"/>
    <w:rsid w:val="00B13ECA"/>
    <w:rsid w:val="00B14F13"/>
    <w:rsid w:val="00B16D4A"/>
    <w:rsid w:val="00B17422"/>
    <w:rsid w:val="00B20035"/>
    <w:rsid w:val="00B20650"/>
    <w:rsid w:val="00B21345"/>
    <w:rsid w:val="00B23D18"/>
    <w:rsid w:val="00B25043"/>
    <w:rsid w:val="00B27866"/>
    <w:rsid w:val="00B30BE1"/>
    <w:rsid w:val="00B32E22"/>
    <w:rsid w:val="00B34712"/>
    <w:rsid w:val="00B3599A"/>
    <w:rsid w:val="00B36A26"/>
    <w:rsid w:val="00B37146"/>
    <w:rsid w:val="00B404E1"/>
    <w:rsid w:val="00B40C73"/>
    <w:rsid w:val="00B434A6"/>
    <w:rsid w:val="00B44424"/>
    <w:rsid w:val="00B450C8"/>
    <w:rsid w:val="00B46E69"/>
    <w:rsid w:val="00B47A60"/>
    <w:rsid w:val="00B51F56"/>
    <w:rsid w:val="00B53E72"/>
    <w:rsid w:val="00B60213"/>
    <w:rsid w:val="00B604B4"/>
    <w:rsid w:val="00B61A94"/>
    <w:rsid w:val="00B61DB0"/>
    <w:rsid w:val="00B61E4B"/>
    <w:rsid w:val="00B6312C"/>
    <w:rsid w:val="00B63530"/>
    <w:rsid w:val="00B637B3"/>
    <w:rsid w:val="00B66878"/>
    <w:rsid w:val="00B6692C"/>
    <w:rsid w:val="00B7183D"/>
    <w:rsid w:val="00B722DF"/>
    <w:rsid w:val="00B72B40"/>
    <w:rsid w:val="00B74F2A"/>
    <w:rsid w:val="00B75CAB"/>
    <w:rsid w:val="00B75E71"/>
    <w:rsid w:val="00B76CC9"/>
    <w:rsid w:val="00B77C11"/>
    <w:rsid w:val="00B81C00"/>
    <w:rsid w:val="00B84B5D"/>
    <w:rsid w:val="00B85587"/>
    <w:rsid w:val="00B862C2"/>
    <w:rsid w:val="00B864EA"/>
    <w:rsid w:val="00B900F1"/>
    <w:rsid w:val="00B9059A"/>
    <w:rsid w:val="00B91D54"/>
    <w:rsid w:val="00B92997"/>
    <w:rsid w:val="00B94785"/>
    <w:rsid w:val="00B9489C"/>
    <w:rsid w:val="00B95815"/>
    <w:rsid w:val="00B964BD"/>
    <w:rsid w:val="00B96AF9"/>
    <w:rsid w:val="00BA0C38"/>
    <w:rsid w:val="00BA0C95"/>
    <w:rsid w:val="00BA1535"/>
    <w:rsid w:val="00BA2268"/>
    <w:rsid w:val="00BA3C82"/>
    <w:rsid w:val="00BA3C8D"/>
    <w:rsid w:val="00BA5386"/>
    <w:rsid w:val="00BA76D6"/>
    <w:rsid w:val="00BA7983"/>
    <w:rsid w:val="00BB093A"/>
    <w:rsid w:val="00BB0E72"/>
    <w:rsid w:val="00BB2202"/>
    <w:rsid w:val="00BB2510"/>
    <w:rsid w:val="00BB2F4B"/>
    <w:rsid w:val="00BB3856"/>
    <w:rsid w:val="00BC1707"/>
    <w:rsid w:val="00BC3EE1"/>
    <w:rsid w:val="00BC3F20"/>
    <w:rsid w:val="00BC4C84"/>
    <w:rsid w:val="00BC4D24"/>
    <w:rsid w:val="00BC6CF7"/>
    <w:rsid w:val="00BD138D"/>
    <w:rsid w:val="00BD1AA2"/>
    <w:rsid w:val="00BD1B17"/>
    <w:rsid w:val="00BD28CC"/>
    <w:rsid w:val="00BD2C08"/>
    <w:rsid w:val="00BD6B0A"/>
    <w:rsid w:val="00BD6DEC"/>
    <w:rsid w:val="00BD73E5"/>
    <w:rsid w:val="00BD7CD0"/>
    <w:rsid w:val="00BE066D"/>
    <w:rsid w:val="00BE07BC"/>
    <w:rsid w:val="00BE1331"/>
    <w:rsid w:val="00BE2138"/>
    <w:rsid w:val="00BE2683"/>
    <w:rsid w:val="00BE2D6B"/>
    <w:rsid w:val="00BE5913"/>
    <w:rsid w:val="00BE6FC1"/>
    <w:rsid w:val="00BF09CA"/>
    <w:rsid w:val="00BF1ACB"/>
    <w:rsid w:val="00BF1EB9"/>
    <w:rsid w:val="00BF29F9"/>
    <w:rsid w:val="00BF3C58"/>
    <w:rsid w:val="00BF4BBF"/>
    <w:rsid w:val="00BF52B5"/>
    <w:rsid w:val="00BF5441"/>
    <w:rsid w:val="00BF6A5A"/>
    <w:rsid w:val="00BF73EE"/>
    <w:rsid w:val="00BF77AA"/>
    <w:rsid w:val="00BF7CA5"/>
    <w:rsid w:val="00C0017B"/>
    <w:rsid w:val="00C028E5"/>
    <w:rsid w:val="00C03312"/>
    <w:rsid w:val="00C10871"/>
    <w:rsid w:val="00C109B1"/>
    <w:rsid w:val="00C11DF4"/>
    <w:rsid w:val="00C12784"/>
    <w:rsid w:val="00C1334E"/>
    <w:rsid w:val="00C13362"/>
    <w:rsid w:val="00C14E99"/>
    <w:rsid w:val="00C15094"/>
    <w:rsid w:val="00C166AC"/>
    <w:rsid w:val="00C2042D"/>
    <w:rsid w:val="00C20A5C"/>
    <w:rsid w:val="00C23A18"/>
    <w:rsid w:val="00C24804"/>
    <w:rsid w:val="00C25A43"/>
    <w:rsid w:val="00C30722"/>
    <w:rsid w:val="00C317FF"/>
    <w:rsid w:val="00C324BE"/>
    <w:rsid w:val="00C33DEB"/>
    <w:rsid w:val="00C3590F"/>
    <w:rsid w:val="00C36379"/>
    <w:rsid w:val="00C36A6A"/>
    <w:rsid w:val="00C40425"/>
    <w:rsid w:val="00C4118F"/>
    <w:rsid w:val="00C42206"/>
    <w:rsid w:val="00C44E77"/>
    <w:rsid w:val="00C44F80"/>
    <w:rsid w:val="00C51605"/>
    <w:rsid w:val="00C51ADE"/>
    <w:rsid w:val="00C53407"/>
    <w:rsid w:val="00C54508"/>
    <w:rsid w:val="00C560B5"/>
    <w:rsid w:val="00C56BD6"/>
    <w:rsid w:val="00C57327"/>
    <w:rsid w:val="00C610DC"/>
    <w:rsid w:val="00C620FA"/>
    <w:rsid w:val="00C628AB"/>
    <w:rsid w:val="00C62D0A"/>
    <w:rsid w:val="00C641F0"/>
    <w:rsid w:val="00C64562"/>
    <w:rsid w:val="00C66AA4"/>
    <w:rsid w:val="00C67381"/>
    <w:rsid w:val="00C70670"/>
    <w:rsid w:val="00C72DE8"/>
    <w:rsid w:val="00C73980"/>
    <w:rsid w:val="00C74591"/>
    <w:rsid w:val="00C804A3"/>
    <w:rsid w:val="00C80D4C"/>
    <w:rsid w:val="00C813A6"/>
    <w:rsid w:val="00C81E25"/>
    <w:rsid w:val="00C82D57"/>
    <w:rsid w:val="00C83F95"/>
    <w:rsid w:val="00C84556"/>
    <w:rsid w:val="00C84E0B"/>
    <w:rsid w:val="00C87183"/>
    <w:rsid w:val="00C87B99"/>
    <w:rsid w:val="00C9037B"/>
    <w:rsid w:val="00C921D7"/>
    <w:rsid w:val="00C932B2"/>
    <w:rsid w:val="00C94D35"/>
    <w:rsid w:val="00C95C5A"/>
    <w:rsid w:val="00C95CAC"/>
    <w:rsid w:val="00C974D9"/>
    <w:rsid w:val="00CA00E5"/>
    <w:rsid w:val="00CA1893"/>
    <w:rsid w:val="00CA3C41"/>
    <w:rsid w:val="00CB0955"/>
    <w:rsid w:val="00CB5FF5"/>
    <w:rsid w:val="00CB77DE"/>
    <w:rsid w:val="00CC060D"/>
    <w:rsid w:val="00CC093C"/>
    <w:rsid w:val="00CC1D21"/>
    <w:rsid w:val="00CC2005"/>
    <w:rsid w:val="00CC24F0"/>
    <w:rsid w:val="00CC55E2"/>
    <w:rsid w:val="00CD0957"/>
    <w:rsid w:val="00CD0BCC"/>
    <w:rsid w:val="00CD29CB"/>
    <w:rsid w:val="00CD316C"/>
    <w:rsid w:val="00CD4D2A"/>
    <w:rsid w:val="00CD51DE"/>
    <w:rsid w:val="00CD607D"/>
    <w:rsid w:val="00CD6097"/>
    <w:rsid w:val="00CD6888"/>
    <w:rsid w:val="00CD6D84"/>
    <w:rsid w:val="00CD7F8C"/>
    <w:rsid w:val="00CE0183"/>
    <w:rsid w:val="00CE102A"/>
    <w:rsid w:val="00CE2CC8"/>
    <w:rsid w:val="00CE4ABD"/>
    <w:rsid w:val="00CE5CD2"/>
    <w:rsid w:val="00CE5F33"/>
    <w:rsid w:val="00CE6054"/>
    <w:rsid w:val="00CF02E9"/>
    <w:rsid w:val="00CF1556"/>
    <w:rsid w:val="00CF3AB4"/>
    <w:rsid w:val="00CF48E0"/>
    <w:rsid w:val="00CF6555"/>
    <w:rsid w:val="00D02BE7"/>
    <w:rsid w:val="00D03E77"/>
    <w:rsid w:val="00D06F62"/>
    <w:rsid w:val="00D07ECC"/>
    <w:rsid w:val="00D1153B"/>
    <w:rsid w:val="00D11D0E"/>
    <w:rsid w:val="00D11D9E"/>
    <w:rsid w:val="00D142D5"/>
    <w:rsid w:val="00D15662"/>
    <w:rsid w:val="00D158F7"/>
    <w:rsid w:val="00D15C6D"/>
    <w:rsid w:val="00D17521"/>
    <w:rsid w:val="00D17E84"/>
    <w:rsid w:val="00D203FC"/>
    <w:rsid w:val="00D20FFD"/>
    <w:rsid w:val="00D228DA"/>
    <w:rsid w:val="00D22F2B"/>
    <w:rsid w:val="00D23BD9"/>
    <w:rsid w:val="00D246E7"/>
    <w:rsid w:val="00D26439"/>
    <w:rsid w:val="00D268E7"/>
    <w:rsid w:val="00D33184"/>
    <w:rsid w:val="00D3532B"/>
    <w:rsid w:val="00D374E5"/>
    <w:rsid w:val="00D37FD3"/>
    <w:rsid w:val="00D407D9"/>
    <w:rsid w:val="00D410F6"/>
    <w:rsid w:val="00D41463"/>
    <w:rsid w:val="00D41644"/>
    <w:rsid w:val="00D43848"/>
    <w:rsid w:val="00D43ABB"/>
    <w:rsid w:val="00D43AD5"/>
    <w:rsid w:val="00D447AC"/>
    <w:rsid w:val="00D44C6E"/>
    <w:rsid w:val="00D45B9C"/>
    <w:rsid w:val="00D50892"/>
    <w:rsid w:val="00D52BFF"/>
    <w:rsid w:val="00D5415E"/>
    <w:rsid w:val="00D54474"/>
    <w:rsid w:val="00D55A8D"/>
    <w:rsid w:val="00D56665"/>
    <w:rsid w:val="00D56B84"/>
    <w:rsid w:val="00D57EF6"/>
    <w:rsid w:val="00D61A53"/>
    <w:rsid w:val="00D61B4A"/>
    <w:rsid w:val="00D62A56"/>
    <w:rsid w:val="00D630F3"/>
    <w:rsid w:val="00D67276"/>
    <w:rsid w:val="00D7006B"/>
    <w:rsid w:val="00D704F0"/>
    <w:rsid w:val="00D71C01"/>
    <w:rsid w:val="00D71E72"/>
    <w:rsid w:val="00D75B56"/>
    <w:rsid w:val="00D75EEC"/>
    <w:rsid w:val="00D76826"/>
    <w:rsid w:val="00D7773F"/>
    <w:rsid w:val="00D80A0C"/>
    <w:rsid w:val="00D81610"/>
    <w:rsid w:val="00D84B41"/>
    <w:rsid w:val="00D84B8F"/>
    <w:rsid w:val="00D86A61"/>
    <w:rsid w:val="00D901F5"/>
    <w:rsid w:val="00D9100D"/>
    <w:rsid w:val="00D92DCB"/>
    <w:rsid w:val="00D93DFF"/>
    <w:rsid w:val="00D94258"/>
    <w:rsid w:val="00D95AFB"/>
    <w:rsid w:val="00D966E7"/>
    <w:rsid w:val="00DA06EA"/>
    <w:rsid w:val="00DA08C9"/>
    <w:rsid w:val="00DA1742"/>
    <w:rsid w:val="00DA328A"/>
    <w:rsid w:val="00DA34C0"/>
    <w:rsid w:val="00DA4E9B"/>
    <w:rsid w:val="00DA706C"/>
    <w:rsid w:val="00DB13E3"/>
    <w:rsid w:val="00DB394D"/>
    <w:rsid w:val="00DB5244"/>
    <w:rsid w:val="00DB6D95"/>
    <w:rsid w:val="00DB6E40"/>
    <w:rsid w:val="00DB7C3E"/>
    <w:rsid w:val="00DC2422"/>
    <w:rsid w:val="00DC26BB"/>
    <w:rsid w:val="00DC69D4"/>
    <w:rsid w:val="00DC6FDD"/>
    <w:rsid w:val="00DC79E0"/>
    <w:rsid w:val="00DD03C9"/>
    <w:rsid w:val="00DD053B"/>
    <w:rsid w:val="00DD09AC"/>
    <w:rsid w:val="00DD2B18"/>
    <w:rsid w:val="00DD3E71"/>
    <w:rsid w:val="00DD4736"/>
    <w:rsid w:val="00DD66F6"/>
    <w:rsid w:val="00DD6BA0"/>
    <w:rsid w:val="00DE0037"/>
    <w:rsid w:val="00DE0091"/>
    <w:rsid w:val="00DE0F2D"/>
    <w:rsid w:val="00DE200A"/>
    <w:rsid w:val="00DE22A4"/>
    <w:rsid w:val="00DE2635"/>
    <w:rsid w:val="00DE3C1A"/>
    <w:rsid w:val="00DE3FAB"/>
    <w:rsid w:val="00DE4275"/>
    <w:rsid w:val="00DE5795"/>
    <w:rsid w:val="00DE5B93"/>
    <w:rsid w:val="00DF4F87"/>
    <w:rsid w:val="00DF7460"/>
    <w:rsid w:val="00E0102A"/>
    <w:rsid w:val="00E018E6"/>
    <w:rsid w:val="00E01EE4"/>
    <w:rsid w:val="00E02616"/>
    <w:rsid w:val="00E02B34"/>
    <w:rsid w:val="00E03AC3"/>
    <w:rsid w:val="00E066B7"/>
    <w:rsid w:val="00E111B5"/>
    <w:rsid w:val="00E1141C"/>
    <w:rsid w:val="00E114B7"/>
    <w:rsid w:val="00E134E0"/>
    <w:rsid w:val="00E16A07"/>
    <w:rsid w:val="00E17D7E"/>
    <w:rsid w:val="00E20EF7"/>
    <w:rsid w:val="00E20F0E"/>
    <w:rsid w:val="00E23059"/>
    <w:rsid w:val="00E24095"/>
    <w:rsid w:val="00E24866"/>
    <w:rsid w:val="00E25E77"/>
    <w:rsid w:val="00E269C6"/>
    <w:rsid w:val="00E2713E"/>
    <w:rsid w:val="00E31B90"/>
    <w:rsid w:val="00E356E0"/>
    <w:rsid w:val="00E35B11"/>
    <w:rsid w:val="00E37B17"/>
    <w:rsid w:val="00E40F49"/>
    <w:rsid w:val="00E4289B"/>
    <w:rsid w:val="00E42D1D"/>
    <w:rsid w:val="00E43D38"/>
    <w:rsid w:val="00E44CAE"/>
    <w:rsid w:val="00E47835"/>
    <w:rsid w:val="00E47882"/>
    <w:rsid w:val="00E47F10"/>
    <w:rsid w:val="00E556F4"/>
    <w:rsid w:val="00E56899"/>
    <w:rsid w:val="00E57033"/>
    <w:rsid w:val="00E61E5E"/>
    <w:rsid w:val="00E62E6E"/>
    <w:rsid w:val="00E63F00"/>
    <w:rsid w:val="00E658D4"/>
    <w:rsid w:val="00E66352"/>
    <w:rsid w:val="00E6669D"/>
    <w:rsid w:val="00E67E69"/>
    <w:rsid w:val="00E71899"/>
    <w:rsid w:val="00E719C3"/>
    <w:rsid w:val="00E73932"/>
    <w:rsid w:val="00E7433B"/>
    <w:rsid w:val="00E745E3"/>
    <w:rsid w:val="00E75E10"/>
    <w:rsid w:val="00E765C3"/>
    <w:rsid w:val="00E80B2E"/>
    <w:rsid w:val="00E80ECE"/>
    <w:rsid w:val="00E81843"/>
    <w:rsid w:val="00E81BB0"/>
    <w:rsid w:val="00E8329E"/>
    <w:rsid w:val="00E83B79"/>
    <w:rsid w:val="00E84016"/>
    <w:rsid w:val="00E844B7"/>
    <w:rsid w:val="00E8490B"/>
    <w:rsid w:val="00E85F77"/>
    <w:rsid w:val="00E86EE9"/>
    <w:rsid w:val="00E87159"/>
    <w:rsid w:val="00E879BD"/>
    <w:rsid w:val="00E91971"/>
    <w:rsid w:val="00E926B8"/>
    <w:rsid w:val="00E95D95"/>
    <w:rsid w:val="00E97707"/>
    <w:rsid w:val="00EA04A0"/>
    <w:rsid w:val="00EA0C36"/>
    <w:rsid w:val="00EA1297"/>
    <w:rsid w:val="00EA1CFC"/>
    <w:rsid w:val="00EA2529"/>
    <w:rsid w:val="00EA387E"/>
    <w:rsid w:val="00EA3968"/>
    <w:rsid w:val="00EA3B5F"/>
    <w:rsid w:val="00EA6542"/>
    <w:rsid w:val="00EB11A8"/>
    <w:rsid w:val="00EB19E3"/>
    <w:rsid w:val="00EB2E63"/>
    <w:rsid w:val="00EB3DAD"/>
    <w:rsid w:val="00EB423D"/>
    <w:rsid w:val="00EB4BBE"/>
    <w:rsid w:val="00EB5011"/>
    <w:rsid w:val="00EB6B2C"/>
    <w:rsid w:val="00EC0135"/>
    <w:rsid w:val="00EC1C57"/>
    <w:rsid w:val="00EC34CE"/>
    <w:rsid w:val="00EC63FF"/>
    <w:rsid w:val="00EC7EC2"/>
    <w:rsid w:val="00ED05A1"/>
    <w:rsid w:val="00ED2C44"/>
    <w:rsid w:val="00ED5761"/>
    <w:rsid w:val="00ED68F7"/>
    <w:rsid w:val="00ED7A83"/>
    <w:rsid w:val="00ED7EE6"/>
    <w:rsid w:val="00EE01D5"/>
    <w:rsid w:val="00EE3246"/>
    <w:rsid w:val="00EE4D55"/>
    <w:rsid w:val="00EE6952"/>
    <w:rsid w:val="00EE6F07"/>
    <w:rsid w:val="00EE72D1"/>
    <w:rsid w:val="00EE7E7E"/>
    <w:rsid w:val="00EF1891"/>
    <w:rsid w:val="00EF4C95"/>
    <w:rsid w:val="00EF7221"/>
    <w:rsid w:val="00F01E9F"/>
    <w:rsid w:val="00F052BD"/>
    <w:rsid w:val="00F0730E"/>
    <w:rsid w:val="00F10374"/>
    <w:rsid w:val="00F112F8"/>
    <w:rsid w:val="00F11BBD"/>
    <w:rsid w:val="00F1250E"/>
    <w:rsid w:val="00F12D88"/>
    <w:rsid w:val="00F143FD"/>
    <w:rsid w:val="00F15E89"/>
    <w:rsid w:val="00F21868"/>
    <w:rsid w:val="00F21CEA"/>
    <w:rsid w:val="00F233B2"/>
    <w:rsid w:val="00F31076"/>
    <w:rsid w:val="00F31FA8"/>
    <w:rsid w:val="00F33417"/>
    <w:rsid w:val="00F3373D"/>
    <w:rsid w:val="00F34487"/>
    <w:rsid w:val="00F350D4"/>
    <w:rsid w:val="00F35A92"/>
    <w:rsid w:val="00F36D90"/>
    <w:rsid w:val="00F36EDA"/>
    <w:rsid w:val="00F408E3"/>
    <w:rsid w:val="00F41E7D"/>
    <w:rsid w:val="00F43CC2"/>
    <w:rsid w:val="00F44280"/>
    <w:rsid w:val="00F449FD"/>
    <w:rsid w:val="00F456B8"/>
    <w:rsid w:val="00F46CDF"/>
    <w:rsid w:val="00F47714"/>
    <w:rsid w:val="00F50119"/>
    <w:rsid w:val="00F5057A"/>
    <w:rsid w:val="00F549CC"/>
    <w:rsid w:val="00F55435"/>
    <w:rsid w:val="00F5665F"/>
    <w:rsid w:val="00F566D4"/>
    <w:rsid w:val="00F57F17"/>
    <w:rsid w:val="00F6051B"/>
    <w:rsid w:val="00F6264D"/>
    <w:rsid w:val="00F63766"/>
    <w:rsid w:val="00F63E71"/>
    <w:rsid w:val="00F655D2"/>
    <w:rsid w:val="00F6561B"/>
    <w:rsid w:val="00F7229F"/>
    <w:rsid w:val="00F73FBC"/>
    <w:rsid w:val="00F83709"/>
    <w:rsid w:val="00F83DC8"/>
    <w:rsid w:val="00F93AB3"/>
    <w:rsid w:val="00F949C6"/>
    <w:rsid w:val="00F968C9"/>
    <w:rsid w:val="00F975FF"/>
    <w:rsid w:val="00F97E48"/>
    <w:rsid w:val="00FA004D"/>
    <w:rsid w:val="00FA14FA"/>
    <w:rsid w:val="00FA1BFF"/>
    <w:rsid w:val="00FA2D0F"/>
    <w:rsid w:val="00FA498E"/>
    <w:rsid w:val="00FA4A7F"/>
    <w:rsid w:val="00FA4B2F"/>
    <w:rsid w:val="00FA5A8B"/>
    <w:rsid w:val="00FA6993"/>
    <w:rsid w:val="00FA77E0"/>
    <w:rsid w:val="00FA7E9C"/>
    <w:rsid w:val="00FB0441"/>
    <w:rsid w:val="00FB135F"/>
    <w:rsid w:val="00FB29E1"/>
    <w:rsid w:val="00FB29EE"/>
    <w:rsid w:val="00FB39AA"/>
    <w:rsid w:val="00FB78C4"/>
    <w:rsid w:val="00FB7FDD"/>
    <w:rsid w:val="00FC0F7F"/>
    <w:rsid w:val="00FC43F4"/>
    <w:rsid w:val="00FC4656"/>
    <w:rsid w:val="00FC6084"/>
    <w:rsid w:val="00FD2CC9"/>
    <w:rsid w:val="00FD3F88"/>
    <w:rsid w:val="00FD45C5"/>
    <w:rsid w:val="00FD4DC5"/>
    <w:rsid w:val="00FD7DDD"/>
    <w:rsid w:val="00FE00FA"/>
    <w:rsid w:val="00FE0126"/>
    <w:rsid w:val="00FE17C2"/>
    <w:rsid w:val="00FE2055"/>
    <w:rsid w:val="00FE331E"/>
    <w:rsid w:val="00FE5A5D"/>
    <w:rsid w:val="00FE5BB4"/>
    <w:rsid w:val="00FE5CF9"/>
    <w:rsid w:val="00FE6089"/>
    <w:rsid w:val="00FE7217"/>
    <w:rsid w:val="00FE7906"/>
    <w:rsid w:val="00FF12A0"/>
    <w:rsid w:val="00FF397F"/>
    <w:rsid w:val="00FF3EDF"/>
    <w:rsid w:val="00FF4D24"/>
    <w:rsid w:val="00FF5A1A"/>
    <w:rsid w:val="00FF5BD0"/>
    <w:rsid w:val="00FF72F0"/>
    <w:rsid w:val="01433310"/>
    <w:rsid w:val="01A0BE91"/>
    <w:rsid w:val="025E0F8B"/>
    <w:rsid w:val="02FE1FE0"/>
    <w:rsid w:val="03E444C0"/>
    <w:rsid w:val="03FD377A"/>
    <w:rsid w:val="04129449"/>
    <w:rsid w:val="04197FAF"/>
    <w:rsid w:val="05E771BC"/>
    <w:rsid w:val="060037AB"/>
    <w:rsid w:val="06527159"/>
    <w:rsid w:val="065D9E84"/>
    <w:rsid w:val="07ABF706"/>
    <w:rsid w:val="07F21688"/>
    <w:rsid w:val="084EC07D"/>
    <w:rsid w:val="089A7B0C"/>
    <w:rsid w:val="089BAA3A"/>
    <w:rsid w:val="08B61C47"/>
    <w:rsid w:val="08BE63B4"/>
    <w:rsid w:val="08E22BB7"/>
    <w:rsid w:val="09324749"/>
    <w:rsid w:val="0972F35A"/>
    <w:rsid w:val="0B29F3BE"/>
    <w:rsid w:val="0B4D634E"/>
    <w:rsid w:val="0B6911AE"/>
    <w:rsid w:val="0B77F41F"/>
    <w:rsid w:val="0CCC772A"/>
    <w:rsid w:val="0CFA21BA"/>
    <w:rsid w:val="0D752069"/>
    <w:rsid w:val="0DFE50BF"/>
    <w:rsid w:val="0E8589C3"/>
    <w:rsid w:val="0F51FA5F"/>
    <w:rsid w:val="0F5C7FD6"/>
    <w:rsid w:val="100DCE76"/>
    <w:rsid w:val="105EA482"/>
    <w:rsid w:val="109E7E4D"/>
    <w:rsid w:val="10C5DBE8"/>
    <w:rsid w:val="10E7D42F"/>
    <w:rsid w:val="1100D11B"/>
    <w:rsid w:val="117EE6C0"/>
    <w:rsid w:val="11DFAB42"/>
    <w:rsid w:val="120561ED"/>
    <w:rsid w:val="12A8A2E9"/>
    <w:rsid w:val="1406FBB3"/>
    <w:rsid w:val="1498E4E4"/>
    <w:rsid w:val="14A48E4E"/>
    <w:rsid w:val="15423FBE"/>
    <w:rsid w:val="15707EDB"/>
    <w:rsid w:val="162CF0EF"/>
    <w:rsid w:val="1657D486"/>
    <w:rsid w:val="16615BC8"/>
    <w:rsid w:val="168F3E28"/>
    <w:rsid w:val="1695C2A1"/>
    <w:rsid w:val="1720DADB"/>
    <w:rsid w:val="1723A0F7"/>
    <w:rsid w:val="173E5581"/>
    <w:rsid w:val="176A7E21"/>
    <w:rsid w:val="1B786A1C"/>
    <w:rsid w:val="1B7FFBD7"/>
    <w:rsid w:val="1BE49016"/>
    <w:rsid w:val="1BF46BFC"/>
    <w:rsid w:val="1BF7A3CD"/>
    <w:rsid w:val="1BFB946F"/>
    <w:rsid w:val="1CD4DFAC"/>
    <w:rsid w:val="1FEF6F2C"/>
    <w:rsid w:val="2089B7B5"/>
    <w:rsid w:val="20F17080"/>
    <w:rsid w:val="216A6A85"/>
    <w:rsid w:val="21B71615"/>
    <w:rsid w:val="21CFCFFC"/>
    <w:rsid w:val="21F829A9"/>
    <w:rsid w:val="21FB68E7"/>
    <w:rsid w:val="247EF370"/>
    <w:rsid w:val="24DACF7F"/>
    <w:rsid w:val="25B6D965"/>
    <w:rsid w:val="25F16858"/>
    <w:rsid w:val="268F5F20"/>
    <w:rsid w:val="26E99926"/>
    <w:rsid w:val="27475C40"/>
    <w:rsid w:val="27A41366"/>
    <w:rsid w:val="282DF1E4"/>
    <w:rsid w:val="2831B255"/>
    <w:rsid w:val="288925A8"/>
    <w:rsid w:val="28CA2688"/>
    <w:rsid w:val="28E1E74E"/>
    <w:rsid w:val="28EF4952"/>
    <w:rsid w:val="2AEE5CB0"/>
    <w:rsid w:val="2B65FADC"/>
    <w:rsid w:val="2BDCE4D5"/>
    <w:rsid w:val="2C7AE647"/>
    <w:rsid w:val="2CD40C6E"/>
    <w:rsid w:val="2D297475"/>
    <w:rsid w:val="2E3BADA5"/>
    <w:rsid w:val="2E4EEF3F"/>
    <w:rsid w:val="2E9D45C2"/>
    <w:rsid w:val="2EB72369"/>
    <w:rsid w:val="2EFFA17B"/>
    <w:rsid w:val="2F356517"/>
    <w:rsid w:val="2FC0A8F7"/>
    <w:rsid w:val="30112954"/>
    <w:rsid w:val="3104CFFD"/>
    <w:rsid w:val="31280893"/>
    <w:rsid w:val="3192D6FD"/>
    <w:rsid w:val="319677C2"/>
    <w:rsid w:val="31CD1EDC"/>
    <w:rsid w:val="3232F1F6"/>
    <w:rsid w:val="3240DFC8"/>
    <w:rsid w:val="32582909"/>
    <w:rsid w:val="327C0002"/>
    <w:rsid w:val="330222E0"/>
    <w:rsid w:val="34F1A2CA"/>
    <w:rsid w:val="34F98A2B"/>
    <w:rsid w:val="350EADA1"/>
    <w:rsid w:val="3545CD4B"/>
    <w:rsid w:val="35A1C61B"/>
    <w:rsid w:val="35BF330D"/>
    <w:rsid w:val="362FCB2E"/>
    <w:rsid w:val="385E514D"/>
    <w:rsid w:val="3A2FC824"/>
    <w:rsid w:val="3B1B83C6"/>
    <w:rsid w:val="3B43CE1C"/>
    <w:rsid w:val="3BE839BF"/>
    <w:rsid w:val="3C20A9CE"/>
    <w:rsid w:val="3CAC9DD9"/>
    <w:rsid w:val="3D1D3BB3"/>
    <w:rsid w:val="3E4925F3"/>
    <w:rsid w:val="3E495C38"/>
    <w:rsid w:val="3ED136FA"/>
    <w:rsid w:val="3EFEF7E6"/>
    <w:rsid w:val="3F844205"/>
    <w:rsid w:val="407F8E83"/>
    <w:rsid w:val="41274C02"/>
    <w:rsid w:val="41C715DB"/>
    <w:rsid w:val="42D1A5AB"/>
    <w:rsid w:val="434745B6"/>
    <w:rsid w:val="4370578C"/>
    <w:rsid w:val="4442DCBA"/>
    <w:rsid w:val="444A83B3"/>
    <w:rsid w:val="445D763C"/>
    <w:rsid w:val="4600FC3E"/>
    <w:rsid w:val="465C0E37"/>
    <w:rsid w:val="470258AF"/>
    <w:rsid w:val="474DEF9F"/>
    <w:rsid w:val="47AB0B62"/>
    <w:rsid w:val="48FDE807"/>
    <w:rsid w:val="499DA68B"/>
    <w:rsid w:val="4A47BF32"/>
    <w:rsid w:val="4A5B718E"/>
    <w:rsid w:val="4B303AC7"/>
    <w:rsid w:val="4C3E580F"/>
    <w:rsid w:val="4C5FAC0C"/>
    <w:rsid w:val="4C66E676"/>
    <w:rsid w:val="4C8DA84A"/>
    <w:rsid w:val="4CC386DC"/>
    <w:rsid w:val="4CEDC19C"/>
    <w:rsid w:val="4CFD32F7"/>
    <w:rsid w:val="4D6D0A40"/>
    <w:rsid w:val="4D75515B"/>
    <w:rsid w:val="4DC1BE3F"/>
    <w:rsid w:val="4E16DEF8"/>
    <w:rsid w:val="4E5448DF"/>
    <w:rsid w:val="4F7FEFF2"/>
    <w:rsid w:val="4F9BB088"/>
    <w:rsid w:val="4FE45FBA"/>
    <w:rsid w:val="502997E1"/>
    <w:rsid w:val="52C0281D"/>
    <w:rsid w:val="5393B558"/>
    <w:rsid w:val="53AC3245"/>
    <w:rsid w:val="540E1CD6"/>
    <w:rsid w:val="54553C6C"/>
    <w:rsid w:val="548618A1"/>
    <w:rsid w:val="54DA98FA"/>
    <w:rsid w:val="5511A2C2"/>
    <w:rsid w:val="55244979"/>
    <w:rsid w:val="55A2344F"/>
    <w:rsid w:val="55CCFA98"/>
    <w:rsid w:val="55F56F18"/>
    <w:rsid w:val="57C95461"/>
    <w:rsid w:val="58B166D4"/>
    <w:rsid w:val="58E0A317"/>
    <w:rsid w:val="5A5AA045"/>
    <w:rsid w:val="5A8BEF59"/>
    <w:rsid w:val="5AE76589"/>
    <w:rsid w:val="5B1B3318"/>
    <w:rsid w:val="5B39D60F"/>
    <w:rsid w:val="5B74B4CC"/>
    <w:rsid w:val="5CC2F063"/>
    <w:rsid w:val="5CEA8513"/>
    <w:rsid w:val="5D2E0F64"/>
    <w:rsid w:val="5D961E42"/>
    <w:rsid w:val="5DB6E03D"/>
    <w:rsid w:val="5E1224F6"/>
    <w:rsid w:val="5E15C2E5"/>
    <w:rsid w:val="5E32ADD5"/>
    <w:rsid w:val="5EC7D224"/>
    <w:rsid w:val="5EE41A5A"/>
    <w:rsid w:val="5EEDFDC1"/>
    <w:rsid w:val="5EF110DE"/>
    <w:rsid w:val="5F86E57A"/>
    <w:rsid w:val="608FC4CB"/>
    <w:rsid w:val="60A5E89A"/>
    <w:rsid w:val="6179E6E6"/>
    <w:rsid w:val="62E63FBB"/>
    <w:rsid w:val="632CE0BF"/>
    <w:rsid w:val="6363BEF9"/>
    <w:rsid w:val="63C43EC2"/>
    <w:rsid w:val="64330198"/>
    <w:rsid w:val="64440874"/>
    <w:rsid w:val="647AABF6"/>
    <w:rsid w:val="654D0942"/>
    <w:rsid w:val="654F83C8"/>
    <w:rsid w:val="6565AA29"/>
    <w:rsid w:val="659CD6E9"/>
    <w:rsid w:val="66550D26"/>
    <w:rsid w:val="66DD6A52"/>
    <w:rsid w:val="672EA102"/>
    <w:rsid w:val="6768DFBF"/>
    <w:rsid w:val="6779FBF5"/>
    <w:rsid w:val="67BE95C9"/>
    <w:rsid w:val="67DCF1B6"/>
    <w:rsid w:val="68E46073"/>
    <w:rsid w:val="6A292614"/>
    <w:rsid w:val="6A3247A4"/>
    <w:rsid w:val="6A3260FA"/>
    <w:rsid w:val="6AAEDCC8"/>
    <w:rsid w:val="6C07F0C7"/>
    <w:rsid w:val="6C45ADED"/>
    <w:rsid w:val="6C9C5D6E"/>
    <w:rsid w:val="6DAD9D46"/>
    <w:rsid w:val="6E78D60E"/>
    <w:rsid w:val="6E9906EF"/>
    <w:rsid w:val="6EB7C821"/>
    <w:rsid w:val="6FDB7520"/>
    <w:rsid w:val="7058C28F"/>
    <w:rsid w:val="70EDA58C"/>
    <w:rsid w:val="7112C77F"/>
    <w:rsid w:val="715439D9"/>
    <w:rsid w:val="72A3FD2E"/>
    <w:rsid w:val="72CB7564"/>
    <w:rsid w:val="7305D527"/>
    <w:rsid w:val="735C2AE6"/>
    <w:rsid w:val="73609A21"/>
    <w:rsid w:val="745C8AC9"/>
    <w:rsid w:val="748C79B0"/>
    <w:rsid w:val="7506C0CB"/>
    <w:rsid w:val="757834BA"/>
    <w:rsid w:val="7643E2E9"/>
    <w:rsid w:val="76D9EB1D"/>
    <w:rsid w:val="77DDBF32"/>
    <w:rsid w:val="78671D7E"/>
    <w:rsid w:val="798BF32A"/>
    <w:rsid w:val="79B82A89"/>
    <w:rsid w:val="7A0BF477"/>
    <w:rsid w:val="7A7577A4"/>
    <w:rsid w:val="7AA0B58C"/>
    <w:rsid w:val="7B10F0C2"/>
    <w:rsid w:val="7B199415"/>
    <w:rsid w:val="7B5B948B"/>
    <w:rsid w:val="7BA56C92"/>
    <w:rsid w:val="7C8A244E"/>
    <w:rsid w:val="7CA26DBF"/>
    <w:rsid w:val="7CCB9ECF"/>
    <w:rsid w:val="7D0EAF76"/>
    <w:rsid w:val="7D5A4153"/>
    <w:rsid w:val="7F130002"/>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3DFFF"/>
  <w15:chartTrackingRefBased/>
  <w15:docId w15:val="{AE7A5014-B761-431E-B657-C2B5F6EDE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tR Body"/>
    <w:qFormat/>
    <w:rsid w:val="00890726"/>
    <w:pPr>
      <w:spacing w:after="240" w:line="276" w:lineRule="auto"/>
      <w:textAlignment w:val="baseline"/>
    </w:pPr>
    <w:rPr>
      <w:rFonts w:ascii="Georgia" w:eastAsia="Georgia" w:hAnsi="Georgia" w:cs="Georgia"/>
      <w:color w:val="333333" w:themeColor="text1"/>
      <w:sz w:val="22"/>
      <w:szCs w:val="22"/>
      <w:lang w:eastAsia="en-US"/>
    </w:rPr>
  </w:style>
  <w:style w:type="paragraph" w:styleId="Heading1">
    <w:name w:val="heading 1"/>
    <w:aliases w:val="RtR Heading 1"/>
    <w:basedOn w:val="Normal"/>
    <w:next w:val="Normal"/>
    <w:link w:val="Heading1Char"/>
    <w:autoRedefine/>
    <w:uiPriority w:val="9"/>
    <w:qFormat/>
    <w:rsid w:val="007643BC"/>
    <w:pPr>
      <w:keepNext/>
      <w:keepLines/>
      <w:spacing w:before="360" w:after="160"/>
      <w:jc w:val="both"/>
      <w:outlineLvl w:val="0"/>
    </w:pPr>
    <w:rPr>
      <w:rFonts w:ascii="Source Serif Pro" w:eastAsia="Calibri" w:hAnsi="Source Serif Pro" w:cs="Calibri"/>
      <w:color w:val="auto"/>
      <w:sz w:val="18"/>
      <w:szCs w:val="18"/>
      <w:lang w:eastAsia="zh-CN"/>
    </w:rPr>
  </w:style>
  <w:style w:type="paragraph" w:styleId="Heading2">
    <w:name w:val="heading 2"/>
    <w:aliases w:val="RtR Heading 2"/>
    <w:basedOn w:val="Normal"/>
    <w:next w:val="Normal"/>
    <w:link w:val="Heading2Char"/>
    <w:autoRedefine/>
    <w:uiPriority w:val="9"/>
    <w:unhideWhenUsed/>
    <w:qFormat/>
    <w:rsid w:val="00DE0F2D"/>
    <w:pPr>
      <w:keepNext/>
      <w:keepLines/>
      <w:spacing w:before="40" w:after="120"/>
      <w:jc w:val="both"/>
      <w:outlineLvl w:val="1"/>
    </w:pPr>
    <w:rPr>
      <w:rFonts w:asciiTheme="majorHAnsi" w:hAnsiTheme="majorHAnsi"/>
      <w:color w:val="auto"/>
      <w:sz w:val="18"/>
      <w:szCs w:val="18"/>
      <w:shd w:val="clear" w:color="auto" w:fill="FFFFFF"/>
      <w:lang w:eastAsia="zh-CN"/>
    </w:rPr>
  </w:style>
  <w:style w:type="paragraph" w:styleId="Heading3">
    <w:name w:val="heading 3"/>
    <w:aliases w:val="RTR Heading 3"/>
    <w:basedOn w:val="Normal"/>
    <w:next w:val="Normal"/>
    <w:link w:val="Heading3Char"/>
    <w:uiPriority w:val="9"/>
    <w:unhideWhenUsed/>
    <w:qFormat/>
    <w:rsid w:val="005076B0"/>
    <w:pPr>
      <w:keepNext/>
      <w:spacing w:before="40" w:after="0"/>
      <w:outlineLvl w:val="2"/>
    </w:pPr>
    <w:rPr>
      <w:rFonts w:eastAsiaTheme="majorEastAsia" w:cstheme="majorBidi"/>
      <w:b/>
      <w:bCs/>
      <w:color w:val="007AA4"/>
      <w:sz w:val="24"/>
      <w:szCs w:val="24"/>
      <w:lang w:eastAsia="zh-CN"/>
    </w:rPr>
  </w:style>
  <w:style w:type="paragraph" w:styleId="Heading4">
    <w:name w:val="heading 4"/>
    <w:aliases w:val="RTR Heading 4"/>
    <w:basedOn w:val="Normal"/>
    <w:link w:val="Heading4Char"/>
    <w:uiPriority w:val="9"/>
    <w:unhideWhenUsed/>
    <w:qFormat/>
    <w:rsid w:val="007D2E73"/>
    <w:pPr>
      <w:keepNext/>
      <w:spacing w:before="40" w:after="0"/>
      <w:outlineLvl w:val="3"/>
    </w:pPr>
    <w:rPr>
      <w:rFonts w:eastAsiaTheme="majorEastAsia" w:cstheme="majorBidi"/>
      <w:b/>
      <w:bCs/>
      <w:sz w:val="24"/>
      <w:szCs w:val="24"/>
      <w:lang w:eastAsia="zh-CN"/>
    </w:rPr>
  </w:style>
  <w:style w:type="paragraph" w:styleId="Heading5">
    <w:name w:val="heading 5"/>
    <w:basedOn w:val="Normal"/>
    <w:next w:val="Normal"/>
    <w:link w:val="Heading5Char"/>
    <w:uiPriority w:val="9"/>
    <w:unhideWhenUsed/>
    <w:qFormat/>
    <w:rsid w:val="00F949C6"/>
    <w:pPr>
      <w:keepNext/>
      <w:keepLines/>
      <w:spacing w:before="40" w:after="0"/>
      <w:outlineLvl w:val="4"/>
    </w:pPr>
    <w:rPr>
      <w:rFonts w:asciiTheme="majorHAnsi" w:eastAsiaTheme="majorEastAsia" w:hAnsiTheme="majorHAnsi" w:cstheme="majorBidi"/>
      <w:color w:val="003D4F"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RtR Title"/>
    <w:basedOn w:val="Normal"/>
    <w:next w:val="Normal"/>
    <w:link w:val="TitleChar"/>
    <w:autoRedefine/>
    <w:uiPriority w:val="10"/>
    <w:qFormat/>
    <w:rsid w:val="00BF1EB9"/>
    <w:pPr>
      <w:spacing w:line="240" w:lineRule="auto"/>
      <w:contextualSpacing/>
      <w:jc w:val="center"/>
    </w:pPr>
    <w:rPr>
      <w:rFonts w:eastAsia="Source Serif Pro" w:cs="Source Serif Pro"/>
      <w:b/>
      <w:bCs/>
      <w:color w:val="auto"/>
      <w:spacing w:val="-10"/>
      <w:kern w:val="28"/>
      <w:sz w:val="48"/>
      <w:szCs w:val="48"/>
      <w:lang w:eastAsia="zh-CN"/>
    </w:rPr>
  </w:style>
  <w:style w:type="character" w:customStyle="1" w:styleId="TitleChar">
    <w:name w:val="Title Char"/>
    <w:aliases w:val="RtR Title Char"/>
    <w:basedOn w:val="DefaultParagraphFont"/>
    <w:link w:val="Title"/>
    <w:uiPriority w:val="10"/>
    <w:rsid w:val="00BF1EB9"/>
    <w:rPr>
      <w:rFonts w:ascii="Georgia" w:eastAsia="Source Serif Pro" w:hAnsi="Georgia" w:cs="Source Serif Pro"/>
      <w:b/>
      <w:bCs/>
      <w:spacing w:val="-10"/>
      <w:kern w:val="28"/>
      <w:sz w:val="48"/>
      <w:szCs w:val="48"/>
    </w:rPr>
  </w:style>
  <w:style w:type="character" w:customStyle="1" w:styleId="Heading1Char">
    <w:name w:val="Heading 1 Char"/>
    <w:aliases w:val="RtR Heading 1 Char"/>
    <w:basedOn w:val="DefaultParagraphFont"/>
    <w:link w:val="Heading1"/>
    <w:uiPriority w:val="9"/>
    <w:rsid w:val="007643BC"/>
    <w:rPr>
      <w:rFonts w:ascii="Source Serif Pro" w:eastAsia="Calibri" w:hAnsi="Source Serif Pro" w:cs="Calibri"/>
      <w:sz w:val="18"/>
      <w:szCs w:val="18"/>
    </w:rPr>
  </w:style>
  <w:style w:type="character" w:customStyle="1" w:styleId="Heading2Char">
    <w:name w:val="Heading 2 Char"/>
    <w:aliases w:val="RtR Heading 2 Char"/>
    <w:basedOn w:val="DefaultParagraphFont"/>
    <w:link w:val="Heading2"/>
    <w:uiPriority w:val="9"/>
    <w:rsid w:val="00DE0F2D"/>
    <w:rPr>
      <w:rFonts w:asciiTheme="majorHAnsi" w:eastAsia="Georgia" w:hAnsiTheme="majorHAnsi" w:cs="Georgia"/>
      <w:sz w:val="18"/>
      <w:szCs w:val="18"/>
    </w:rPr>
  </w:style>
  <w:style w:type="paragraph" w:styleId="ListBullet">
    <w:name w:val="List Bullet"/>
    <w:aliases w:val="RTR List Bullet level 1"/>
    <w:basedOn w:val="ListParagraph"/>
    <w:next w:val="ListParagraph"/>
    <w:uiPriority w:val="99"/>
    <w:unhideWhenUsed/>
    <w:rsid w:val="00043C0E"/>
    <w:pPr>
      <w:numPr>
        <w:numId w:val="1"/>
      </w:numPr>
      <w:spacing w:after="100"/>
    </w:pPr>
  </w:style>
  <w:style w:type="paragraph" w:styleId="ListParagraph">
    <w:name w:val="List Paragraph"/>
    <w:aliases w:val="Dot pt,F5 List Paragraph,List Paragraph1,No Spacing1,List Paragraph Char Char Char,Indicator Text,Numbered Para 1,List Paragraph12,Bullet Points,MAIN CONTENT,List Paragraph11,List Paragraph2,OBC Bullet,L,Body of text,List bullets,normal"/>
    <w:basedOn w:val="Normal"/>
    <w:link w:val="ListParagraphChar"/>
    <w:uiPriority w:val="34"/>
    <w:qFormat/>
    <w:rsid w:val="00043C0E"/>
    <w:pPr>
      <w:numPr>
        <w:numId w:val="2"/>
      </w:numPr>
      <w:contextualSpacing/>
    </w:pPr>
  </w:style>
  <w:style w:type="character" w:customStyle="1" w:styleId="Heading3Char">
    <w:name w:val="Heading 3 Char"/>
    <w:aliases w:val="RTR Heading 3 Char"/>
    <w:basedOn w:val="DefaultParagraphFont"/>
    <w:link w:val="Heading3"/>
    <w:uiPriority w:val="9"/>
    <w:rsid w:val="005076B0"/>
    <w:rPr>
      <w:rFonts w:ascii="Helvetica" w:eastAsiaTheme="majorEastAsia" w:hAnsi="Helvetica" w:cstheme="majorBidi"/>
      <w:b/>
      <w:bCs/>
      <w:color w:val="007AA4"/>
    </w:rPr>
  </w:style>
  <w:style w:type="character" w:customStyle="1" w:styleId="Heading4Char">
    <w:name w:val="Heading 4 Char"/>
    <w:aliases w:val="RTR Heading 4 Char"/>
    <w:basedOn w:val="DefaultParagraphFont"/>
    <w:link w:val="Heading4"/>
    <w:uiPriority w:val="9"/>
    <w:rsid w:val="007D2E73"/>
    <w:rPr>
      <w:rFonts w:ascii="Helvetica" w:eastAsiaTheme="majorEastAsia" w:hAnsi="Helvetica" w:cstheme="majorBidi"/>
      <w:b/>
      <w:bCs/>
      <w:color w:val="333333" w:themeColor="text1"/>
    </w:rPr>
  </w:style>
  <w:style w:type="paragraph" w:customStyle="1" w:styleId="RtRList">
    <w:name w:val="RtR # List"/>
    <w:basedOn w:val="ListParagraph"/>
    <w:autoRedefine/>
    <w:qFormat/>
    <w:rsid w:val="00890726"/>
    <w:rPr>
      <w:b/>
      <w:bCs/>
      <w:color w:val="994263"/>
    </w:rPr>
  </w:style>
  <w:style w:type="paragraph" w:customStyle="1" w:styleId="RtRBullet">
    <w:name w:val="RtR Bullet"/>
    <w:basedOn w:val="ListParagraph"/>
    <w:autoRedefine/>
    <w:qFormat/>
    <w:rsid w:val="00B3599A"/>
    <w:pPr>
      <w:numPr>
        <w:numId w:val="3"/>
      </w:numPr>
      <w:spacing w:after="0"/>
      <w:jc w:val="both"/>
    </w:pPr>
    <w:rPr>
      <w:color w:val="auto"/>
    </w:rPr>
  </w:style>
  <w:style w:type="paragraph" w:styleId="Header">
    <w:name w:val="header"/>
    <w:basedOn w:val="Normal"/>
    <w:link w:val="HeaderChar"/>
    <w:uiPriority w:val="99"/>
    <w:unhideWhenUsed/>
    <w:rsid w:val="00BB09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093A"/>
    <w:rPr>
      <w:rFonts w:ascii="Georgia" w:eastAsia="Georgia" w:hAnsi="Georgia" w:cs="Georgia"/>
      <w:color w:val="333333" w:themeColor="text1"/>
      <w:sz w:val="22"/>
      <w:szCs w:val="22"/>
      <w:lang w:eastAsia="en-US"/>
    </w:rPr>
  </w:style>
  <w:style w:type="paragraph" w:styleId="Footer">
    <w:name w:val="footer"/>
    <w:basedOn w:val="Normal"/>
    <w:link w:val="FooterChar"/>
    <w:uiPriority w:val="99"/>
    <w:unhideWhenUsed/>
    <w:rsid w:val="00BB09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093A"/>
    <w:rPr>
      <w:rFonts w:ascii="Georgia" w:eastAsia="Georgia" w:hAnsi="Georgia" w:cs="Georgia"/>
      <w:color w:val="333333" w:themeColor="text1"/>
      <w:sz w:val="22"/>
      <w:szCs w:val="22"/>
      <w:lang w:eastAsia="en-US"/>
    </w:rPr>
  </w:style>
  <w:style w:type="character" w:customStyle="1" w:styleId="normaltextrun">
    <w:name w:val="normaltextrun"/>
    <w:basedOn w:val="DefaultParagraphFont"/>
    <w:rsid w:val="00007C30"/>
  </w:style>
  <w:style w:type="character" w:customStyle="1" w:styleId="Heading5Char">
    <w:name w:val="Heading 5 Char"/>
    <w:basedOn w:val="DefaultParagraphFont"/>
    <w:link w:val="Heading5"/>
    <w:uiPriority w:val="9"/>
    <w:rsid w:val="00F949C6"/>
    <w:rPr>
      <w:rFonts w:asciiTheme="majorHAnsi" w:eastAsiaTheme="majorEastAsia" w:hAnsiTheme="majorHAnsi" w:cstheme="majorBidi"/>
      <w:color w:val="003D4F" w:themeColor="accent1" w:themeShade="BF"/>
      <w:sz w:val="22"/>
      <w:szCs w:val="22"/>
      <w:lang w:eastAsia="en-US"/>
    </w:rPr>
  </w:style>
  <w:style w:type="table" w:styleId="TableGrid">
    <w:name w:val="Table Grid"/>
    <w:basedOn w:val="TableNormal"/>
    <w:uiPriority w:val="39"/>
    <w:rsid w:val="00476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70690"/>
  </w:style>
  <w:style w:type="character" w:styleId="CommentReference">
    <w:name w:val="annotation reference"/>
    <w:basedOn w:val="DefaultParagraphFont"/>
    <w:uiPriority w:val="99"/>
    <w:semiHidden/>
    <w:unhideWhenUsed/>
    <w:rsid w:val="00C109B1"/>
    <w:rPr>
      <w:sz w:val="16"/>
      <w:szCs w:val="16"/>
    </w:rPr>
  </w:style>
  <w:style w:type="paragraph" w:customStyle="1" w:styleId="RtRImpactBubbleText">
    <w:name w:val="RtR Impact Bubble Text"/>
    <w:basedOn w:val="Normal"/>
    <w:qFormat/>
    <w:rsid w:val="00C109B1"/>
    <w:pPr>
      <w:spacing w:after="0" w:line="240" w:lineRule="auto"/>
      <w:jc w:val="center"/>
    </w:pPr>
    <w:rPr>
      <w:color w:val="E5DED4"/>
      <w:kern w:val="0"/>
      <w14:ligatures w14:val="none"/>
    </w:rPr>
  </w:style>
  <w:style w:type="character" w:styleId="Hyperlink">
    <w:name w:val="Hyperlink"/>
    <w:basedOn w:val="DefaultParagraphFont"/>
    <w:uiPriority w:val="99"/>
    <w:unhideWhenUsed/>
    <w:rsid w:val="00BF1EB9"/>
    <w:rPr>
      <w:color w:val="00536A" w:themeColor="hyperlink"/>
      <w:u w:val="single"/>
    </w:rPr>
  </w:style>
  <w:style w:type="character" w:styleId="UnresolvedMention">
    <w:name w:val="Unresolved Mention"/>
    <w:basedOn w:val="DefaultParagraphFont"/>
    <w:uiPriority w:val="99"/>
    <w:semiHidden/>
    <w:unhideWhenUsed/>
    <w:rsid w:val="00BF1EB9"/>
    <w:rPr>
      <w:color w:val="605E5C"/>
      <w:shd w:val="clear" w:color="auto" w:fill="E1DFDD"/>
    </w:rPr>
  </w:style>
  <w:style w:type="character" w:customStyle="1" w:styleId="ListParagraphChar">
    <w:name w:val="List Paragraph Char"/>
    <w:aliases w:val="Dot pt Char,F5 List Paragraph Char,List Paragraph1 Char,No Spacing1 Char,List Paragraph Char Char Char Char,Indicator Text Char,Numbered Para 1 Char,List Paragraph12 Char,Bullet Points Char,MAIN CONTENT Char,List Paragraph11 Char"/>
    <w:basedOn w:val="DefaultParagraphFont"/>
    <w:link w:val="ListParagraph"/>
    <w:uiPriority w:val="34"/>
    <w:qFormat/>
    <w:rsid w:val="004F5A85"/>
    <w:rPr>
      <w:rFonts w:ascii="Georgia" w:eastAsia="Georgia" w:hAnsi="Georgia" w:cs="Georgia"/>
      <w:color w:val="333333" w:themeColor="text1"/>
      <w:sz w:val="22"/>
      <w:szCs w:val="22"/>
      <w:lang w:eastAsia="en-US"/>
    </w:rPr>
  </w:style>
  <w:style w:type="paragraph" w:customStyle="1" w:styleId="Default">
    <w:name w:val="Default"/>
    <w:basedOn w:val="Normal"/>
    <w:rsid w:val="004F5A85"/>
    <w:pPr>
      <w:autoSpaceDE w:val="0"/>
      <w:autoSpaceDN w:val="0"/>
      <w:spacing w:after="0" w:line="240" w:lineRule="auto"/>
      <w:textAlignment w:val="auto"/>
    </w:pPr>
    <w:rPr>
      <w:rFonts w:ascii="The Sans Semi Light" w:eastAsiaTheme="minorHAnsi" w:hAnsi="The Sans Semi Light" w:cs="Times New Roman"/>
      <w:color w:val="000000"/>
      <w:kern w:val="0"/>
      <w:sz w:val="24"/>
      <w:szCs w:val="24"/>
      <w:lang w:val="en-IN"/>
      <w14:ligatures w14:val="non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Georgia" w:eastAsia="Georgia" w:hAnsi="Georgia" w:cs="Georgia"/>
      <w:color w:val="333333" w:themeColor="text1"/>
      <w:sz w:val="20"/>
      <w:szCs w:val="20"/>
      <w:lang w:eastAsia="en-US"/>
    </w:rPr>
  </w:style>
  <w:style w:type="paragraph" w:styleId="CommentSubject">
    <w:name w:val="annotation subject"/>
    <w:basedOn w:val="CommentText"/>
    <w:next w:val="CommentText"/>
    <w:link w:val="CommentSubjectChar"/>
    <w:uiPriority w:val="99"/>
    <w:semiHidden/>
    <w:unhideWhenUsed/>
    <w:rsid w:val="00023668"/>
    <w:rPr>
      <w:b/>
      <w:bCs/>
    </w:rPr>
  </w:style>
  <w:style w:type="character" w:customStyle="1" w:styleId="CommentSubjectChar">
    <w:name w:val="Comment Subject Char"/>
    <w:basedOn w:val="CommentTextChar"/>
    <w:link w:val="CommentSubject"/>
    <w:uiPriority w:val="99"/>
    <w:semiHidden/>
    <w:rsid w:val="00023668"/>
    <w:rPr>
      <w:rFonts w:ascii="Georgia" w:eastAsia="Georgia" w:hAnsi="Georgia" w:cs="Georgia"/>
      <w:b/>
      <w:bCs/>
      <w:color w:val="333333" w:themeColor="text1"/>
      <w:sz w:val="20"/>
      <w:szCs w:val="20"/>
      <w:lang w:eastAsia="en-US"/>
    </w:rPr>
  </w:style>
  <w:style w:type="table" w:styleId="ListTable3-Accent2">
    <w:name w:val="List Table 3 Accent 2"/>
    <w:basedOn w:val="TableNormal"/>
    <w:uiPriority w:val="48"/>
    <w:tblPr>
      <w:tblStyleRowBandSize w:val="1"/>
      <w:tblStyleColBandSize w:val="1"/>
      <w:tblBorders>
        <w:top w:val="single" w:sz="4" w:space="0" w:color="FAAB18" w:themeColor="accent2"/>
        <w:left w:val="single" w:sz="4" w:space="0" w:color="FAAB18" w:themeColor="accent2"/>
        <w:bottom w:val="single" w:sz="4" w:space="0" w:color="FAAB18" w:themeColor="accent2"/>
        <w:right w:val="single" w:sz="4" w:space="0" w:color="FAAB18" w:themeColor="accent2"/>
      </w:tblBorders>
    </w:tblPr>
    <w:tblStylePr w:type="firstRow">
      <w:rPr>
        <w:b/>
        <w:bCs/>
        <w:color w:val="E5DED3" w:themeColor="background1"/>
      </w:rPr>
      <w:tblPr/>
      <w:tcPr>
        <w:shd w:val="clear" w:color="auto" w:fill="FAAB18" w:themeFill="accent2"/>
      </w:tcPr>
    </w:tblStylePr>
    <w:tblStylePr w:type="lastRow">
      <w:rPr>
        <w:b/>
        <w:bCs/>
      </w:rPr>
      <w:tblPr/>
      <w:tcPr>
        <w:tcBorders>
          <w:top w:val="double" w:sz="4" w:space="0" w:color="FAAB18" w:themeColor="accent2"/>
        </w:tcBorders>
        <w:shd w:val="clear" w:color="auto" w:fill="E5DED3" w:themeFill="background1"/>
      </w:tcPr>
    </w:tblStylePr>
    <w:tblStylePr w:type="firstCol">
      <w:rPr>
        <w:b/>
        <w:bCs/>
      </w:rPr>
      <w:tblPr/>
      <w:tcPr>
        <w:tcBorders>
          <w:right w:val="nil"/>
        </w:tcBorders>
        <w:shd w:val="clear" w:color="auto" w:fill="E5DED3" w:themeFill="background1"/>
      </w:tcPr>
    </w:tblStylePr>
    <w:tblStylePr w:type="lastCol">
      <w:rPr>
        <w:b/>
        <w:bCs/>
      </w:rPr>
      <w:tblPr/>
      <w:tcPr>
        <w:tcBorders>
          <w:left w:val="nil"/>
        </w:tcBorders>
        <w:shd w:val="clear" w:color="auto" w:fill="E5DED3" w:themeFill="background1"/>
      </w:tcPr>
    </w:tblStylePr>
    <w:tblStylePr w:type="band1Vert">
      <w:tblPr/>
      <w:tcPr>
        <w:tcBorders>
          <w:left w:val="single" w:sz="4" w:space="0" w:color="FAAB18" w:themeColor="accent2"/>
          <w:right w:val="single" w:sz="4" w:space="0" w:color="FAAB18" w:themeColor="accent2"/>
        </w:tcBorders>
      </w:tcPr>
    </w:tblStylePr>
    <w:tblStylePr w:type="band1Horz">
      <w:tblPr/>
      <w:tcPr>
        <w:tcBorders>
          <w:top w:val="single" w:sz="4" w:space="0" w:color="FAAB18" w:themeColor="accent2"/>
          <w:bottom w:val="single" w:sz="4" w:space="0" w:color="FAAB1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AB18" w:themeColor="accent2"/>
          <w:left w:val="nil"/>
        </w:tcBorders>
      </w:tcPr>
    </w:tblStylePr>
    <w:tblStylePr w:type="swCell">
      <w:tblPr/>
      <w:tcPr>
        <w:tcBorders>
          <w:top w:val="double" w:sz="4" w:space="0" w:color="FAAB18" w:themeColor="accent2"/>
          <w:right w:val="nil"/>
        </w:tcBorders>
      </w:tcPr>
    </w:tblStylePr>
  </w:style>
  <w:style w:type="paragraph" w:styleId="Revision">
    <w:name w:val="Revision"/>
    <w:hidden/>
    <w:uiPriority w:val="99"/>
    <w:semiHidden/>
    <w:rsid w:val="00D966E7"/>
    <w:rPr>
      <w:rFonts w:ascii="Georgia" w:eastAsia="Georgia" w:hAnsi="Georgia" w:cs="Georgia"/>
      <w:color w:val="333333" w:themeColor="text1"/>
      <w:sz w:val="22"/>
      <w:szCs w:val="22"/>
      <w:lang w:eastAsia="en-US"/>
    </w:rPr>
  </w:style>
  <w:style w:type="paragraph" w:styleId="FootnoteText">
    <w:name w:val="footnote text"/>
    <w:basedOn w:val="Normal"/>
    <w:link w:val="FootnoteTextChar"/>
    <w:uiPriority w:val="99"/>
    <w:semiHidden/>
    <w:unhideWhenUsed/>
    <w:rsid w:val="00EE69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952"/>
    <w:rPr>
      <w:rFonts w:ascii="Georgia" w:eastAsia="Georgia" w:hAnsi="Georgia" w:cs="Georgia"/>
      <w:color w:val="333333" w:themeColor="text1"/>
      <w:sz w:val="20"/>
      <w:szCs w:val="20"/>
      <w:lang w:eastAsia="en-US"/>
    </w:rPr>
  </w:style>
  <w:style w:type="character" w:styleId="FootnoteReference">
    <w:name w:val="footnote reference"/>
    <w:basedOn w:val="DefaultParagraphFont"/>
    <w:uiPriority w:val="99"/>
    <w:semiHidden/>
    <w:unhideWhenUsed/>
    <w:rsid w:val="00EE6952"/>
    <w:rPr>
      <w:vertAlign w:val="superscript"/>
    </w:rPr>
  </w:style>
  <w:style w:type="table" w:styleId="GridTable1Light-Accent6">
    <w:name w:val="Grid Table 1 Light Accent 6"/>
    <w:basedOn w:val="TableNormal"/>
    <w:uiPriority w:val="46"/>
    <w:rsid w:val="00C028E5"/>
    <w:tblPr>
      <w:tblStyleRowBandSize w:val="1"/>
      <w:tblStyleColBandSize w:val="1"/>
      <w:tblBorders>
        <w:top w:val="single" w:sz="4" w:space="0" w:color="DCACBE" w:themeColor="accent6" w:themeTint="66"/>
        <w:left w:val="single" w:sz="4" w:space="0" w:color="DCACBE" w:themeColor="accent6" w:themeTint="66"/>
        <w:bottom w:val="single" w:sz="4" w:space="0" w:color="DCACBE" w:themeColor="accent6" w:themeTint="66"/>
        <w:right w:val="single" w:sz="4" w:space="0" w:color="DCACBE" w:themeColor="accent6" w:themeTint="66"/>
        <w:insideH w:val="single" w:sz="4" w:space="0" w:color="DCACBE" w:themeColor="accent6" w:themeTint="66"/>
        <w:insideV w:val="single" w:sz="4" w:space="0" w:color="DCACBE" w:themeColor="accent6" w:themeTint="66"/>
      </w:tblBorders>
    </w:tblPr>
    <w:tblStylePr w:type="firstRow">
      <w:rPr>
        <w:b/>
        <w:bCs/>
      </w:rPr>
      <w:tblPr/>
      <w:tcPr>
        <w:tcBorders>
          <w:bottom w:val="single" w:sz="12" w:space="0" w:color="CA839E" w:themeColor="accent6" w:themeTint="99"/>
        </w:tcBorders>
      </w:tcPr>
    </w:tblStylePr>
    <w:tblStylePr w:type="lastRow">
      <w:rPr>
        <w:b/>
        <w:bCs/>
      </w:rPr>
      <w:tblPr/>
      <w:tcPr>
        <w:tcBorders>
          <w:top w:val="double" w:sz="2" w:space="0" w:color="CA839E" w:themeColor="accent6"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B95815"/>
    <w:rPr>
      <w:color w:val="2B579A"/>
      <w:shd w:val="clear" w:color="auto" w:fill="E1DFDD"/>
    </w:rPr>
  </w:style>
  <w:style w:type="character" w:styleId="Strong">
    <w:name w:val="Strong"/>
    <w:basedOn w:val="DefaultParagraphFont"/>
    <w:uiPriority w:val="22"/>
    <w:qFormat/>
    <w:rsid w:val="00B051E1"/>
    <w:rPr>
      <w:b/>
      <w:bCs/>
    </w:rPr>
  </w:style>
  <w:style w:type="character" w:styleId="FollowedHyperlink">
    <w:name w:val="FollowedHyperlink"/>
    <w:basedOn w:val="DefaultParagraphFont"/>
    <w:uiPriority w:val="99"/>
    <w:semiHidden/>
    <w:unhideWhenUsed/>
    <w:rsid w:val="00FE17C2"/>
    <w:rPr>
      <w:color w:val="00536A" w:themeColor="followedHyperlink"/>
      <w:u w:val="single"/>
    </w:rPr>
  </w:style>
  <w:style w:type="table" w:styleId="TableGridLight">
    <w:name w:val="Grid Table Light"/>
    <w:basedOn w:val="TableNormal"/>
    <w:uiPriority w:val="40"/>
    <w:rsid w:val="00FD7DDD"/>
    <w:rPr>
      <w:rFonts w:ascii="Times New Roman" w:eastAsia="Times New Roman" w:hAnsi="Times New Roman" w:cs="Times New Roman"/>
      <w:kern w:val="0"/>
      <w:sz w:val="20"/>
      <w:szCs w:val="20"/>
      <w:lang w:eastAsia="en-US"/>
      <w14:ligatures w14:val="none"/>
    </w:rPr>
    <w:tblPr>
      <w:tblBorders>
        <w:top w:val="single" w:sz="4" w:space="0" w:color="BCA98D" w:themeColor="background1" w:themeShade="BF"/>
        <w:left w:val="single" w:sz="4" w:space="0" w:color="BCA98D" w:themeColor="background1" w:themeShade="BF"/>
        <w:bottom w:val="single" w:sz="4" w:space="0" w:color="BCA98D" w:themeColor="background1" w:themeShade="BF"/>
        <w:right w:val="single" w:sz="4" w:space="0" w:color="BCA98D" w:themeColor="background1" w:themeShade="BF"/>
        <w:insideH w:val="single" w:sz="4" w:space="0" w:color="BCA98D" w:themeColor="background1" w:themeShade="BF"/>
        <w:insideV w:val="single" w:sz="4" w:space="0" w:color="BCA98D" w:themeColor="background1" w:themeShade="BF"/>
      </w:tblBorders>
    </w:tblPr>
  </w:style>
  <w:style w:type="paragraph" w:styleId="NormalWeb">
    <w:name w:val="Normal (Web)"/>
    <w:basedOn w:val="Normal"/>
    <w:uiPriority w:val="99"/>
    <w:semiHidden/>
    <w:unhideWhenUsed/>
    <w:rsid w:val="00FD7DDD"/>
    <w:pPr>
      <w:spacing w:before="100" w:beforeAutospacing="1" w:after="100" w:afterAutospacing="1" w:line="240" w:lineRule="auto"/>
      <w:textAlignment w:val="auto"/>
    </w:pPr>
    <w:rPr>
      <w:rFonts w:ascii="Times New Roman" w:eastAsia="Times New Roman" w:hAnsi="Times New Roman" w:cs="Times New Roman"/>
      <w:color w:val="auto"/>
      <w:kern w:val="0"/>
      <w:sz w:val="24"/>
      <w:szCs w:val="24"/>
      <w14:ligatures w14:val="none"/>
    </w:rPr>
  </w:style>
  <w:style w:type="character" w:styleId="Emphasis">
    <w:name w:val="Emphasis"/>
    <w:basedOn w:val="DefaultParagraphFont"/>
    <w:uiPriority w:val="20"/>
    <w:qFormat/>
    <w:rsid w:val="003B2EC5"/>
    <w:rPr>
      <w:i/>
      <w:iCs/>
    </w:rPr>
  </w:style>
  <w:style w:type="table" w:customStyle="1" w:styleId="TableGrid1">
    <w:name w:val="Table Grid1"/>
    <w:basedOn w:val="TableNormal"/>
    <w:next w:val="TableGrid"/>
    <w:uiPriority w:val="39"/>
    <w:rsid w:val="00C66AA4"/>
    <w:rPr>
      <w:rFonts w:eastAsia="Aptos"/>
      <w:kern w:val="0"/>
      <w:lang w:val="en-I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ilash.vaishnav@roomtoread.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curement.india@roomtoread.org"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m10.safelinks.protection.outlook.com/?url=https%3A%2F%2Fzoom.us%2Fj%2F98716153782&amp;data=05%7C02%7CKailash.Vaishnav%40roomtoread.org%7C437ad4626d8f4c0578a308def771c3ee%7Cee43a5f6ee0d4325982949f133ddbd83%7C0%7C0%7C639220265223738172%7CUnknown%7CTWFpbGZsb3d8eyJFbXB0eU1hcGkiOnRydWUsIlYiOiIwLjAuMDAwMCIsIlAiOiJXaW4zMiIsIkFOIjoiTWFpbCIsIldUIjoyfQ%3D%3D%7C0%7C%7C%7C&amp;sdata=E59gqRLKvZqdFOPmFRVTZov42xvNaAoA89hN%2Bb6Mdak%3D&amp;reserved=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unicef.org/media/135011/file/Global%20multisectoral%20operational%20framework.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0AF9EC23-625A-401E-BA44-69197C6CD274}">
    <t:Anchor>
      <t:Comment id="1576562857"/>
    </t:Anchor>
    <t:History>
      <t:Event id="{6E3CA562-5F97-48B1-9F1E-21D8C24C8F8F}" time="2025-04-25T11:58:40.738Z">
        <t:Attribution userId="S::kaushlendra.kumar@roomtoread.org::1b335314-889d-47d1-968b-769a2e7f83f9" userProvider="AD" userName="Kaushlendra Kumar"/>
        <t:Anchor>
          <t:Comment id="1576562857"/>
        </t:Anchor>
        <t:Create/>
      </t:Event>
      <t:Event id="{D7A91140-B0E6-4EBD-A978-86AFC09106B1}" time="2025-04-25T11:58:40.738Z">
        <t:Attribution userId="S::kaushlendra.kumar@roomtoread.org::1b335314-889d-47d1-968b-769a2e7f83f9" userProvider="AD" userName="Kaushlendra Kumar"/>
        <t:Anchor>
          <t:Comment id="1576562857"/>
        </t:Anchor>
        <t:Assign userId="S::Anshul.Kastor@roomtoread.org::e8286aee-898f-4760-8b4a-c71132cc4531" userProvider="AD" userName="Anshul Kastor"/>
      </t:Event>
      <t:Event id="{7787E4BA-FF92-4028-9351-62FD300DBB5A}" time="2025-04-25T11:58:40.738Z">
        <t:Attribution userId="S::kaushlendra.kumar@roomtoread.org::1b335314-889d-47d1-968b-769a2e7f83f9" userProvider="AD" userName="Kaushlendra Kumar"/>
        <t:Anchor>
          <t:Comment id="1576562857"/>
        </t:Anchor>
        <t:SetTitle title="Please check the order of numbering. @Anshul Kastor"/>
      </t:Event>
      <t:Event id="{7F983088-2C41-4B07-AB92-7B666B878FD7}" time="2025-04-29T12:20:35.222Z">
        <t:Attribution userId="S::kaushlendra.kumar@roomtoread.org::1b335314-889d-47d1-968b-769a2e7f83f9" userProvider="AD" userName="Kaushlendra Kumar"/>
        <t:Progress percentComplete="100"/>
      </t:Event>
    </t:History>
  </t:Task>
  <t:Task id="{1D01AFDA-BBA5-4BE2-85D4-5AB0CEC43E7F}">
    <t:Anchor>
      <t:Comment id="1041476036"/>
    </t:Anchor>
    <t:History>
      <t:Event id="{EE4C4CB2-2312-4C7C-B6C5-B6369F328C13}" time="2025-04-25T12:00:27.212Z">
        <t:Attribution userId="S::kaushlendra.kumar@roomtoread.org::1b335314-889d-47d1-968b-769a2e7f83f9" userProvider="AD" userName="Kaushlendra Kumar"/>
        <t:Anchor>
          <t:Comment id="1041476036"/>
        </t:Anchor>
        <t:Create/>
      </t:Event>
      <t:Event id="{0CBA44AF-A24C-484E-BC64-F07BCDB0E7A1}" time="2025-04-25T12:00:27.212Z">
        <t:Attribution userId="S::kaushlendra.kumar@roomtoread.org::1b335314-889d-47d1-968b-769a2e7f83f9" userProvider="AD" userName="Kaushlendra Kumar"/>
        <t:Anchor>
          <t:Comment id="1041476036"/>
        </t:Anchor>
        <t:Assign userId="S::Anshul.Kastor@roomtoread.org::e8286aee-898f-4760-8b4a-c71132cc4531" userProvider="AD" userName="Anshul Kastor"/>
      </t:Event>
      <t:Event id="{BBC7322B-3D9D-4EBC-B3B2-D55C69E0C44A}" time="2025-04-25T12:00:27.212Z">
        <t:Attribution userId="S::kaushlendra.kumar@roomtoread.org::1b335314-889d-47d1-968b-769a2e7f83f9" userProvider="AD" userName="Kaushlendra Kumar"/>
        <t:Anchor>
          <t:Comment id="1041476036"/>
        </t:Anchor>
        <t:SetTitle title="Can you please delete the blank page above this table. I tried but seems some formatting issue here. @Anshul Kastor"/>
      </t:Event>
    </t:History>
  </t:Task>
</t:Tasks>
</file>

<file path=word/theme/theme1.xml><?xml version="1.0" encoding="utf-8"?>
<a:theme xmlns:a="http://schemas.openxmlformats.org/drawingml/2006/main" name="Office Theme">
  <a:themeElements>
    <a:clrScheme name="Room to Read">
      <a:dk1>
        <a:srgbClr val="333333"/>
      </a:dk1>
      <a:lt1>
        <a:srgbClr val="E5DED3"/>
      </a:lt1>
      <a:dk2>
        <a:srgbClr val="0078A3"/>
      </a:dk2>
      <a:lt2>
        <a:srgbClr val="FFFFFF"/>
      </a:lt2>
      <a:accent1>
        <a:srgbClr val="00536A"/>
      </a:accent1>
      <a:accent2>
        <a:srgbClr val="FAAB18"/>
      </a:accent2>
      <a:accent3>
        <a:srgbClr val="A1C754"/>
      </a:accent3>
      <a:accent4>
        <a:srgbClr val="006B4D"/>
      </a:accent4>
      <a:accent5>
        <a:srgbClr val="CC8083"/>
      </a:accent5>
      <a:accent6>
        <a:srgbClr val="984162"/>
      </a:accent6>
      <a:hlink>
        <a:srgbClr val="00536A"/>
      </a:hlink>
      <a:folHlink>
        <a:srgbClr val="00536A"/>
      </a:folHlink>
    </a:clrScheme>
    <a:fontScheme name="Georgia">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fc53a5-9909-48c3-a055-4a9168894a9c">
      <Terms xmlns="http://schemas.microsoft.com/office/infopath/2007/PartnerControls"/>
    </lcf76f155ced4ddcb4097134ff3c332f>
    <TaxCatchAll xmlns="ac86fc52-68cb-4155-8f49-2a3f320ebe6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C396B362D1ACD4E829D66B0FCD4BC28" ma:contentTypeVersion="" ma:contentTypeDescription="Create a new document." ma:contentTypeScope="" ma:versionID="473459cef01fc288a0c0550ed077f631">
  <xsd:schema xmlns:xsd="http://www.w3.org/2001/XMLSchema" xmlns:xs="http://www.w3.org/2001/XMLSchema" xmlns:p="http://schemas.microsoft.com/office/2006/metadata/properties" xmlns:ns2="50fc53a5-9909-48c3-a055-4a9168894a9c" xmlns:ns3="ac86fc52-68cb-4155-8f49-2a3f320ebe68" targetNamespace="http://schemas.microsoft.com/office/2006/metadata/properties" ma:root="true" ma:fieldsID="2db935d53977f34f1b1b55b3dcb37f7a" ns2:_="" ns3:_="">
    <xsd:import namespace="50fc53a5-9909-48c3-a055-4a9168894a9c"/>
    <xsd:import namespace="ac86fc52-68cb-4155-8f49-2a3f320ebe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c53a5-9909-48c3-a055-4a9168894a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783181-71b6-49fa-8f97-ba73cb30dd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86fc52-68cb-4155-8f49-2a3f320ebe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50a58ee-5a6d-4292-95fc-8fd25e6c3368}" ma:internalName="TaxCatchAll" ma:showField="CatchAllData" ma:web="ac86fc52-68cb-4155-8f49-2a3f320ebe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AF9320-0933-4095-AB92-7F5AA0097860}">
  <ds:schemaRefs>
    <ds:schemaRef ds:uri="http://schemas.microsoft.com/sharepoint/v3/contenttype/forms"/>
  </ds:schemaRefs>
</ds:datastoreItem>
</file>

<file path=customXml/itemProps2.xml><?xml version="1.0" encoding="utf-8"?>
<ds:datastoreItem xmlns:ds="http://schemas.openxmlformats.org/officeDocument/2006/customXml" ds:itemID="{529E011E-913C-471F-AF77-826A7C3CE339}">
  <ds:schemaRefs>
    <ds:schemaRef ds:uri="http://schemas.microsoft.com/office/2006/metadata/properties"/>
    <ds:schemaRef ds:uri="http://schemas.microsoft.com/office/infopath/2007/PartnerControls"/>
    <ds:schemaRef ds:uri="50fc53a5-9909-48c3-a055-4a9168894a9c"/>
    <ds:schemaRef ds:uri="ac86fc52-68cb-4155-8f49-2a3f320ebe68"/>
  </ds:schemaRefs>
</ds:datastoreItem>
</file>

<file path=customXml/itemProps3.xml><?xml version="1.0" encoding="utf-8"?>
<ds:datastoreItem xmlns:ds="http://schemas.openxmlformats.org/officeDocument/2006/customXml" ds:itemID="{2EA6FE48-734B-5544-8BB4-5A28A07DF0ED}">
  <ds:schemaRefs>
    <ds:schemaRef ds:uri="http://schemas.openxmlformats.org/officeDocument/2006/bibliography"/>
  </ds:schemaRefs>
</ds:datastoreItem>
</file>

<file path=customXml/itemProps4.xml><?xml version="1.0" encoding="utf-8"?>
<ds:datastoreItem xmlns:ds="http://schemas.openxmlformats.org/officeDocument/2006/customXml" ds:itemID="{CE4FED2B-9347-4573-A58A-1982770C2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c53a5-9909-48c3-a055-4a9168894a9c"/>
    <ds:schemaRef ds:uri="ac86fc52-68cb-4155-8f49-2a3f320eb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12</Pages>
  <Words>6104</Words>
  <Characters>34793</Characters>
  <Application>Microsoft Office Word</Application>
  <DocSecurity>0</DocSecurity>
  <Lines>289</Lines>
  <Paragraphs>81</Paragraphs>
  <ScaleCrop>false</ScaleCrop>
  <Company/>
  <LinksUpToDate>false</LinksUpToDate>
  <CharactersWithSpaces>40816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Anshul Kastor</dc:creator>
  <cp:keywords/>
  <dc:description/>
  <cp:lastModifiedBy>Kailash Vaishnav</cp:lastModifiedBy>
  <cp:revision>237</cp:revision>
  <dcterms:created xsi:type="dcterms:W3CDTF">2026-05-05T04:37:00Z</dcterms:created>
  <dcterms:modified xsi:type="dcterms:W3CDTF">2026-08-11T09:52:00Z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0x0101000C396B362D1ACD4E829D66B0FCD4BC28</vt:lpwstr>
  </property>
  <property fmtid="{D5CDD505-2E9C-101B-9397-08002B2CF9AE}" pid="3" name="MediaServiceImageTags">
    <vt:lpwstr/>
  </property>
</Properties>
</file>