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2A29" w14:textId="123CA3C0" w:rsidR="00BF1EB9" w:rsidRPr="00426C56" w:rsidRDefault="00BF1EB9" w:rsidP="002861BC">
      <w:pPr>
        <w:pStyle w:val="Title"/>
        <w:jc w:val="left"/>
        <w:rPr>
          <w:rFonts w:ascii="Source Serif Pro" w:hAnsi="Source Serif Pro"/>
        </w:rPr>
      </w:pPr>
    </w:p>
    <w:p w14:paraId="4CB435CB" w14:textId="77777777" w:rsidR="00BF1EB9" w:rsidRPr="00426C56" w:rsidRDefault="00BF1EB9" w:rsidP="002861BC">
      <w:pPr>
        <w:pStyle w:val="Title"/>
        <w:jc w:val="left"/>
        <w:rPr>
          <w:rFonts w:ascii="Source Serif Pro" w:hAnsi="Source Serif Pro"/>
        </w:rPr>
      </w:pPr>
    </w:p>
    <w:p w14:paraId="61125170" w14:textId="77777777" w:rsidR="00246005" w:rsidRPr="00426C56" w:rsidRDefault="00246005" w:rsidP="002861BC">
      <w:pPr>
        <w:rPr>
          <w:rFonts w:ascii="Source Serif Pro" w:hAnsi="Source Serif Pro"/>
          <w:lang w:eastAsia="zh-CN"/>
        </w:rPr>
      </w:pPr>
    </w:p>
    <w:p w14:paraId="7EDB87FE" w14:textId="3F11BF12" w:rsidR="00D849C7" w:rsidRDefault="00433DC7" w:rsidP="002861BC">
      <w:pPr>
        <w:pStyle w:val="Header"/>
        <w:ind w:firstLine="142"/>
        <w:jc w:val="center"/>
        <w:rPr>
          <w:rFonts w:ascii="Source Serif Pro" w:eastAsiaTheme="majorEastAsia" w:hAnsi="Source Serif Pro" w:cs="Times New Roman"/>
          <w:b/>
          <w:bCs/>
          <w:color w:val="003D4F" w:themeColor="accent1" w:themeShade="BF"/>
          <w:spacing w:val="-10"/>
          <w:kern w:val="28"/>
          <w:sz w:val="40"/>
          <w:szCs w:val="40"/>
          <w:lang w:eastAsia="en-GB"/>
        </w:rPr>
      </w:pPr>
      <w:bookmarkStart w:id="0" w:name="_Hlk145059541"/>
      <w:r w:rsidRPr="00433DC7">
        <w:rPr>
          <w:rFonts w:ascii="Source Serif Pro" w:eastAsiaTheme="majorEastAsia" w:hAnsi="Source Serif Pro" w:cs="Times New Roman"/>
          <w:b/>
          <w:bCs/>
          <w:color w:val="003D4F" w:themeColor="accent1" w:themeShade="BF"/>
          <w:spacing w:val="-10"/>
          <w:kern w:val="28"/>
          <w:sz w:val="40"/>
          <w:szCs w:val="40"/>
          <w:lang w:eastAsia="en-GB"/>
        </w:rPr>
        <w:t xml:space="preserve">Strengthening Capacity of the Middle Tier </w:t>
      </w:r>
      <w:r>
        <w:rPr>
          <w:rFonts w:ascii="Source Serif Pro" w:eastAsiaTheme="majorEastAsia" w:hAnsi="Source Serif Pro" w:cs="Times New Roman"/>
          <w:b/>
          <w:bCs/>
          <w:color w:val="003D4F" w:themeColor="accent1" w:themeShade="BF"/>
          <w:spacing w:val="-10"/>
          <w:kern w:val="28"/>
          <w:sz w:val="40"/>
          <w:szCs w:val="40"/>
          <w:lang w:eastAsia="en-GB"/>
        </w:rPr>
        <w:t xml:space="preserve">Cadre </w:t>
      </w:r>
      <w:r w:rsidRPr="00433DC7">
        <w:rPr>
          <w:rFonts w:ascii="Source Serif Pro" w:eastAsiaTheme="majorEastAsia" w:hAnsi="Source Serif Pro" w:cs="Times New Roman"/>
          <w:b/>
          <w:bCs/>
          <w:color w:val="003D4F" w:themeColor="accent1" w:themeShade="BF"/>
          <w:spacing w:val="-10"/>
          <w:kern w:val="28"/>
          <w:sz w:val="40"/>
          <w:szCs w:val="40"/>
          <w:lang w:eastAsia="en-GB"/>
        </w:rPr>
        <w:t xml:space="preserve">for Teacher Coaching and Mentoring – A Study in </w:t>
      </w:r>
      <w:proofErr w:type="spellStart"/>
      <w:r w:rsidRPr="00433DC7">
        <w:rPr>
          <w:rFonts w:ascii="Source Serif Pro" w:eastAsiaTheme="majorEastAsia" w:hAnsi="Source Serif Pro" w:cs="Times New Roman"/>
          <w:b/>
          <w:bCs/>
          <w:color w:val="003D4F" w:themeColor="accent1" w:themeShade="BF"/>
          <w:spacing w:val="-10"/>
          <w:kern w:val="28"/>
          <w:sz w:val="40"/>
          <w:szCs w:val="40"/>
          <w:lang w:eastAsia="en-GB"/>
        </w:rPr>
        <w:t>Sehore</w:t>
      </w:r>
      <w:proofErr w:type="spellEnd"/>
      <w:r w:rsidRPr="00433DC7">
        <w:rPr>
          <w:rFonts w:ascii="Source Serif Pro" w:eastAsiaTheme="majorEastAsia" w:hAnsi="Source Serif Pro" w:cs="Times New Roman"/>
          <w:b/>
          <w:bCs/>
          <w:color w:val="003D4F" w:themeColor="accent1" w:themeShade="BF"/>
          <w:spacing w:val="-10"/>
          <w:kern w:val="28"/>
          <w:sz w:val="40"/>
          <w:szCs w:val="40"/>
          <w:lang w:eastAsia="en-GB"/>
        </w:rPr>
        <w:t xml:space="preserve"> Block, Madhya Pradesh, India (2026)</w:t>
      </w:r>
    </w:p>
    <w:p w14:paraId="75E8F684" w14:textId="77777777" w:rsidR="00D849C7" w:rsidRDefault="00D849C7" w:rsidP="002861BC">
      <w:pPr>
        <w:pStyle w:val="Header"/>
        <w:ind w:firstLine="142"/>
        <w:rPr>
          <w:rFonts w:ascii="Source Serif Pro" w:eastAsiaTheme="majorEastAsia" w:hAnsi="Source Serif Pro" w:cs="Times New Roman"/>
          <w:b/>
          <w:bCs/>
          <w:color w:val="003D4F" w:themeColor="accent1" w:themeShade="BF"/>
          <w:spacing w:val="-10"/>
          <w:kern w:val="28"/>
          <w:sz w:val="40"/>
          <w:szCs w:val="40"/>
          <w:lang w:eastAsia="en-GB"/>
        </w:rPr>
      </w:pPr>
    </w:p>
    <w:bookmarkEnd w:id="0"/>
    <w:p w14:paraId="1542660C" w14:textId="77777777" w:rsidR="00BA62F6" w:rsidRPr="00BA62F6" w:rsidRDefault="00BA62F6" w:rsidP="004F0108">
      <w:pPr>
        <w:jc w:val="center"/>
        <w:rPr>
          <w:rFonts w:ascii="Source Serif Pro" w:hAnsi="Source Serif Pro" w:cs="Times New Roman"/>
          <w:b/>
          <w:bCs/>
          <w:sz w:val="32"/>
          <w:szCs w:val="32"/>
        </w:rPr>
      </w:pPr>
      <w:r w:rsidRPr="00BA62F6">
        <w:rPr>
          <w:rFonts w:ascii="Source Serif Pro" w:hAnsi="Source Serif Pro" w:cs="Times New Roman"/>
          <w:b/>
          <w:bCs/>
          <w:sz w:val="32"/>
          <w:szCs w:val="32"/>
        </w:rPr>
        <w:t>Scope of Work for</w:t>
      </w:r>
    </w:p>
    <w:p w14:paraId="72947FD9" w14:textId="2F51879E" w:rsidR="004F5A85" w:rsidRPr="00426C56" w:rsidRDefault="00BA62F6" w:rsidP="004F0108">
      <w:pPr>
        <w:jc w:val="center"/>
        <w:rPr>
          <w:rFonts w:ascii="Source Serif Pro" w:hAnsi="Source Serif Pro" w:cs="Times New Roman"/>
        </w:rPr>
      </w:pPr>
      <w:r w:rsidRPr="00BA62F6">
        <w:rPr>
          <w:rFonts w:ascii="Source Serif Pro" w:hAnsi="Source Serif Pro" w:cs="Times New Roman"/>
          <w:b/>
          <w:bCs/>
          <w:sz w:val="32"/>
          <w:szCs w:val="32"/>
        </w:rPr>
        <w:t>External Agency Hiring</w:t>
      </w:r>
    </w:p>
    <w:p w14:paraId="56DE1269" w14:textId="77777777" w:rsidR="004F5A85" w:rsidRPr="00426C56" w:rsidRDefault="004F5A85" w:rsidP="002861BC">
      <w:pPr>
        <w:spacing w:after="0" w:line="240" w:lineRule="auto"/>
        <w:textAlignment w:val="auto"/>
        <w:rPr>
          <w:rStyle w:val="normaltextrun"/>
          <w:rFonts w:ascii="Source Serif Pro" w:hAnsi="Source Serif Pro"/>
          <w:b/>
          <w:bCs/>
          <w:color w:val="0078A3" w:themeColor="text2"/>
          <w:sz w:val="32"/>
          <w:szCs w:val="32"/>
          <w:lang w:eastAsia="zh-CN"/>
        </w:rPr>
      </w:pPr>
      <w:r w:rsidRPr="00426C56">
        <w:rPr>
          <w:rStyle w:val="normaltextrun"/>
          <w:rFonts w:ascii="Source Serif Pro" w:hAnsi="Source Serif Pro"/>
        </w:rPr>
        <w:br w:type="page"/>
      </w:r>
    </w:p>
    <w:p w14:paraId="29A28DD9" w14:textId="3B5506F3" w:rsidR="0079705A" w:rsidRPr="00096429" w:rsidRDefault="0079705A" w:rsidP="00096429">
      <w:pPr>
        <w:pStyle w:val="Heading1"/>
      </w:pPr>
      <w:r w:rsidRPr="00096429">
        <w:lastRenderedPageBreak/>
        <w:t>Organization Overview</w:t>
      </w:r>
    </w:p>
    <w:p w14:paraId="365206BA" w14:textId="77777777" w:rsidR="00030FCF" w:rsidRDefault="00030FCF" w:rsidP="002B77FE">
      <w:pPr>
        <w:spacing w:after="120" w:line="240" w:lineRule="auto"/>
        <w:rPr>
          <w:rStyle w:val="normaltextrun"/>
          <w:rFonts w:ascii="Source Serif Pro" w:hAnsi="Source Serif Pro" w:cs="Times New Roman"/>
          <w:color w:val="auto"/>
        </w:rPr>
      </w:pPr>
      <w:r w:rsidRPr="00A9061C">
        <w:rPr>
          <w:rStyle w:val="normaltextrun"/>
          <w:rFonts w:ascii="Source Serif Pro" w:hAnsi="Source Serif Pro" w:cs="Times New Roman"/>
          <w:color w:val="auto"/>
        </w:rPr>
        <w:t>Founded in 2000 on the belief that World Change Starts with Educated Children®, Room to Read develops children’s foundational literacy skills, as well as life skills that promote gender equality. As a leading implementer, Room to Read nurtures these essential skills in children by training and coaching educators, creating quality learning materials and spaces, and strengthening education systems – all while honoring the dignity of every child. We develop and deliver evidence-based materials and approaches directly and with partners. We are a valuable partner of choice for government, other system and program partners as well as investors focused on education. Committed to accelerating learning outcomes for more children, more quickly, Room to Read has benefited children across 29 countries, with more than 17 million children actively benefiting from our programming in 2025 alone. By the end of 2027, we aim to double the number of children and communities we support each year. Room to Read envisions a world free from illiteracy and gender inequality, where all children have room to read, learn and grow. Visit us at www.roomtoread.org.</w:t>
      </w:r>
    </w:p>
    <w:p w14:paraId="03D8D774" w14:textId="12CF4659" w:rsidR="00030FCF" w:rsidRDefault="00030FCF" w:rsidP="002B77FE">
      <w:pPr>
        <w:spacing w:line="240" w:lineRule="auto"/>
        <w:rPr>
          <w:rStyle w:val="normaltextrun"/>
          <w:rFonts w:ascii="Source Serif Pro" w:eastAsia="Times New Roman" w:hAnsi="Source Serif Pro" w:cs="Times New Roman"/>
          <w:color w:val="auto"/>
        </w:rPr>
      </w:pPr>
      <w:r w:rsidRPr="168F3E28">
        <w:rPr>
          <w:rStyle w:val="normaltextrun"/>
          <w:rFonts w:ascii="Source Serif Pro" w:eastAsia="Times New Roman" w:hAnsi="Source Serif Pro" w:cs="Times New Roman"/>
          <w:color w:val="auto"/>
        </w:rPr>
        <w:t>Room to Read India was established in 2003 and</w:t>
      </w:r>
      <w:r w:rsidRPr="003B021E">
        <w:rPr>
          <w:rStyle w:val="normaltextrun"/>
          <w:rFonts w:ascii="Source Serif Pro" w:eastAsia="Times New Roman" w:hAnsi="Source Serif Pro" w:cs="Times New Roman"/>
          <w:color w:val="auto"/>
        </w:rPr>
        <w:t xml:space="preserve"> ha</w:t>
      </w:r>
      <w:r>
        <w:rPr>
          <w:rStyle w:val="normaltextrun"/>
          <w:rFonts w:ascii="Source Serif Pro" w:eastAsia="Times New Roman" w:hAnsi="Source Serif Pro" w:cs="Times New Roman"/>
          <w:color w:val="auto"/>
        </w:rPr>
        <w:t>s</w:t>
      </w:r>
      <w:r w:rsidRPr="003B021E">
        <w:rPr>
          <w:rStyle w:val="normaltextrun"/>
          <w:rFonts w:ascii="Source Serif Pro" w:eastAsia="Times New Roman" w:hAnsi="Source Serif Pro" w:cs="Times New Roman"/>
          <w:color w:val="auto"/>
        </w:rPr>
        <w:t xml:space="preserve"> benefited more than 20 million children.</w:t>
      </w:r>
      <w:r>
        <w:rPr>
          <w:rStyle w:val="normaltextrun"/>
          <w:rFonts w:ascii="Source Serif Pro" w:eastAsia="Times New Roman" w:hAnsi="Source Serif Pro" w:cs="Times New Roman"/>
          <w:color w:val="auto"/>
        </w:rPr>
        <w:t xml:space="preserve"> It</w:t>
      </w:r>
      <w:r w:rsidRPr="003B021E">
        <w:rPr>
          <w:rStyle w:val="normaltextrun"/>
          <w:rFonts w:ascii="Source Serif Pro" w:eastAsia="Times New Roman" w:hAnsi="Source Serif Pro" w:cs="Times New Roman"/>
          <w:color w:val="auto"/>
        </w:rPr>
        <w:t xml:space="preserve"> </w:t>
      </w:r>
      <w:r w:rsidR="00217280">
        <w:rPr>
          <w:rStyle w:val="normaltextrun"/>
          <w:rFonts w:ascii="Source Serif Pro" w:eastAsia="Times New Roman" w:hAnsi="Source Serif Pro" w:cs="Times New Roman"/>
          <w:color w:val="auto"/>
        </w:rPr>
        <w:t xml:space="preserve">is </w:t>
      </w:r>
      <w:r w:rsidRPr="003B021E">
        <w:rPr>
          <w:rStyle w:val="normaltextrun"/>
          <w:rFonts w:ascii="Source Serif Pro" w:eastAsia="Times New Roman" w:hAnsi="Source Serif Pro" w:cs="Times New Roman"/>
          <w:color w:val="auto"/>
        </w:rPr>
        <w:t>currently working directly with 12 state governments (Bihar, Chhattisgarh, Delhi NCR, Himachal Pradesh, Jharkhand, Karnataka, Madhya Pradesh, Maharashtra, Rajasthan, Telangana, Uttarakhand and Uttar Pradesh) to support young children unlock their full potential through education.</w:t>
      </w:r>
    </w:p>
    <w:p w14:paraId="602BD3DC" w14:textId="5B086A59" w:rsidR="004F5A85" w:rsidRPr="00A95FA6" w:rsidRDefault="003B0B84" w:rsidP="00096429">
      <w:pPr>
        <w:pStyle w:val="Heading1"/>
      </w:pPr>
      <w:r w:rsidRPr="00A95FA6">
        <w:t>Teacher Coaching Experiment Model</w:t>
      </w:r>
      <w:r w:rsidR="000038E1" w:rsidRPr="00A95FA6">
        <w:t xml:space="preserve"> Overview</w:t>
      </w:r>
    </w:p>
    <w:p w14:paraId="56789F87" w14:textId="44C8C5BC" w:rsidR="00A85B56" w:rsidRPr="00A95FA6" w:rsidRDefault="00132C33" w:rsidP="009F7FDC">
      <w:pPr>
        <w:pStyle w:val="Default"/>
        <w:tabs>
          <w:tab w:val="left" w:pos="360"/>
        </w:tabs>
        <w:rPr>
          <w:rFonts w:ascii="Source Serif Pro" w:hAnsi="Source Serif Pro"/>
          <w:sz w:val="22"/>
          <w:szCs w:val="22"/>
          <w:lang w:val="en-US"/>
        </w:rPr>
      </w:pPr>
      <w:r w:rsidRPr="00A95FA6">
        <w:rPr>
          <w:rFonts w:ascii="Source Serif Pro" w:hAnsi="Source Serif Pro"/>
          <w:sz w:val="22"/>
          <w:szCs w:val="22"/>
          <w:lang w:val="en-US"/>
        </w:rPr>
        <w:t xml:space="preserve">Supported by </w:t>
      </w:r>
      <w:r w:rsidR="005004CF" w:rsidRPr="00A95FA6">
        <w:rPr>
          <w:rFonts w:ascii="Source Serif Pro" w:hAnsi="Source Serif Pro"/>
          <w:sz w:val="22"/>
          <w:szCs w:val="22"/>
          <w:lang w:val="en-US"/>
        </w:rPr>
        <w:t>Jacobs Foundation</w:t>
      </w:r>
      <w:r w:rsidRPr="00A95FA6">
        <w:rPr>
          <w:rFonts w:ascii="Source Serif Pro" w:hAnsi="Source Serif Pro"/>
          <w:sz w:val="22"/>
          <w:szCs w:val="22"/>
          <w:lang w:val="en-US"/>
        </w:rPr>
        <w:t xml:space="preserve">, the teacher coaching experiment model in </w:t>
      </w:r>
      <w:proofErr w:type="spellStart"/>
      <w:r w:rsidRPr="00A95FA6">
        <w:rPr>
          <w:rFonts w:ascii="Source Serif Pro" w:hAnsi="Source Serif Pro"/>
          <w:sz w:val="22"/>
          <w:szCs w:val="22"/>
          <w:lang w:val="en-US"/>
        </w:rPr>
        <w:t>Sehore</w:t>
      </w:r>
      <w:proofErr w:type="spellEnd"/>
      <w:r w:rsidRPr="00A95FA6">
        <w:rPr>
          <w:rFonts w:ascii="Source Serif Pro" w:hAnsi="Source Serif Pro"/>
          <w:sz w:val="22"/>
          <w:szCs w:val="22"/>
          <w:lang w:val="en-US"/>
        </w:rPr>
        <w:t xml:space="preserve"> </w:t>
      </w:r>
      <w:r w:rsidR="002E5AE1" w:rsidRPr="00A95FA6">
        <w:rPr>
          <w:rFonts w:ascii="Source Serif Pro" w:hAnsi="Source Serif Pro"/>
          <w:sz w:val="22"/>
          <w:szCs w:val="22"/>
          <w:lang w:val="en-US"/>
        </w:rPr>
        <w:t>district</w:t>
      </w:r>
      <w:r w:rsidRPr="00A95FA6">
        <w:rPr>
          <w:rFonts w:ascii="Source Serif Pro" w:hAnsi="Source Serif Pro"/>
          <w:sz w:val="22"/>
          <w:szCs w:val="22"/>
          <w:lang w:val="en-US"/>
        </w:rPr>
        <w:t xml:space="preserve"> of Madhya Pradesh </w:t>
      </w:r>
      <w:r w:rsidR="004E57B1" w:rsidRPr="00A95FA6">
        <w:rPr>
          <w:rFonts w:ascii="Source Serif Pro" w:hAnsi="Source Serif Pro"/>
          <w:sz w:val="22"/>
          <w:szCs w:val="22"/>
          <w:lang w:val="en-US"/>
        </w:rPr>
        <w:t>builds on Room to Read’s high-touch implementation (2022-2024)</w:t>
      </w:r>
      <w:r w:rsidR="0081332D" w:rsidRPr="00A95FA6">
        <w:rPr>
          <w:rFonts w:ascii="Source Serif Pro" w:hAnsi="Source Serif Pro"/>
          <w:sz w:val="22"/>
          <w:szCs w:val="22"/>
          <w:lang w:val="en-US"/>
        </w:rPr>
        <w:t xml:space="preserve"> model</w:t>
      </w:r>
      <w:r w:rsidR="00972C4B" w:rsidRPr="00A95FA6">
        <w:rPr>
          <w:rFonts w:ascii="Source Serif Pro" w:hAnsi="Source Serif Pro"/>
          <w:sz w:val="22"/>
          <w:szCs w:val="22"/>
          <w:lang w:val="en-US"/>
        </w:rPr>
        <w:t>.</w:t>
      </w:r>
      <w:r w:rsidR="002E5AE1" w:rsidRPr="00A95FA6">
        <w:rPr>
          <w:rFonts w:ascii="Source Serif Pro" w:hAnsi="Source Serif Pro"/>
          <w:sz w:val="22"/>
          <w:szCs w:val="22"/>
          <w:lang w:val="en-US"/>
        </w:rPr>
        <w:t xml:space="preserve"> </w:t>
      </w:r>
      <w:r w:rsidR="005A7883" w:rsidRPr="00A95FA6">
        <w:rPr>
          <w:rFonts w:ascii="Source Serif Pro" w:hAnsi="Source Serif Pro"/>
          <w:sz w:val="22"/>
          <w:szCs w:val="22"/>
          <w:lang w:val="en-US"/>
        </w:rPr>
        <w:t>While engagement continues at the district level, the current experiment</w:t>
      </w:r>
      <w:r w:rsidR="00D06793" w:rsidRPr="00A95FA6">
        <w:rPr>
          <w:rFonts w:ascii="Source Serif Pro" w:hAnsi="Source Serif Pro"/>
          <w:sz w:val="22"/>
          <w:szCs w:val="22"/>
          <w:lang w:val="en-US"/>
        </w:rPr>
        <w:t xml:space="preserve"> model</w:t>
      </w:r>
      <w:r w:rsidR="005A7883" w:rsidRPr="00A95FA6">
        <w:rPr>
          <w:rFonts w:ascii="Source Serif Pro" w:hAnsi="Source Serif Pro"/>
          <w:sz w:val="22"/>
          <w:szCs w:val="22"/>
          <w:lang w:val="en-US"/>
        </w:rPr>
        <w:t xml:space="preserve"> is in the </w:t>
      </w:r>
      <w:proofErr w:type="spellStart"/>
      <w:r w:rsidR="005A7883" w:rsidRPr="00A95FA6">
        <w:rPr>
          <w:rFonts w:ascii="Source Serif Pro" w:hAnsi="Source Serif Pro"/>
          <w:sz w:val="22"/>
          <w:szCs w:val="22"/>
          <w:lang w:val="en-US"/>
        </w:rPr>
        <w:t>Sehore</w:t>
      </w:r>
      <w:proofErr w:type="spellEnd"/>
      <w:r w:rsidR="005A7883" w:rsidRPr="00A95FA6">
        <w:rPr>
          <w:rFonts w:ascii="Source Serif Pro" w:hAnsi="Source Serif Pro"/>
          <w:sz w:val="22"/>
          <w:szCs w:val="22"/>
          <w:lang w:val="en-US"/>
        </w:rPr>
        <w:t xml:space="preserve"> block of the district. </w:t>
      </w:r>
      <w:r w:rsidR="009748A2" w:rsidRPr="00A95FA6">
        <w:rPr>
          <w:rFonts w:ascii="Source Serif Pro" w:hAnsi="Source Serif Pro"/>
          <w:sz w:val="22"/>
          <w:szCs w:val="22"/>
          <w:lang w:val="en-US"/>
        </w:rPr>
        <w:t>The model is grounded in the hypothesis that strengthening the capacities of Cluster Academic Coordinators (CACs) as instructional coaches</w:t>
      </w:r>
      <w:r w:rsidR="00D06793" w:rsidRPr="00A95FA6">
        <w:rPr>
          <w:rFonts w:ascii="Source Serif Pro" w:hAnsi="Source Serif Pro"/>
          <w:sz w:val="22"/>
          <w:szCs w:val="22"/>
          <w:lang w:val="en-US"/>
        </w:rPr>
        <w:t xml:space="preserve">, </w:t>
      </w:r>
      <w:r w:rsidR="009748A2" w:rsidRPr="00A95FA6">
        <w:rPr>
          <w:rFonts w:ascii="Source Serif Pro" w:hAnsi="Source Serif Pro"/>
          <w:sz w:val="22"/>
          <w:szCs w:val="22"/>
          <w:lang w:val="en-US"/>
        </w:rPr>
        <w:t xml:space="preserve">particularly in </w:t>
      </w:r>
      <w:r w:rsidR="00705714" w:rsidRPr="00A95FA6">
        <w:rPr>
          <w:rFonts w:ascii="Source Serif Pro" w:hAnsi="Source Serif Pro"/>
          <w:sz w:val="22"/>
          <w:szCs w:val="22"/>
          <w:lang w:val="en-US"/>
        </w:rPr>
        <w:t>(a)</w:t>
      </w:r>
      <w:r w:rsidR="00043508" w:rsidRPr="00A95FA6">
        <w:rPr>
          <w:rFonts w:ascii="Source Serif Pro" w:hAnsi="Source Serif Pro"/>
          <w:sz w:val="22"/>
          <w:szCs w:val="22"/>
          <w:lang w:val="en-US"/>
        </w:rPr>
        <w:t xml:space="preserve"> </w:t>
      </w:r>
      <w:r w:rsidR="009748A2" w:rsidRPr="00A95FA6">
        <w:rPr>
          <w:rFonts w:ascii="Source Serif Pro" w:hAnsi="Source Serif Pro"/>
          <w:sz w:val="22"/>
          <w:szCs w:val="22"/>
          <w:lang w:val="en-US"/>
        </w:rPr>
        <w:t xml:space="preserve">classroom observation, </w:t>
      </w:r>
      <w:r w:rsidR="00705714" w:rsidRPr="00A95FA6">
        <w:rPr>
          <w:rFonts w:ascii="Source Serif Pro" w:hAnsi="Source Serif Pro"/>
          <w:sz w:val="22"/>
          <w:szCs w:val="22"/>
          <w:lang w:val="en-US"/>
        </w:rPr>
        <w:t xml:space="preserve">(b) </w:t>
      </w:r>
      <w:r w:rsidR="009748A2" w:rsidRPr="00A95FA6">
        <w:rPr>
          <w:rFonts w:ascii="Source Serif Pro" w:hAnsi="Source Serif Pro"/>
          <w:sz w:val="22"/>
          <w:szCs w:val="22"/>
          <w:lang w:val="en-US"/>
        </w:rPr>
        <w:t xml:space="preserve">data-driven decision-making, </w:t>
      </w:r>
      <w:r w:rsidR="00705714" w:rsidRPr="00A95FA6">
        <w:rPr>
          <w:rFonts w:ascii="Source Serif Pro" w:hAnsi="Source Serif Pro"/>
          <w:sz w:val="22"/>
          <w:szCs w:val="22"/>
          <w:lang w:val="en-US"/>
        </w:rPr>
        <w:t xml:space="preserve">(c) </w:t>
      </w:r>
      <w:r w:rsidR="009748A2" w:rsidRPr="00A95FA6">
        <w:rPr>
          <w:rFonts w:ascii="Source Serif Pro" w:hAnsi="Source Serif Pro"/>
          <w:sz w:val="22"/>
          <w:szCs w:val="22"/>
          <w:lang w:val="en-US"/>
        </w:rPr>
        <w:t xml:space="preserve">mentoring practices, and </w:t>
      </w:r>
      <w:r w:rsidR="00705714" w:rsidRPr="00A95FA6">
        <w:rPr>
          <w:rFonts w:ascii="Source Serif Pro" w:hAnsi="Source Serif Pro"/>
          <w:sz w:val="22"/>
          <w:szCs w:val="22"/>
          <w:lang w:val="en-US"/>
        </w:rPr>
        <w:t xml:space="preserve">(d) </w:t>
      </w:r>
      <w:r w:rsidR="009748A2" w:rsidRPr="00A95FA6">
        <w:rPr>
          <w:rFonts w:ascii="Source Serif Pro" w:hAnsi="Source Serif Pro"/>
          <w:sz w:val="22"/>
          <w:szCs w:val="22"/>
          <w:lang w:val="en-US"/>
        </w:rPr>
        <w:t>facilitation of quality review meetings</w:t>
      </w:r>
      <w:r w:rsidR="00D06793" w:rsidRPr="00A95FA6">
        <w:rPr>
          <w:rFonts w:ascii="Source Serif Pro" w:hAnsi="Source Serif Pro"/>
          <w:sz w:val="22"/>
          <w:szCs w:val="22"/>
          <w:lang w:val="en-US"/>
        </w:rPr>
        <w:t xml:space="preserve">, </w:t>
      </w:r>
      <w:r w:rsidR="009748A2" w:rsidRPr="00A95FA6">
        <w:rPr>
          <w:rFonts w:ascii="Source Serif Pro" w:hAnsi="Source Serif Pro"/>
          <w:sz w:val="22"/>
          <w:szCs w:val="22"/>
          <w:lang w:val="en-US"/>
        </w:rPr>
        <w:t xml:space="preserve">will lead to more effective teacher support. As frontline academic mentors embedded within the government system, CACs are well-positioned to influence classroom practices. </w:t>
      </w:r>
      <w:r w:rsidR="004572CC" w:rsidRPr="00A95FA6">
        <w:rPr>
          <w:rFonts w:ascii="Source Serif Pro" w:hAnsi="Source Serif Pro"/>
          <w:sz w:val="22"/>
          <w:szCs w:val="22"/>
          <w:lang w:val="en-US"/>
        </w:rPr>
        <w:t xml:space="preserve">Hence, </w:t>
      </w:r>
      <w:r w:rsidR="00CD309B" w:rsidRPr="00A95FA6">
        <w:rPr>
          <w:rFonts w:ascii="Source Serif Pro" w:hAnsi="Source Serif Pro"/>
          <w:sz w:val="22"/>
          <w:szCs w:val="22"/>
          <w:lang w:val="en-US"/>
        </w:rPr>
        <w:t>strengthening</w:t>
      </w:r>
      <w:r w:rsidR="004572CC" w:rsidRPr="00A95FA6">
        <w:rPr>
          <w:rFonts w:ascii="Source Serif Pro" w:hAnsi="Source Serif Pro"/>
          <w:sz w:val="22"/>
          <w:szCs w:val="22"/>
          <w:lang w:val="en-US"/>
        </w:rPr>
        <w:t xml:space="preserve"> their role is expected to reinforce academic support structures, improve teaching practices</w:t>
      </w:r>
      <w:r w:rsidR="00043508" w:rsidRPr="00A95FA6">
        <w:rPr>
          <w:rFonts w:ascii="Source Serif Pro" w:hAnsi="Source Serif Pro"/>
          <w:sz w:val="22"/>
          <w:szCs w:val="22"/>
          <w:lang w:val="en-US"/>
        </w:rPr>
        <w:t xml:space="preserve">, effective material </w:t>
      </w:r>
      <w:r w:rsidR="00800107" w:rsidRPr="00A95FA6">
        <w:rPr>
          <w:rFonts w:ascii="Source Serif Pro" w:hAnsi="Source Serif Pro"/>
          <w:sz w:val="22"/>
          <w:szCs w:val="22"/>
          <w:lang w:val="en-US"/>
        </w:rPr>
        <w:t>usage,</w:t>
      </w:r>
      <w:r w:rsidR="004572CC" w:rsidRPr="00A95FA6">
        <w:rPr>
          <w:rFonts w:ascii="Source Serif Pro" w:hAnsi="Source Serif Pro"/>
          <w:sz w:val="22"/>
          <w:szCs w:val="22"/>
          <w:lang w:val="en-US"/>
        </w:rPr>
        <w:t xml:space="preserve"> and ultimately contribute to better student learning outcomes.</w:t>
      </w:r>
      <w:r w:rsidR="009A0FF5">
        <w:rPr>
          <w:rFonts w:ascii="Source Serif Pro" w:hAnsi="Source Serif Pro"/>
          <w:sz w:val="22"/>
          <w:szCs w:val="22"/>
          <w:lang w:val="en-US"/>
        </w:rPr>
        <w:t xml:space="preserve"> </w:t>
      </w:r>
    </w:p>
    <w:p w14:paraId="6FE5040A" w14:textId="77777777" w:rsidR="009748A2" w:rsidRPr="00A95FA6" w:rsidRDefault="009748A2" w:rsidP="009F7FDC">
      <w:pPr>
        <w:pStyle w:val="Default"/>
        <w:tabs>
          <w:tab w:val="left" w:pos="360"/>
        </w:tabs>
        <w:rPr>
          <w:rFonts w:ascii="Source Serif Pro" w:hAnsi="Source Serif Pro"/>
          <w:sz w:val="22"/>
          <w:szCs w:val="22"/>
          <w:lang w:val="en-US"/>
        </w:rPr>
      </w:pPr>
    </w:p>
    <w:p w14:paraId="6B8ECCA4" w14:textId="7A30154C" w:rsidR="00CD309B" w:rsidRPr="00A95FA6" w:rsidRDefault="00D83717" w:rsidP="009F7FDC">
      <w:pPr>
        <w:pStyle w:val="Default"/>
        <w:tabs>
          <w:tab w:val="left" w:pos="360"/>
        </w:tabs>
        <w:rPr>
          <w:rFonts w:ascii="Source Serif Pro" w:hAnsi="Source Serif Pro"/>
          <w:sz w:val="22"/>
          <w:szCs w:val="22"/>
          <w:lang w:val="en-US"/>
        </w:rPr>
      </w:pPr>
      <w:r w:rsidRPr="3C7D7224">
        <w:rPr>
          <w:rFonts w:ascii="Source Serif Pro" w:hAnsi="Source Serif Pro"/>
          <w:sz w:val="22"/>
          <w:szCs w:val="22"/>
          <w:lang w:val="en-US"/>
        </w:rPr>
        <w:t xml:space="preserve">In addition to building </w:t>
      </w:r>
      <w:r w:rsidR="00D86D25" w:rsidRPr="3C7D7224">
        <w:rPr>
          <w:rFonts w:ascii="Source Serif Pro" w:hAnsi="Source Serif Pro"/>
          <w:sz w:val="22"/>
          <w:szCs w:val="22"/>
          <w:lang w:val="en-US"/>
        </w:rPr>
        <w:t xml:space="preserve">capacities of </w:t>
      </w:r>
      <w:r w:rsidRPr="3C7D7224">
        <w:rPr>
          <w:rFonts w:ascii="Source Serif Pro" w:hAnsi="Source Serif Pro"/>
          <w:sz w:val="22"/>
          <w:szCs w:val="22"/>
          <w:lang w:val="en-US"/>
        </w:rPr>
        <w:t>CAC</w:t>
      </w:r>
      <w:r w:rsidR="00D86D25" w:rsidRPr="3C7D7224">
        <w:rPr>
          <w:rFonts w:ascii="Source Serif Pro" w:hAnsi="Source Serif Pro"/>
          <w:sz w:val="22"/>
          <w:szCs w:val="22"/>
          <w:lang w:val="en-US"/>
        </w:rPr>
        <w:t>s</w:t>
      </w:r>
      <w:r w:rsidRPr="3C7D7224">
        <w:rPr>
          <w:rFonts w:ascii="Source Serif Pro" w:hAnsi="Source Serif Pro"/>
          <w:sz w:val="22"/>
          <w:szCs w:val="22"/>
          <w:lang w:val="en-US"/>
        </w:rPr>
        <w:t xml:space="preserve">, the </w:t>
      </w:r>
      <w:r w:rsidR="00D86D25" w:rsidRPr="3C7D7224">
        <w:rPr>
          <w:rFonts w:ascii="Source Serif Pro" w:hAnsi="Source Serif Pro"/>
          <w:sz w:val="22"/>
          <w:szCs w:val="22"/>
          <w:lang w:val="en-US"/>
        </w:rPr>
        <w:t>experiment</w:t>
      </w:r>
      <w:r w:rsidRPr="3C7D7224">
        <w:rPr>
          <w:rFonts w:ascii="Source Serif Pro" w:hAnsi="Source Serif Pro"/>
          <w:sz w:val="22"/>
          <w:szCs w:val="22"/>
          <w:lang w:val="en-US"/>
        </w:rPr>
        <w:t xml:space="preserve"> seeks to enhance the role of the District Institute of Education and Training (DIET)</w:t>
      </w:r>
      <w:r w:rsidR="0044489C" w:rsidRPr="3C7D7224">
        <w:rPr>
          <w:rFonts w:ascii="Source Serif Pro" w:hAnsi="Source Serif Pro"/>
          <w:sz w:val="22"/>
          <w:szCs w:val="22"/>
          <w:lang w:val="en-US"/>
        </w:rPr>
        <w:t xml:space="preserve"> </w:t>
      </w:r>
      <w:r w:rsidR="00AC23C5" w:rsidRPr="3C7D7224">
        <w:rPr>
          <w:rFonts w:ascii="Source Serif Pro" w:hAnsi="Source Serif Pro"/>
          <w:sz w:val="22"/>
          <w:szCs w:val="22"/>
          <w:lang w:val="en-US"/>
        </w:rPr>
        <w:t xml:space="preserve">officials </w:t>
      </w:r>
      <w:r w:rsidR="0044489C" w:rsidRPr="3C7D7224">
        <w:rPr>
          <w:rFonts w:ascii="Source Serif Pro" w:hAnsi="Source Serif Pro"/>
          <w:sz w:val="22"/>
          <w:szCs w:val="22"/>
          <w:lang w:val="en-US"/>
        </w:rPr>
        <w:t>(</w:t>
      </w:r>
      <w:r w:rsidR="00F815AE" w:rsidRPr="3C7D7224">
        <w:rPr>
          <w:rFonts w:ascii="Source Serif Pro" w:hAnsi="Source Serif Pro"/>
          <w:sz w:val="22"/>
          <w:szCs w:val="22"/>
          <w:lang w:val="en-US"/>
        </w:rPr>
        <w:t>also identified as Head Coaches</w:t>
      </w:r>
      <w:r w:rsidR="0044489C" w:rsidRPr="3C7D7224">
        <w:rPr>
          <w:rFonts w:ascii="Source Serif Pro" w:hAnsi="Source Serif Pro"/>
          <w:sz w:val="22"/>
          <w:szCs w:val="22"/>
          <w:lang w:val="en-US"/>
        </w:rPr>
        <w:t>)</w:t>
      </w:r>
      <w:r w:rsidR="00F815AE" w:rsidRPr="3C7D7224">
        <w:rPr>
          <w:rFonts w:ascii="Source Serif Pro" w:hAnsi="Source Serif Pro"/>
          <w:sz w:val="22"/>
          <w:szCs w:val="22"/>
          <w:lang w:val="en-US"/>
        </w:rPr>
        <w:t xml:space="preserve">, </w:t>
      </w:r>
      <w:r w:rsidRPr="3C7D7224">
        <w:rPr>
          <w:rFonts w:ascii="Source Serif Pro" w:hAnsi="Source Serif Pro"/>
          <w:sz w:val="22"/>
          <w:szCs w:val="22"/>
          <w:lang w:val="en-US"/>
        </w:rPr>
        <w:t xml:space="preserve">in leading continuous professional development and academic support. CACs serve as the primary instructional coaches, supported by Room to Read </w:t>
      </w:r>
      <w:r w:rsidR="007E0F3A" w:rsidRPr="3C7D7224">
        <w:rPr>
          <w:rFonts w:ascii="Source Serif Pro" w:hAnsi="Source Serif Pro"/>
          <w:sz w:val="22"/>
          <w:szCs w:val="22"/>
          <w:lang w:val="en-US"/>
        </w:rPr>
        <w:t>Program Associate</w:t>
      </w:r>
      <w:r w:rsidRPr="3C7D7224">
        <w:rPr>
          <w:rFonts w:ascii="Source Serif Pro" w:hAnsi="Source Serif Pro"/>
          <w:sz w:val="22"/>
          <w:szCs w:val="22"/>
          <w:lang w:val="en-US"/>
        </w:rPr>
        <w:t xml:space="preserve"> (</w:t>
      </w:r>
      <w:r w:rsidR="007E0F3A" w:rsidRPr="3C7D7224">
        <w:rPr>
          <w:rFonts w:ascii="Source Serif Pro" w:hAnsi="Source Serif Pro"/>
          <w:sz w:val="22"/>
          <w:szCs w:val="22"/>
          <w:lang w:val="en-US"/>
        </w:rPr>
        <w:t>PA</w:t>
      </w:r>
      <w:r w:rsidRPr="3C7D7224">
        <w:rPr>
          <w:rFonts w:ascii="Source Serif Pro" w:hAnsi="Source Serif Pro"/>
          <w:sz w:val="22"/>
          <w:szCs w:val="22"/>
          <w:lang w:val="en-US"/>
        </w:rPr>
        <w:t>). Th</w:t>
      </w:r>
      <w:r w:rsidR="008760AC" w:rsidRPr="3C7D7224">
        <w:rPr>
          <w:rFonts w:ascii="Source Serif Pro" w:hAnsi="Source Serif Pro"/>
          <w:sz w:val="22"/>
          <w:szCs w:val="22"/>
          <w:lang w:val="en-US"/>
        </w:rPr>
        <w:t>e</w:t>
      </w:r>
      <w:r w:rsidRPr="3C7D7224">
        <w:rPr>
          <w:rFonts w:ascii="Source Serif Pro" w:hAnsi="Source Serif Pro"/>
          <w:sz w:val="22"/>
          <w:szCs w:val="22"/>
          <w:lang w:val="en-US"/>
        </w:rPr>
        <w:t xml:space="preserve"> facilitator</w:t>
      </w:r>
      <w:r w:rsidR="008760AC" w:rsidRPr="3C7D7224">
        <w:rPr>
          <w:rFonts w:ascii="Source Serif Pro" w:hAnsi="Source Serif Pro"/>
          <w:sz w:val="22"/>
          <w:szCs w:val="22"/>
          <w:lang w:val="en-US"/>
        </w:rPr>
        <w:t xml:space="preserve"> </w:t>
      </w:r>
      <w:r w:rsidRPr="3C7D7224">
        <w:rPr>
          <w:rFonts w:ascii="Source Serif Pro" w:hAnsi="Source Serif Pro"/>
          <w:sz w:val="22"/>
          <w:szCs w:val="22"/>
          <w:lang w:val="en-US"/>
        </w:rPr>
        <w:t>work</w:t>
      </w:r>
      <w:r w:rsidR="008760AC" w:rsidRPr="3C7D7224">
        <w:rPr>
          <w:rFonts w:ascii="Source Serif Pro" w:hAnsi="Source Serif Pro"/>
          <w:sz w:val="22"/>
          <w:szCs w:val="22"/>
          <w:lang w:val="en-US"/>
        </w:rPr>
        <w:t>s</w:t>
      </w:r>
      <w:r w:rsidRPr="3C7D7224">
        <w:rPr>
          <w:rFonts w:ascii="Source Serif Pro" w:hAnsi="Source Serif Pro"/>
          <w:sz w:val="22"/>
          <w:szCs w:val="22"/>
          <w:lang w:val="en-US"/>
        </w:rPr>
        <w:t xml:space="preserve"> closely with DIET to co-design training modules, deliver quarterly training sessions, and provide ongoing mentoring support. DIET officials also participate in joint school visits and review meetings, reinforcing coaching practices and strengthening the academic support structure at the cluster level.</w:t>
      </w:r>
      <w:r w:rsidR="009A0FF5" w:rsidRPr="3C7D7224">
        <w:rPr>
          <w:rFonts w:ascii="Source Serif Pro" w:hAnsi="Source Serif Pro"/>
          <w:sz w:val="22"/>
          <w:szCs w:val="22"/>
          <w:lang w:val="en-US"/>
        </w:rPr>
        <w:t xml:space="preserve"> Table 1 below </w:t>
      </w:r>
      <w:r w:rsidR="006C04E7" w:rsidRPr="3C7D7224">
        <w:rPr>
          <w:rFonts w:ascii="Source Serif Pro" w:hAnsi="Source Serif Pro"/>
          <w:sz w:val="22"/>
          <w:szCs w:val="22"/>
          <w:lang w:val="en-US"/>
        </w:rPr>
        <w:t>outlines</w:t>
      </w:r>
      <w:r w:rsidR="009A0FF5" w:rsidRPr="3C7D7224">
        <w:rPr>
          <w:rFonts w:ascii="Source Serif Pro" w:hAnsi="Source Serif Pro"/>
          <w:sz w:val="22"/>
          <w:szCs w:val="22"/>
          <w:lang w:val="en-US"/>
        </w:rPr>
        <w:t xml:space="preserve"> the key activities undertaken </w:t>
      </w:r>
      <w:r w:rsidR="006C04E7" w:rsidRPr="3C7D7224">
        <w:rPr>
          <w:rFonts w:ascii="Source Serif Pro" w:hAnsi="Source Serif Pro"/>
          <w:sz w:val="22"/>
          <w:szCs w:val="22"/>
          <w:lang w:val="en-US"/>
        </w:rPr>
        <w:t xml:space="preserve">as </w:t>
      </w:r>
      <w:r w:rsidR="5701BF91" w:rsidRPr="3C7D7224">
        <w:rPr>
          <w:rFonts w:ascii="Source Serif Pro" w:hAnsi="Source Serif Pro"/>
          <w:sz w:val="22"/>
          <w:szCs w:val="22"/>
          <w:lang w:val="en-US"/>
        </w:rPr>
        <w:t>part</w:t>
      </w:r>
      <w:r w:rsidR="006C04E7" w:rsidRPr="3C7D7224">
        <w:rPr>
          <w:rFonts w:ascii="Source Serif Pro" w:hAnsi="Source Serif Pro"/>
          <w:sz w:val="22"/>
          <w:szCs w:val="22"/>
          <w:lang w:val="en-US"/>
        </w:rPr>
        <w:t xml:space="preserve"> of the experiment. </w:t>
      </w:r>
      <w:r w:rsidR="009A0FF5" w:rsidRPr="3C7D7224">
        <w:rPr>
          <w:rFonts w:ascii="Source Serif Pro" w:hAnsi="Source Serif Pro"/>
          <w:sz w:val="22"/>
          <w:szCs w:val="22"/>
          <w:lang w:val="en-US"/>
        </w:rPr>
        <w:t xml:space="preserve"> </w:t>
      </w:r>
    </w:p>
    <w:p w14:paraId="2E0C1B73" w14:textId="77777777" w:rsidR="00FB1011" w:rsidRPr="00A95FA6" w:rsidRDefault="00FB1011" w:rsidP="009F7FDC">
      <w:pPr>
        <w:pStyle w:val="Default"/>
        <w:tabs>
          <w:tab w:val="left" w:pos="360"/>
        </w:tabs>
        <w:rPr>
          <w:rFonts w:ascii="Source Serif Pro" w:hAnsi="Source Serif Pro"/>
          <w:sz w:val="22"/>
          <w:szCs w:val="22"/>
          <w:lang w:val="en-US"/>
        </w:rPr>
      </w:pPr>
    </w:p>
    <w:p w14:paraId="3CF6F45C" w14:textId="3188BCF7" w:rsidR="00030FCF" w:rsidRDefault="00FB1011" w:rsidP="00030FCF">
      <w:pPr>
        <w:pStyle w:val="Default"/>
        <w:tabs>
          <w:tab w:val="left" w:pos="360"/>
        </w:tabs>
        <w:rPr>
          <w:rFonts w:ascii="Source Serif Pro" w:hAnsi="Source Serif Pro"/>
          <w:sz w:val="22"/>
          <w:szCs w:val="22"/>
          <w:lang w:val="en-US"/>
        </w:rPr>
      </w:pPr>
      <w:r w:rsidRPr="00A95FA6">
        <w:rPr>
          <w:rFonts w:ascii="Source Serif Pro" w:hAnsi="Source Serif Pro"/>
          <w:sz w:val="22"/>
          <w:szCs w:val="22"/>
          <w:lang w:val="en-US"/>
        </w:rPr>
        <w:t xml:space="preserve">The experiment is implemented across </w:t>
      </w:r>
      <w:r w:rsidR="00D81A09">
        <w:rPr>
          <w:rFonts w:ascii="Source Serif Pro" w:hAnsi="Source Serif Pro"/>
          <w:sz w:val="22"/>
          <w:szCs w:val="22"/>
          <w:lang w:val="en-US"/>
        </w:rPr>
        <w:t>16</w:t>
      </w:r>
      <w:r w:rsidRPr="00A95FA6">
        <w:rPr>
          <w:rFonts w:ascii="Source Serif Pro" w:hAnsi="Source Serif Pro"/>
          <w:sz w:val="22"/>
          <w:szCs w:val="22"/>
          <w:lang w:val="en-US"/>
        </w:rPr>
        <w:t xml:space="preserve"> clusters within </w:t>
      </w:r>
      <w:proofErr w:type="spellStart"/>
      <w:r w:rsidRPr="00A95FA6">
        <w:rPr>
          <w:rFonts w:ascii="Source Serif Pro" w:hAnsi="Source Serif Pro"/>
          <w:sz w:val="22"/>
          <w:szCs w:val="22"/>
          <w:lang w:val="en-US"/>
        </w:rPr>
        <w:t>Sehore</w:t>
      </w:r>
      <w:proofErr w:type="spellEnd"/>
      <w:r w:rsidRPr="00A95FA6">
        <w:rPr>
          <w:rFonts w:ascii="Source Serif Pro" w:hAnsi="Source Serif Pro"/>
          <w:sz w:val="22"/>
          <w:szCs w:val="22"/>
          <w:lang w:val="en-US"/>
        </w:rPr>
        <w:t xml:space="preserve"> block. Each CAC supports around 10–15 schools and their associated schools</w:t>
      </w:r>
      <w:r w:rsidR="0044489C" w:rsidRPr="00A95FA6">
        <w:rPr>
          <w:rFonts w:ascii="Source Serif Pro" w:hAnsi="Source Serif Pro"/>
          <w:sz w:val="22"/>
          <w:szCs w:val="22"/>
          <w:lang w:val="en-US"/>
        </w:rPr>
        <w:t xml:space="preserve"> and </w:t>
      </w:r>
      <w:r w:rsidRPr="00A95FA6">
        <w:rPr>
          <w:rFonts w:ascii="Source Serif Pro" w:hAnsi="Source Serif Pro"/>
          <w:sz w:val="22"/>
          <w:szCs w:val="22"/>
          <w:lang w:val="en-US"/>
        </w:rPr>
        <w:t xml:space="preserve">teachers. Overall, </w:t>
      </w:r>
      <w:proofErr w:type="spellStart"/>
      <w:r w:rsidRPr="00A95FA6">
        <w:rPr>
          <w:rFonts w:ascii="Source Serif Pro" w:hAnsi="Source Serif Pro"/>
          <w:sz w:val="22"/>
          <w:szCs w:val="22"/>
          <w:lang w:val="en-US"/>
        </w:rPr>
        <w:t>Sehore</w:t>
      </w:r>
      <w:proofErr w:type="spellEnd"/>
      <w:r w:rsidRPr="00A95FA6">
        <w:rPr>
          <w:rFonts w:ascii="Source Serif Pro" w:hAnsi="Source Serif Pro"/>
          <w:sz w:val="22"/>
          <w:szCs w:val="22"/>
          <w:lang w:val="en-US"/>
        </w:rPr>
        <w:t xml:space="preserve"> block comprises 35</w:t>
      </w:r>
      <w:r w:rsidR="00977104">
        <w:rPr>
          <w:rFonts w:ascii="Source Serif Pro" w:hAnsi="Source Serif Pro"/>
          <w:sz w:val="22"/>
          <w:szCs w:val="22"/>
          <w:lang w:val="en-US"/>
        </w:rPr>
        <w:t>8</w:t>
      </w:r>
      <w:r w:rsidRPr="00A95FA6">
        <w:rPr>
          <w:rFonts w:ascii="Source Serif Pro" w:hAnsi="Source Serif Pro"/>
          <w:sz w:val="22"/>
          <w:szCs w:val="22"/>
          <w:lang w:val="en-US"/>
        </w:rPr>
        <w:t xml:space="preserve"> schools, 28 CACs, and </w:t>
      </w:r>
      <w:r w:rsidR="00C528DD" w:rsidRPr="00A95FA6">
        <w:rPr>
          <w:rFonts w:ascii="Source Serif Pro" w:hAnsi="Source Serif Pro"/>
          <w:sz w:val="22"/>
          <w:szCs w:val="22"/>
          <w:lang w:val="en-US"/>
        </w:rPr>
        <w:t>about</w:t>
      </w:r>
      <w:r w:rsidRPr="00A95FA6">
        <w:rPr>
          <w:rFonts w:ascii="Source Serif Pro" w:hAnsi="Source Serif Pro"/>
          <w:sz w:val="22"/>
          <w:szCs w:val="22"/>
          <w:lang w:val="en-US"/>
        </w:rPr>
        <w:t xml:space="preserve"> 370 teachers</w:t>
      </w:r>
      <w:r w:rsidR="00C528DD" w:rsidRPr="00A95FA6">
        <w:rPr>
          <w:rFonts w:ascii="Source Serif Pro" w:hAnsi="Source Serif Pro"/>
          <w:sz w:val="22"/>
          <w:szCs w:val="22"/>
          <w:lang w:val="en-US"/>
        </w:rPr>
        <w:t xml:space="preserve">. </w:t>
      </w:r>
      <w:r w:rsidR="001D7681" w:rsidRPr="00A95FA6">
        <w:rPr>
          <w:rFonts w:ascii="Source Serif Pro" w:hAnsi="Source Serif Pro"/>
          <w:sz w:val="22"/>
          <w:szCs w:val="22"/>
          <w:lang w:val="en-US"/>
        </w:rPr>
        <w:t xml:space="preserve">Additionally, through this experiment </w:t>
      </w:r>
      <w:r w:rsidR="00F13BE9">
        <w:rPr>
          <w:rFonts w:ascii="Source Serif Pro" w:hAnsi="Source Serif Pro"/>
          <w:sz w:val="22"/>
          <w:szCs w:val="22"/>
          <w:lang w:val="en-US"/>
        </w:rPr>
        <w:t>6</w:t>
      </w:r>
      <w:r w:rsidR="001D7681" w:rsidRPr="00A95FA6">
        <w:rPr>
          <w:rFonts w:ascii="Source Serif Pro" w:hAnsi="Source Serif Pro"/>
          <w:sz w:val="22"/>
          <w:szCs w:val="22"/>
          <w:lang w:val="en-US"/>
        </w:rPr>
        <w:t xml:space="preserve"> DIET faculties are identified as Head Coaches</w:t>
      </w:r>
      <w:r w:rsidR="00826B20" w:rsidRPr="00A95FA6">
        <w:rPr>
          <w:rFonts w:ascii="Source Serif Pro" w:hAnsi="Source Serif Pro"/>
          <w:sz w:val="22"/>
          <w:szCs w:val="22"/>
          <w:lang w:val="en-US"/>
        </w:rPr>
        <w:t xml:space="preserve">, who in turn supports CACs. </w:t>
      </w:r>
    </w:p>
    <w:p w14:paraId="24C8DDF6" w14:textId="57506465" w:rsidR="00030FCF" w:rsidRDefault="00030FCF" w:rsidP="00030FCF">
      <w:pPr>
        <w:pStyle w:val="Default"/>
        <w:tabs>
          <w:tab w:val="left" w:pos="360"/>
        </w:tabs>
        <w:rPr>
          <w:rFonts w:ascii="Source Serif Pro" w:hAnsi="Source Serif Pro"/>
          <w:sz w:val="22"/>
          <w:szCs w:val="22"/>
          <w:lang w:val="en-US"/>
        </w:rPr>
      </w:pPr>
      <w:r>
        <w:rPr>
          <w:rFonts w:ascii="Source Serif Pro" w:hAnsi="Source Serif Pro"/>
          <w:sz w:val="22"/>
          <w:szCs w:val="22"/>
          <w:lang w:val="en-US"/>
        </w:rPr>
        <w:br w:type="column"/>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1559"/>
        <w:gridCol w:w="6184"/>
      </w:tblGrid>
      <w:tr w:rsidR="00535C5C" w:rsidRPr="00535C5C" w14:paraId="09B26312" w14:textId="77777777" w:rsidTr="6DDFAA7B">
        <w:trPr>
          <w:trHeight w:val="351"/>
        </w:trPr>
        <w:tc>
          <w:tcPr>
            <w:tcW w:w="9865" w:type="dxa"/>
            <w:gridSpan w:val="3"/>
            <w:shd w:val="clear" w:color="auto" w:fill="984162" w:themeFill="accent6"/>
            <w:vAlign w:val="center"/>
          </w:tcPr>
          <w:p w14:paraId="6AE24860" w14:textId="1BAE8AAE" w:rsidR="00535C5C" w:rsidRPr="00535C5C" w:rsidRDefault="00030FCF" w:rsidP="00030FCF">
            <w:pPr>
              <w:pStyle w:val="Default"/>
              <w:tabs>
                <w:tab w:val="left" w:pos="360"/>
              </w:tabs>
              <w:jc w:val="center"/>
              <w:rPr>
                <w:rFonts w:ascii="Source Serif Pro" w:hAnsi="Source Serif Pro"/>
                <w:b/>
                <w:bCs/>
                <w:color w:val="FFFFFF" w:themeColor="background2"/>
                <w:sz w:val="22"/>
                <w:szCs w:val="22"/>
              </w:rPr>
            </w:pPr>
            <w:r>
              <w:rPr>
                <w:rFonts w:ascii="Source Serif Pro" w:hAnsi="Source Serif Pro"/>
                <w:sz w:val="22"/>
                <w:szCs w:val="22"/>
                <w:lang w:val="en-US"/>
              </w:rPr>
              <w:br w:type="column"/>
            </w:r>
            <w:r w:rsidR="00C1487A">
              <w:rPr>
                <w:rFonts w:ascii="Source Serif Pro" w:hAnsi="Source Serif Pro"/>
                <w:sz w:val="22"/>
                <w:szCs w:val="22"/>
                <w:lang w:val="en-US"/>
              </w:rPr>
              <w:br w:type="column"/>
            </w:r>
            <w:r w:rsidR="00535C5C" w:rsidRPr="00535C5C">
              <w:rPr>
                <w:rFonts w:ascii="Source Serif Pro" w:hAnsi="Source Serif Pro"/>
                <w:b/>
                <w:bCs/>
                <w:color w:val="FFFFFF" w:themeColor="background2"/>
                <w:sz w:val="22"/>
                <w:szCs w:val="22"/>
              </w:rPr>
              <w:t xml:space="preserve">Table 1: Key Activities of the </w:t>
            </w:r>
            <w:r w:rsidR="001B47E6">
              <w:rPr>
                <w:rFonts w:ascii="Source Serif Pro" w:hAnsi="Source Serif Pro"/>
                <w:b/>
                <w:bCs/>
                <w:color w:val="FFFFFF" w:themeColor="background2"/>
                <w:sz w:val="22"/>
                <w:szCs w:val="22"/>
              </w:rPr>
              <w:t xml:space="preserve">Teacher Coaching </w:t>
            </w:r>
            <w:r w:rsidR="00535C5C" w:rsidRPr="00535C5C">
              <w:rPr>
                <w:rFonts w:ascii="Source Serif Pro" w:hAnsi="Source Serif Pro"/>
                <w:b/>
                <w:bCs/>
                <w:color w:val="FFFFFF" w:themeColor="background2"/>
                <w:sz w:val="22"/>
                <w:szCs w:val="22"/>
              </w:rPr>
              <w:t>Experiment Model</w:t>
            </w:r>
          </w:p>
        </w:tc>
      </w:tr>
      <w:tr w:rsidR="00535C5C" w:rsidRPr="00535C5C" w14:paraId="7D4E1DCD" w14:textId="77777777" w:rsidTr="6DDFAA7B">
        <w:trPr>
          <w:trHeight w:val="338"/>
        </w:trPr>
        <w:tc>
          <w:tcPr>
            <w:tcW w:w="2122" w:type="dxa"/>
            <w:shd w:val="clear" w:color="auto" w:fill="00536A" w:themeFill="accent1"/>
            <w:vAlign w:val="center"/>
            <w:hideMark/>
          </w:tcPr>
          <w:p w14:paraId="68D9E51C" w14:textId="19272429" w:rsidR="00535C5C" w:rsidRPr="00505522" w:rsidRDefault="00505522" w:rsidP="00505522">
            <w:pPr>
              <w:pStyle w:val="Default"/>
              <w:tabs>
                <w:tab w:val="left" w:pos="360"/>
              </w:tabs>
              <w:jc w:val="center"/>
              <w:rPr>
                <w:rFonts w:ascii="Source Serif Pro" w:hAnsi="Source Serif Pro"/>
                <w:b/>
                <w:bCs/>
                <w:color w:val="FFFFFF" w:themeColor="background2"/>
                <w:sz w:val="22"/>
                <w:szCs w:val="22"/>
              </w:rPr>
            </w:pPr>
            <w:r w:rsidRPr="00505522">
              <w:rPr>
                <w:rFonts w:ascii="Source Serif Pro" w:hAnsi="Source Serif Pro"/>
                <w:b/>
                <w:bCs/>
                <w:color w:val="FFFFFF" w:themeColor="background2"/>
                <w:sz w:val="22"/>
                <w:szCs w:val="22"/>
              </w:rPr>
              <w:t>Activity</w:t>
            </w:r>
          </w:p>
        </w:tc>
        <w:tc>
          <w:tcPr>
            <w:tcW w:w="1559" w:type="dxa"/>
            <w:shd w:val="clear" w:color="auto" w:fill="00536A" w:themeFill="accent1"/>
            <w:vAlign w:val="center"/>
            <w:hideMark/>
          </w:tcPr>
          <w:p w14:paraId="0A375DD5" w14:textId="0DA304E0" w:rsidR="00535C5C" w:rsidRPr="00535C5C" w:rsidRDefault="00505522" w:rsidP="00505522">
            <w:pPr>
              <w:pStyle w:val="Default"/>
              <w:tabs>
                <w:tab w:val="left" w:pos="360"/>
              </w:tabs>
              <w:jc w:val="center"/>
              <w:rPr>
                <w:rFonts w:ascii="Source Serif Pro" w:hAnsi="Source Serif Pro"/>
                <w:color w:val="FFFFFF" w:themeColor="background2"/>
                <w:sz w:val="22"/>
                <w:szCs w:val="22"/>
              </w:rPr>
            </w:pPr>
            <w:r>
              <w:rPr>
                <w:rFonts w:ascii="Source Serif Pro" w:hAnsi="Source Serif Pro"/>
                <w:b/>
                <w:bCs/>
                <w:color w:val="FFFFFF" w:themeColor="background2"/>
                <w:sz w:val="22"/>
                <w:szCs w:val="22"/>
              </w:rPr>
              <w:t>Frequency</w:t>
            </w:r>
          </w:p>
        </w:tc>
        <w:tc>
          <w:tcPr>
            <w:tcW w:w="6184" w:type="dxa"/>
            <w:shd w:val="clear" w:color="auto" w:fill="00536A" w:themeFill="accent1"/>
            <w:vAlign w:val="center"/>
            <w:hideMark/>
          </w:tcPr>
          <w:p w14:paraId="0917751F" w14:textId="41FEBFE5" w:rsidR="00535C5C" w:rsidRPr="00535C5C" w:rsidRDefault="00505522" w:rsidP="00505522">
            <w:pPr>
              <w:pStyle w:val="Default"/>
              <w:tabs>
                <w:tab w:val="left" w:pos="360"/>
              </w:tabs>
              <w:jc w:val="center"/>
              <w:rPr>
                <w:rFonts w:ascii="Source Serif Pro" w:hAnsi="Source Serif Pro"/>
                <w:color w:val="FFFFFF" w:themeColor="background2"/>
                <w:sz w:val="22"/>
                <w:szCs w:val="22"/>
              </w:rPr>
            </w:pPr>
            <w:r>
              <w:rPr>
                <w:rFonts w:ascii="Source Serif Pro" w:hAnsi="Source Serif Pro"/>
                <w:b/>
                <w:bCs/>
                <w:color w:val="FFFFFF" w:themeColor="background2"/>
                <w:sz w:val="22"/>
                <w:szCs w:val="22"/>
              </w:rPr>
              <w:t>Purpose</w:t>
            </w:r>
          </w:p>
        </w:tc>
      </w:tr>
      <w:tr w:rsidR="001B47E6" w:rsidRPr="00535C5C" w14:paraId="50EB394F" w14:textId="77777777" w:rsidTr="6DDFAA7B">
        <w:trPr>
          <w:trHeight w:val="283"/>
        </w:trPr>
        <w:tc>
          <w:tcPr>
            <w:tcW w:w="9865" w:type="dxa"/>
            <w:gridSpan w:val="3"/>
            <w:shd w:val="clear" w:color="auto" w:fill="E5DED3" w:themeFill="background1"/>
            <w:vAlign w:val="center"/>
          </w:tcPr>
          <w:p w14:paraId="05134FDB" w14:textId="20982A42" w:rsidR="001B47E6" w:rsidRPr="001B47E6" w:rsidRDefault="001B47E6" w:rsidP="00C0249F">
            <w:pPr>
              <w:pStyle w:val="Default"/>
              <w:numPr>
                <w:ilvl w:val="0"/>
                <w:numId w:val="6"/>
              </w:numPr>
              <w:tabs>
                <w:tab w:val="left" w:pos="360"/>
              </w:tabs>
              <w:ind w:left="57"/>
              <w:rPr>
                <w:rFonts w:ascii="Source Serif Pro" w:hAnsi="Source Serif Pro"/>
                <w:b/>
                <w:bCs/>
                <w:color w:val="auto"/>
                <w:sz w:val="22"/>
                <w:szCs w:val="22"/>
              </w:rPr>
            </w:pPr>
            <w:r w:rsidRPr="6DDFAA7B">
              <w:rPr>
                <w:rFonts w:ascii="Source Serif Pro" w:hAnsi="Source Serif Pro"/>
                <w:b/>
                <w:bCs/>
                <w:color w:val="auto"/>
                <w:sz w:val="22"/>
                <w:szCs w:val="22"/>
              </w:rPr>
              <w:t>Capacity Strengthening of Coaching Cadre</w:t>
            </w:r>
          </w:p>
        </w:tc>
      </w:tr>
      <w:tr w:rsidR="00505522" w:rsidRPr="00535C5C" w14:paraId="45A21C0F" w14:textId="77777777" w:rsidTr="6DDFAA7B">
        <w:trPr>
          <w:trHeight w:val="283"/>
        </w:trPr>
        <w:tc>
          <w:tcPr>
            <w:tcW w:w="2122" w:type="dxa"/>
            <w:shd w:val="clear" w:color="auto" w:fill="FFFFFF" w:themeFill="background2"/>
            <w:vAlign w:val="center"/>
          </w:tcPr>
          <w:p w14:paraId="64F8035C" w14:textId="3AFC79D3" w:rsidR="00505522" w:rsidRPr="001B47E6" w:rsidRDefault="001B47E6"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 xml:space="preserve">CAC Training </w:t>
            </w:r>
          </w:p>
        </w:tc>
        <w:tc>
          <w:tcPr>
            <w:tcW w:w="1559" w:type="dxa"/>
            <w:shd w:val="clear" w:color="auto" w:fill="FFFFFF" w:themeFill="background2"/>
            <w:vAlign w:val="center"/>
          </w:tcPr>
          <w:p w14:paraId="19A5C008" w14:textId="37709FD9" w:rsidR="00505522" w:rsidRPr="001B47E6" w:rsidRDefault="00862C6F"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 xml:space="preserve"> 1</w:t>
            </w:r>
            <w:r w:rsidR="00B5191F">
              <w:rPr>
                <w:rFonts w:ascii="Source Serif Pro" w:hAnsi="Source Serif Pro"/>
                <w:color w:val="auto"/>
                <w:sz w:val="22"/>
                <w:szCs w:val="22"/>
              </w:rPr>
              <w:t>/</w:t>
            </w:r>
            <w:r>
              <w:rPr>
                <w:rFonts w:ascii="Source Serif Pro" w:hAnsi="Source Serif Pro"/>
                <w:color w:val="auto"/>
                <w:sz w:val="22"/>
                <w:szCs w:val="22"/>
              </w:rPr>
              <w:t xml:space="preserve">Quarter </w:t>
            </w:r>
          </w:p>
        </w:tc>
        <w:tc>
          <w:tcPr>
            <w:tcW w:w="6184" w:type="dxa"/>
            <w:shd w:val="clear" w:color="auto" w:fill="FFFFFF" w:themeFill="background2"/>
            <w:vAlign w:val="center"/>
          </w:tcPr>
          <w:p w14:paraId="06C4C40F" w14:textId="50866006" w:rsidR="00505522" w:rsidRPr="001B47E6" w:rsidRDefault="00E237B8" w:rsidP="00441597">
            <w:pPr>
              <w:pStyle w:val="Default"/>
              <w:tabs>
                <w:tab w:val="left" w:pos="360"/>
              </w:tabs>
              <w:ind w:left="57"/>
              <w:rPr>
                <w:rFonts w:ascii="Source Serif Pro" w:hAnsi="Source Serif Pro"/>
                <w:color w:val="auto"/>
                <w:sz w:val="22"/>
                <w:szCs w:val="22"/>
              </w:rPr>
            </w:pPr>
            <w:r w:rsidRPr="00E237B8">
              <w:rPr>
                <w:rFonts w:ascii="Source Serif Pro" w:hAnsi="Source Serif Pro"/>
                <w:color w:val="auto"/>
                <w:sz w:val="22"/>
                <w:szCs w:val="22"/>
              </w:rPr>
              <w:t>Strengthen coaches’ capacities in classroom observation, mentoring, data-informed decision-making, and facilitating effective quality review meetings.</w:t>
            </w:r>
          </w:p>
        </w:tc>
      </w:tr>
      <w:tr w:rsidR="00505522" w:rsidRPr="00535C5C" w14:paraId="052BF733" w14:textId="77777777" w:rsidTr="6DDFAA7B">
        <w:trPr>
          <w:trHeight w:val="283"/>
        </w:trPr>
        <w:tc>
          <w:tcPr>
            <w:tcW w:w="2122" w:type="dxa"/>
            <w:shd w:val="clear" w:color="auto" w:fill="FFFFFF" w:themeFill="background2"/>
            <w:vAlign w:val="center"/>
          </w:tcPr>
          <w:p w14:paraId="026574C3" w14:textId="45EB1747" w:rsidR="00505522" w:rsidRPr="001B47E6" w:rsidRDefault="00E237B8"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 xml:space="preserve">DIET Training </w:t>
            </w:r>
          </w:p>
        </w:tc>
        <w:tc>
          <w:tcPr>
            <w:tcW w:w="1559" w:type="dxa"/>
            <w:shd w:val="clear" w:color="auto" w:fill="FFFFFF" w:themeFill="background2"/>
            <w:vAlign w:val="center"/>
          </w:tcPr>
          <w:p w14:paraId="093D04DB" w14:textId="62EEB0A6" w:rsidR="00505522" w:rsidRPr="001B47E6" w:rsidRDefault="00257D46"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 xml:space="preserve"> 1</w:t>
            </w:r>
            <w:r w:rsidR="00B5191F">
              <w:rPr>
                <w:rFonts w:ascii="Source Serif Pro" w:hAnsi="Source Serif Pro"/>
                <w:color w:val="auto"/>
                <w:sz w:val="22"/>
                <w:szCs w:val="22"/>
              </w:rPr>
              <w:t>/</w:t>
            </w:r>
            <w:r>
              <w:rPr>
                <w:rFonts w:ascii="Source Serif Pro" w:hAnsi="Source Serif Pro"/>
                <w:color w:val="auto"/>
                <w:sz w:val="22"/>
                <w:szCs w:val="22"/>
              </w:rPr>
              <w:t>Year</w:t>
            </w:r>
          </w:p>
        </w:tc>
        <w:tc>
          <w:tcPr>
            <w:tcW w:w="6184" w:type="dxa"/>
            <w:shd w:val="clear" w:color="auto" w:fill="FFFFFF" w:themeFill="background2"/>
            <w:vAlign w:val="center"/>
          </w:tcPr>
          <w:p w14:paraId="04EFF8E4" w14:textId="75B7000C" w:rsidR="00505522" w:rsidRPr="001B47E6" w:rsidRDefault="006E672D" w:rsidP="00441597">
            <w:pPr>
              <w:pStyle w:val="Default"/>
              <w:tabs>
                <w:tab w:val="left" w:pos="360"/>
              </w:tabs>
              <w:ind w:left="57"/>
              <w:rPr>
                <w:rFonts w:ascii="Source Serif Pro" w:hAnsi="Source Serif Pro"/>
                <w:color w:val="auto"/>
                <w:sz w:val="22"/>
                <w:szCs w:val="22"/>
              </w:rPr>
            </w:pPr>
            <w:r w:rsidRPr="006E672D">
              <w:rPr>
                <w:rFonts w:ascii="Source Serif Pro" w:hAnsi="Source Serif Pro"/>
                <w:color w:val="auto"/>
                <w:sz w:val="22"/>
                <w:szCs w:val="22"/>
              </w:rPr>
              <w:t>Orient DIET on th</w:t>
            </w:r>
            <w:r w:rsidR="00DE21F2">
              <w:rPr>
                <w:rFonts w:ascii="Source Serif Pro" w:hAnsi="Source Serif Pro"/>
                <w:color w:val="auto"/>
                <w:sz w:val="22"/>
                <w:szCs w:val="22"/>
              </w:rPr>
              <w:t>e objectives of the experiment</w:t>
            </w:r>
            <w:r w:rsidR="00D945FF">
              <w:rPr>
                <w:rFonts w:ascii="Source Serif Pro" w:hAnsi="Source Serif Pro"/>
                <w:color w:val="auto"/>
                <w:sz w:val="22"/>
                <w:szCs w:val="22"/>
              </w:rPr>
              <w:t>al</w:t>
            </w:r>
            <w:r w:rsidR="00DE21F2">
              <w:rPr>
                <w:rFonts w:ascii="Source Serif Pro" w:hAnsi="Source Serif Pro"/>
                <w:color w:val="auto"/>
                <w:sz w:val="22"/>
                <w:szCs w:val="22"/>
              </w:rPr>
              <w:t xml:space="preserve"> model</w:t>
            </w:r>
            <w:r w:rsidRPr="006E672D">
              <w:rPr>
                <w:rFonts w:ascii="Source Serif Pro" w:hAnsi="Source Serif Pro"/>
                <w:color w:val="auto"/>
                <w:sz w:val="22"/>
                <w:szCs w:val="22"/>
              </w:rPr>
              <w:t>, ensuring a shared understanding of the data collection tools, DIET’s roles, and the overall activities.</w:t>
            </w:r>
          </w:p>
        </w:tc>
      </w:tr>
      <w:tr w:rsidR="00505522" w:rsidRPr="00535C5C" w14:paraId="4CD5518A" w14:textId="77777777" w:rsidTr="6DDFAA7B">
        <w:trPr>
          <w:trHeight w:val="283"/>
        </w:trPr>
        <w:tc>
          <w:tcPr>
            <w:tcW w:w="2122" w:type="dxa"/>
            <w:shd w:val="clear" w:color="auto" w:fill="FFFFFF" w:themeFill="background2"/>
            <w:vAlign w:val="center"/>
          </w:tcPr>
          <w:p w14:paraId="38C7DAE6" w14:textId="1CF22D84" w:rsidR="00505522" w:rsidRPr="001B47E6" w:rsidRDefault="00F8615D"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Room to Read PA</w:t>
            </w:r>
          </w:p>
        </w:tc>
        <w:tc>
          <w:tcPr>
            <w:tcW w:w="1559" w:type="dxa"/>
            <w:shd w:val="clear" w:color="auto" w:fill="FFFFFF" w:themeFill="background2"/>
            <w:vAlign w:val="center"/>
          </w:tcPr>
          <w:p w14:paraId="66257202" w14:textId="39A644BB" w:rsidR="00505522" w:rsidRPr="001B47E6" w:rsidRDefault="00F8615D"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 xml:space="preserve"> </w:t>
            </w:r>
            <w:r w:rsidR="00B5191F">
              <w:rPr>
                <w:rFonts w:ascii="Source Serif Pro" w:hAnsi="Source Serif Pro"/>
                <w:color w:val="auto"/>
                <w:sz w:val="22"/>
                <w:szCs w:val="22"/>
              </w:rPr>
              <w:t>2/Year</w:t>
            </w:r>
          </w:p>
        </w:tc>
        <w:tc>
          <w:tcPr>
            <w:tcW w:w="6184" w:type="dxa"/>
            <w:shd w:val="clear" w:color="auto" w:fill="FFFFFF" w:themeFill="background2"/>
            <w:vAlign w:val="center"/>
          </w:tcPr>
          <w:p w14:paraId="4593A95E" w14:textId="0F78F1BC" w:rsidR="00505522" w:rsidRPr="001B47E6" w:rsidRDefault="00897408" w:rsidP="00441597">
            <w:pPr>
              <w:pStyle w:val="Default"/>
              <w:tabs>
                <w:tab w:val="left" w:pos="360"/>
              </w:tabs>
              <w:ind w:left="57"/>
              <w:rPr>
                <w:rFonts w:ascii="Source Serif Pro" w:hAnsi="Source Serif Pro"/>
                <w:color w:val="auto"/>
                <w:sz w:val="22"/>
                <w:szCs w:val="22"/>
              </w:rPr>
            </w:pPr>
            <w:r w:rsidRPr="00897408">
              <w:rPr>
                <w:rFonts w:ascii="Source Serif Pro" w:hAnsi="Source Serif Pro"/>
                <w:color w:val="auto"/>
                <w:sz w:val="22"/>
                <w:szCs w:val="22"/>
              </w:rPr>
              <w:t>Provide PAs with a program overview, clarify their roles and responsibilities, familiarize them with protocols and SOPs, and build understanding of classroom processes for effective implementation.</w:t>
            </w:r>
          </w:p>
        </w:tc>
      </w:tr>
      <w:tr w:rsidR="00897408" w:rsidRPr="00535C5C" w14:paraId="035926B3" w14:textId="77777777" w:rsidTr="6DDFAA7B">
        <w:trPr>
          <w:trHeight w:val="283"/>
        </w:trPr>
        <w:tc>
          <w:tcPr>
            <w:tcW w:w="9865" w:type="dxa"/>
            <w:gridSpan w:val="3"/>
            <w:shd w:val="clear" w:color="auto" w:fill="E5DED3" w:themeFill="background1"/>
            <w:vAlign w:val="center"/>
          </w:tcPr>
          <w:p w14:paraId="276C5DD9" w14:textId="4A4C9EF7" w:rsidR="00897408" w:rsidRPr="001B47E6" w:rsidRDefault="00897408" w:rsidP="00C0249F">
            <w:pPr>
              <w:pStyle w:val="Default"/>
              <w:numPr>
                <w:ilvl w:val="0"/>
                <w:numId w:val="6"/>
              </w:numPr>
              <w:tabs>
                <w:tab w:val="left" w:pos="360"/>
              </w:tabs>
              <w:ind w:left="57"/>
              <w:rPr>
                <w:rFonts w:ascii="Source Serif Pro" w:hAnsi="Source Serif Pro"/>
                <w:color w:val="auto"/>
                <w:sz w:val="22"/>
                <w:szCs w:val="22"/>
              </w:rPr>
            </w:pPr>
            <w:r>
              <w:rPr>
                <w:rFonts w:ascii="Source Serif Pro" w:hAnsi="Source Serif Pro"/>
                <w:b/>
                <w:bCs/>
                <w:color w:val="auto"/>
                <w:sz w:val="22"/>
                <w:szCs w:val="22"/>
              </w:rPr>
              <w:t>Teacher Coaching and Mentoring</w:t>
            </w:r>
          </w:p>
        </w:tc>
      </w:tr>
      <w:tr w:rsidR="00413FD3" w:rsidRPr="00535C5C" w14:paraId="35B2BA84" w14:textId="77777777" w:rsidTr="6DDFAA7B">
        <w:trPr>
          <w:trHeight w:val="283"/>
        </w:trPr>
        <w:tc>
          <w:tcPr>
            <w:tcW w:w="2122" w:type="dxa"/>
            <w:shd w:val="clear" w:color="auto" w:fill="FFFFFF" w:themeFill="background2"/>
            <w:vAlign w:val="center"/>
          </w:tcPr>
          <w:p w14:paraId="5068F652" w14:textId="5C7666B5" w:rsidR="00413FD3" w:rsidRPr="00413FD3" w:rsidRDefault="00413FD3" w:rsidP="00441597">
            <w:pPr>
              <w:pStyle w:val="Default"/>
              <w:tabs>
                <w:tab w:val="left" w:pos="360"/>
              </w:tabs>
              <w:ind w:left="57"/>
              <w:rPr>
                <w:rFonts w:ascii="Source Serif Pro" w:hAnsi="Source Serif Pro"/>
                <w:color w:val="auto"/>
                <w:sz w:val="22"/>
                <w:szCs w:val="22"/>
              </w:rPr>
            </w:pPr>
            <w:r w:rsidRPr="00413FD3">
              <w:rPr>
                <w:rFonts w:ascii="Source Serif Pro" w:hAnsi="Source Serif Pro"/>
                <w:sz w:val="22"/>
                <w:szCs w:val="22"/>
              </w:rPr>
              <w:t xml:space="preserve">CAC </w:t>
            </w:r>
            <w:r w:rsidR="004F6FC4">
              <w:rPr>
                <w:rFonts w:ascii="Source Serif Pro" w:hAnsi="Source Serif Pro"/>
                <w:sz w:val="22"/>
                <w:szCs w:val="22"/>
              </w:rPr>
              <w:t>I</w:t>
            </w:r>
            <w:r w:rsidRPr="00413FD3">
              <w:rPr>
                <w:rFonts w:ascii="Source Serif Pro" w:hAnsi="Source Serif Pro"/>
                <w:sz w:val="22"/>
                <w:szCs w:val="22"/>
              </w:rPr>
              <w:t xml:space="preserve">ndividual visit </w:t>
            </w:r>
          </w:p>
        </w:tc>
        <w:tc>
          <w:tcPr>
            <w:tcW w:w="1559" w:type="dxa"/>
            <w:shd w:val="clear" w:color="auto" w:fill="FFFFFF" w:themeFill="background2"/>
            <w:vAlign w:val="center"/>
          </w:tcPr>
          <w:p w14:paraId="65BE9974" w14:textId="54F806BF" w:rsidR="00413FD3" w:rsidRPr="001B47E6" w:rsidRDefault="0045080A"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 xml:space="preserve">15/month </w:t>
            </w:r>
          </w:p>
        </w:tc>
        <w:tc>
          <w:tcPr>
            <w:tcW w:w="6184" w:type="dxa"/>
            <w:shd w:val="clear" w:color="auto" w:fill="FFFFFF" w:themeFill="background2"/>
            <w:vAlign w:val="center"/>
          </w:tcPr>
          <w:p w14:paraId="5C11E608" w14:textId="4F39427E" w:rsidR="00413FD3" w:rsidRPr="001B47E6" w:rsidRDefault="00153C66" w:rsidP="00441597">
            <w:pPr>
              <w:pStyle w:val="Default"/>
              <w:tabs>
                <w:tab w:val="left" w:pos="360"/>
              </w:tabs>
              <w:ind w:left="57"/>
              <w:rPr>
                <w:rFonts w:ascii="Source Serif Pro" w:hAnsi="Source Serif Pro"/>
                <w:color w:val="auto"/>
                <w:sz w:val="22"/>
                <w:szCs w:val="22"/>
              </w:rPr>
            </w:pPr>
            <w:r w:rsidRPr="00153C66">
              <w:rPr>
                <w:rFonts w:ascii="Source Serif Pro" w:hAnsi="Source Serif Pro"/>
                <w:color w:val="auto"/>
                <w:sz w:val="22"/>
                <w:szCs w:val="22"/>
              </w:rPr>
              <w:t>On-site teacher coaching and mentoring</w:t>
            </w:r>
            <w:r w:rsidRPr="00153C66">
              <w:rPr>
                <w:rFonts w:ascii="Times New Roman" w:hAnsi="Times New Roman"/>
                <w:color w:val="auto"/>
                <w:sz w:val="22"/>
                <w:szCs w:val="22"/>
              </w:rPr>
              <w:t> </w:t>
            </w:r>
            <w:r w:rsidRPr="00153C66">
              <w:rPr>
                <w:rFonts w:ascii="Source Serif Pro" w:hAnsi="Source Serif Pro"/>
                <w:color w:val="auto"/>
                <w:sz w:val="22"/>
                <w:szCs w:val="22"/>
              </w:rPr>
              <w:t>(classroom observation, spot assessment, coach-teacher conference, etc.)</w:t>
            </w:r>
          </w:p>
        </w:tc>
      </w:tr>
      <w:tr w:rsidR="00413FD3" w:rsidRPr="00535C5C" w14:paraId="5DC531E7" w14:textId="77777777" w:rsidTr="6DDFAA7B">
        <w:trPr>
          <w:trHeight w:val="283"/>
        </w:trPr>
        <w:tc>
          <w:tcPr>
            <w:tcW w:w="2122" w:type="dxa"/>
            <w:shd w:val="clear" w:color="auto" w:fill="FFFFFF" w:themeFill="background2"/>
            <w:vAlign w:val="center"/>
          </w:tcPr>
          <w:p w14:paraId="04D9E08A" w14:textId="07559C31" w:rsidR="00413FD3" w:rsidRPr="00413FD3" w:rsidRDefault="00413FD3" w:rsidP="00441597">
            <w:pPr>
              <w:pStyle w:val="Default"/>
              <w:tabs>
                <w:tab w:val="left" w:pos="360"/>
              </w:tabs>
              <w:ind w:left="57"/>
              <w:rPr>
                <w:rFonts w:ascii="Source Serif Pro" w:hAnsi="Source Serif Pro"/>
                <w:color w:val="auto"/>
                <w:sz w:val="22"/>
                <w:szCs w:val="22"/>
              </w:rPr>
            </w:pPr>
            <w:r w:rsidRPr="00413FD3">
              <w:rPr>
                <w:rFonts w:ascii="Source Serif Pro" w:hAnsi="Source Serif Pro"/>
                <w:sz w:val="22"/>
                <w:szCs w:val="22"/>
              </w:rPr>
              <w:t xml:space="preserve">CAC-DIET </w:t>
            </w:r>
            <w:r w:rsidR="004F6FC4">
              <w:rPr>
                <w:rFonts w:ascii="Source Serif Pro" w:hAnsi="Source Serif Pro"/>
                <w:sz w:val="22"/>
                <w:szCs w:val="22"/>
              </w:rPr>
              <w:t>J</w:t>
            </w:r>
            <w:r w:rsidRPr="00413FD3">
              <w:rPr>
                <w:rFonts w:ascii="Source Serif Pro" w:hAnsi="Source Serif Pro"/>
                <w:sz w:val="22"/>
                <w:szCs w:val="22"/>
              </w:rPr>
              <w:t xml:space="preserve">oint visit </w:t>
            </w:r>
          </w:p>
        </w:tc>
        <w:tc>
          <w:tcPr>
            <w:tcW w:w="1559" w:type="dxa"/>
            <w:shd w:val="clear" w:color="auto" w:fill="FFFFFF" w:themeFill="background2"/>
            <w:vAlign w:val="center"/>
          </w:tcPr>
          <w:p w14:paraId="3587BC71" w14:textId="4EC2B0BD" w:rsidR="00413FD3" w:rsidRPr="001B47E6" w:rsidRDefault="00E92DA7"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12/month</w:t>
            </w:r>
          </w:p>
        </w:tc>
        <w:tc>
          <w:tcPr>
            <w:tcW w:w="6184" w:type="dxa"/>
            <w:shd w:val="clear" w:color="auto" w:fill="FFFFFF" w:themeFill="background2"/>
            <w:vAlign w:val="center"/>
          </w:tcPr>
          <w:p w14:paraId="3354F845" w14:textId="75DCF260" w:rsidR="00413FD3" w:rsidRPr="001B47E6" w:rsidRDefault="008F7B12" w:rsidP="00441597">
            <w:pPr>
              <w:pStyle w:val="Default"/>
              <w:tabs>
                <w:tab w:val="left" w:pos="360"/>
              </w:tabs>
              <w:ind w:left="57"/>
              <w:rPr>
                <w:rFonts w:ascii="Source Serif Pro" w:hAnsi="Source Serif Pro"/>
                <w:color w:val="auto"/>
                <w:sz w:val="22"/>
                <w:szCs w:val="22"/>
              </w:rPr>
            </w:pPr>
            <w:r w:rsidRPr="008F7B12">
              <w:rPr>
                <w:rFonts w:ascii="Source Serif Pro" w:hAnsi="Source Serif Pro"/>
                <w:color w:val="auto"/>
                <w:sz w:val="22"/>
                <w:szCs w:val="22"/>
                <w:lang w:val="en-US"/>
              </w:rPr>
              <w:t>Joint visits to provide supportive supervisio</w:t>
            </w:r>
            <w:r w:rsidR="00A9133B">
              <w:rPr>
                <w:rFonts w:ascii="Source Serif Pro" w:hAnsi="Source Serif Pro"/>
                <w:color w:val="auto"/>
                <w:sz w:val="22"/>
                <w:szCs w:val="22"/>
                <w:lang w:val="en-US"/>
              </w:rPr>
              <w:t>n</w:t>
            </w:r>
            <w:r w:rsidRPr="008F7B12">
              <w:rPr>
                <w:rFonts w:ascii="Source Serif Pro" w:hAnsi="Source Serif Pro"/>
                <w:color w:val="auto"/>
                <w:sz w:val="22"/>
                <w:szCs w:val="22"/>
                <w:lang w:val="en-US"/>
              </w:rPr>
              <w:t>, model best practices, and identify gaps in program understanding and protocol adherence.</w:t>
            </w:r>
          </w:p>
        </w:tc>
      </w:tr>
      <w:tr w:rsidR="00413FD3" w:rsidRPr="00535C5C" w14:paraId="1216EFA8" w14:textId="77777777" w:rsidTr="6DDFAA7B">
        <w:trPr>
          <w:trHeight w:val="283"/>
        </w:trPr>
        <w:tc>
          <w:tcPr>
            <w:tcW w:w="2122" w:type="dxa"/>
            <w:shd w:val="clear" w:color="auto" w:fill="FFFFFF" w:themeFill="background2"/>
            <w:vAlign w:val="center"/>
          </w:tcPr>
          <w:p w14:paraId="6CDDA590" w14:textId="45734FD1" w:rsidR="00413FD3" w:rsidRPr="00413FD3" w:rsidRDefault="00413FD3" w:rsidP="00441597">
            <w:pPr>
              <w:pStyle w:val="Default"/>
              <w:tabs>
                <w:tab w:val="left" w:pos="360"/>
              </w:tabs>
              <w:ind w:left="57"/>
              <w:rPr>
                <w:rFonts w:ascii="Source Serif Pro" w:hAnsi="Source Serif Pro"/>
                <w:color w:val="auto"/>
                <w:sz w:val="22"/>
                <w:szCs w:val="22"/>
              </w:rPr>
            </w:pPr>
            <w:r w:rsidRPr="00413FD3">
              <w:rPr>
                <w:rFonts w:ascii="Source Serif Pro" w:hAnsi="Source Serif Pro"/>
                <w:sz w:val="22"/>
                <w:szCs w:val="22"/>
              </w:rPr>
              <w:t>CAC-PA</w:t>
            </w:r>
            <w:r>
              <w:rPr>
                <w:rFonts w:ascii="Source Serif Pro" w:hAnsi="Source Serif Pro"/>
                <w:sz w:val="22"/>
                <w:szCs w:val="22"/>
              </w:rPr>
              <w:t xml:space="preserve"> </w:t>
            </w:r>
            <w:r w:rsidR="004F6FC4">
              <w:rPr>
                <w:rFonts w:ascii="Source Serif Pro" w:hAnsi="Source Serif Pro"/>
                <w:sz w:val="22"/>
                <w:szCs w:val="22"/>
              </w:rPr>
              <w:t>J</w:t>
            </w:r>
            <w:r w:rsidRPr="00413FD3">
              <w:rPr>
                <w:rFonts w:ascii="Source Serif Pro" w:hAnsi="Source Serif Pro"/>
                <w:sz w:val="22"/>
                <w:szCs w:val="22"/>
              </w:rPr>
              <w:t xml:space="preserve">oint visit </w:t>
            </w:r>
          </w:p>
        </w:tc>
        <w:tc>
          <w:tcPr>
            <w:tcW w:w="1559" w:type="dxa"/>
            <w:shd w:val="clear" w:color="auto" w:fill="FFFFFF" w:themeFill="background2"/>
            <w:vAlign w:val="center"/>
          </w:tcPr>
          <w:p w14:paraId="0E256B4B" w14:textId="7CCAA9FD" w:rsidR="00413FD3" w:rsidRPr="001B47E6" w:rsidRDefault="00E92DA7"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10/month</w:t>
            </w:r>
          </w:p>
        </w:tc>
        <w:tc>
          <w:tcPr>
            <w:tcW w:w="6184" w:type="dxa"/>
            <w:shd w:val="clear" w:color="auto" w:fill="FFFFFF" w:themeFill="background2"/>
            <w:vAlign w:val="center"/>
          </w:tcPr>
          <w:p w14:paraId="4C91D7F7" w14:textId="4C2D43F8" w:rsidR="00413FD3" w:rsidRPr="001B47E6" w:rsidRDefault="00F87BA8" w:rsidP="00441597">
            <w:pPr>
              <w:pStyle w:val="Default"/>
              <w:tabs>
                <w:tab w:val="left" w:pos="360"/>
              </w:tabs>
              <w:ind w:left="57"/>
              <w:rPr>
                <w:rFonts w:ascii="Source Serif Pro" w:hAnsi="Source Serif Pro"/>
                <w:color w:val="auto"/>
                <w:sz w:val="22"/>
                <w:szCs w:val="22"/>
              </w:rPr>
            </w:pPr>
            <w:r w:rsidRPr="008F7B12">
              <w:rPr>
                <w:rFonts w:ascii="Source Serif Pro" w:hAnsi="Source Serif Pro"/>
                <w:color w:val="auto"/>
                <w:sz w:val="22"/>
                <w:szCs w:val="22"/>
                <w:lang w:val="en-US"/>
              </w:rPr>
              <w:t>Joint visits to provide supportive supervisio</w:t>
            </w:r>
            <w:r>
              <w:rPr>
                <w:rFonts w:ascii="Source Serif Pro" w:hAnsi="Source Serif Pro"/>
                <w:color w:val="auto"/>
                <w:sz w:val="22"/>
                <w:szCs w:val="22"/>
                <w:lang w:val="en-US"/>
              </w:rPr>
              <w:t>n</w:t>
            </w:r>
            <w:r w:rsidRPr="008F7B12">
              <w:rPr>
                <w:rFonts w:ascii="Source Serif Pro" w:hAnsi="Source Serif Pro"/>
                <w:color w:val="auto"/>
                <w:sz w:val="22"/>
                <w:szCs w:val="22"/>
                <w:lang w:val="en-US"/>
              </w:rPr>
              <w:t>, model best practices, and identify gaps in program understanding and protocol adherence.</w:t>
            </w:r>
          </w:p>
        </w:tc>
      </w:tr>
      <w:tr w:rsidR="00413FD3" w:rsidRPr="00535C5C" w14:paraId="1C07BEFE" w14:textId="77777777" w:rsidTr="6DDFAA7B">
        <w:trPr>
          <w:trHeight w:val="283"/>
        </w:trPr>
        <w:tc>
          <w:tcPr>
            <w:tcW w:w="2122" w:type="dxa"/>
            <w:shd w:val="clear" w:color="auto" w:fill="FFFFFF" w:themeFill="background2"/>
            <w:vAlign w:val="center"/>
          </w:tcPr>
          <w:p w14:paraId="383EC992" w14:textId="379EB4E8" w:rsidR="00413FD3" w:rsidRPr="00413FD3" w:rsidRDefault="00413FD3" w:rsidP="00441597">
            <w:pPr>
              <w:pStyle w:val="Default"/>
              <w:tabs>
                <w:tab w:val="left" w:pos="360"/>
              </w:tabs>
              <w:ind w:left="57"/>
              <w:rPr>
                <w:rFonts w:ascii="Source Serif Pro" w:hAnsi="Source Serif Pro"/>
                <w:color w:val="auto"/>
                <w:sz w:val="22"/>
                <w:szCs w:val="22"/>
              </w:rPr>
            </w:pPr>
            <w:r w:rsidRPr="00413FD3">
              <w:rPr>
                <w:rFonts w:ascii="Source Serif Pro" w:hAnsi="Source Serif Pro"/>
                <w:sz w:val="22"/>
                <w:szCs w:val="22"/>
              </w:rPr>
              <w:t xml:space="preserve">CAC- DIET- PA </w:t>
            </w:r>
            <w:r w:rsidR="00E92DA7">
              <w:rPr>
                <w:rFonts w:ascii="Source Serif Pro" w:hAnsi="Source Serif Pro"/>
                <w:sz w:val="22"/>
                <w:szCs w:val="22"/>
              </w:rPr>
              <w:t>J</w:t>
            </w:r>
            <w:r w:rsidRPr="00413FD3">
              <w:rPr>
                <w:rFonts w:ascii="Source Serif Pro" w:hAnsi="Source Serif Pro"/>
                <w:sz w:val="22"/>
                <w:szCs w:val="22"/>
              </w:rPr>
              <w:t xml:space="preserve">oint visit </w:t>
            </w:r>
          </w:p>
        </w:tc>
        <w:tc>
          <w:tcPr>
            <w:tcW w:w="1559" w:type="dxa"/>
            <w:shd w:val="clear" w:color="auto" w:fill="FFFFFF" w:themeFill="background2"/>
            <w:vAlign w:val="center"/>
          </w:tcPr>
          <w:p w14:paraId="5BC7A8F3" w14:textId="2EF988B6" w:rsidR="00413FD3" w:rsidRPr="001B47E6" w:rsidRDefault="00D360D1"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2/month</w:t>
            </w:r>
          </w:p>
        </w:tc>
        <w:tc>
          <w:tcPr>
            <w:tcW w:w="6184" w:type="dxa"/>
            <w:shd w:val="clear" w:color="auto" w:fill="FFFFFF" w:themeFill="background2"/>
            <w:vAlign w:val="center"/>
          </w:tcPr>
          <w:p w14:paraId="15A953FD" w14:textId="659351B1" w:rsidR="00413FD3" w:rsidRPr="001B47E6" w:rsidRDefault="002130E3" w:rsidP="00441597">
            <w:pPr>
              <w:pStyle w:val="Default"/>
              <w:tabs>
                <w:tab w:val="left" w:pos="360"/>
              </w:tabs>
              <w:ind w:left="57"/>
              <w:rPr>
                <w:rFonts w:ascii="Source Serif Pro" w:hAnsi="Source Serif Pro"/>
                <w:color w:val="auto"/>
                <w:sz w:val="22"/>
                <w:szCs w:val="22"/>
              </w:rPr>
            </w:pPr>
            <w:r w:rsidRPr="002130E3">
              <w:rPr>
                <w:rFonts w:ascii="Source Serif Pro" w:hAnsi="Source Serif Pro"/>
                <w:color w:val="auto"/>
                <w:sz w:val="22"/>
                <w:szCs w:val="22"/>
              </w:rPr>
              <w:t xml:space="preserve">PAs will </w:t>
            </w:r>
            <w:r w:rsidR="00BB4493">
              <w:rPr>
                <w:rFonts w:ascii="Source Serif Pro" w:hAnsi="Source Serif Pro"/>
                <w:color w:val="auto"/>
                <w:sz w:val="22"/>
                <w:szCs w:val="22"/>
              </w:rPr>
              <w:t>demonstrate</w:t>
            </w:r>
            <w:r w:rsidRPr="002130E3">
              <w:rPr>
                <w:rFonts w:ascii="Source Serif Pro" w:hAnsi="Source Serif Pro"/>
                <w:color w:val="auto"/>
                <w:sz w:val="22"/>
                <w:szCs w:val="22"/>
              </w:rPr>
              <w:t xml:space="preserve"> coaching of CACs in providing supportive supervision to teachers, enabling DIET to learn and apply this approach in their joint visits with CACs.</w:t>
            </w:r>
          </w:p>
        </w:tc>
      </w:tr>
      <w:tr w:rsidR="00413FD3" w:rsidRPr="00535C5C" w14:paraId="02E60B70" w14:textId="77777777" w:rsidTr="6DDFAA7B">
        <w:trPr>
          <w:trHeight w:val="283"/>
        </w:trPr>
        <w:tc>
          <w:tcPr>
            <w:tcW w:w="2122" w:type="dxa"/>
            <w:shd w:val="clear" w:color="auto" w:fill="FFFFFF" w:themeFill="background2"/>
            <w:vAlign w:val="center"/>
          </w:tcPr>
          <w:p w14:paraId="4B55C5D3" w14:textId="2DCA4286" w:rsidR="00413FD3" w:rsidRPr="00413FD3" w:rsidRDefault="00413FD3" w:rsidP="00441597">
            <w:pPr>
              <w:pStyle w:val="Default"/>
              <w:tabs>
                <w:tab w:val="left" w:pos="360"/>
              </w:tabs>
              <w:ind w:left="57"/>
              <w:rPr>
                <w:rFonts w:ascii="Source Serif Pro" w:hAnsi="Source Serif Pro"/>
                <w:color w:val="auto"/>
                <w:sz w:val="22"/>
                <w:szCs w:val="22"/>
              </w:rPr>
            </w:pPr>
            <w:r w:rsidRPr="00413FD3">
              <w:rPr>
                <w:rFonts w:ascii="Source Serif Pro" w:hAnsi="Source Serif Pro"/>
                <w:sz w:val="22"/>
                <w:szCs w:val="22"/>
              </w:rPr>
              <w:t xml:space="preserve">Exposure </w:t>
            </w:r>
            <w:r w:rsidR="00E92DA7">
              <w:rPr>
                <w:rFonts w:ascii="Source Serif Pro" w:hAnsi="Source Serif Pro"/>
                <w:sz w:val="22"/>
                <w:szCs w:val="22"/>
              </w:rPr>
              <w:t>v</w:t>
            </w:r>
            <w:r w:rsidRPr="00413FD3">
              <w:rPr>
                <w:rFonts w:ascii="Source Serif Pro" w:hAnsi="Source Serif Pro"/>
                <w:sz w:val="22"/>
                <w:szCs w:val="22"/>
              </w:rPr>
              <w:t xml:space="preserve">isit (CACs-DIET) </w:t>
            </w:r>
          </w:p>
        </w:tc>
        <w:tc>
          <w:tcPr>
            <w:tcW w:w="1559" w:type="dxa"/>
            <w:shd w:val="clear" w:color="auto" w:fill="FFFFFF" w:themeFill="background2"/>
            <w:vAlign w:val="center"/>
          </w:tcPr>
          <w:p w14:paraId="34931149" w14:textId="1ADB981B" w:rsidR="00413FD3" w:rsidRPr="001B47E6" w:rsidRDefault="00D360D1"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 xml:space="preserve">1/quarter </w:t>
            </w:r>
          </w:p>
        </w:tc>
        <w:tc>
          <w:tcPr>
            <w:tcW w:w="6184" w:type="dxa"/>
            <w:shd w:val="clear" w:color="auto" w:fill="FFFFFF" w:themeFill="background2"/>
            <w:vAlign w:val="center"/>
          </w:tcPr>
          <w:p w14:paraId="090AEB00" w14:textId="219FA617" w:rsidR="00413FD3" w:rsidRPr="001B47E6" w:rsidRDefault="000D334E" w:rsidP="00441597">
            <w:pPr>
              <w:pStyle w:val="Default"/>
              <w:tabs>
                <w:tab w:val="left" w:pos="360"/>
              </w:tabs>
              <w:ind w:left="57"/>
              <w:rPr>
                <w:rFonts w:ascii="Source Serif Pro" w:hAnsi="Source Serif Pro"/>
                <w:color w:val="auto"/>
                <w:sz w:val="22"/>
                <w:szCs w:val="22"/>
              </w:rPr>
            </w:pPr>
            <w:r w:rsidRPr="000D334E">
              <w:rPr>
                <w:rFonts w:ascii="Source Serif Pro" w:hAnsi="Source Serif Pro"/>
                <w:color w:val="auto"/>
                <w:sz w:val="22"/>
                <w:szCs w:val="22"/>
              </w:rPr>
              <w:t xml:space="preserve">Visit </w:t>
            </w:r>
            <w:r w:rsidR="0093648B">
              <w:rPr>
                <w:rFonts w:ascii="Source Serif Pro" w:hAnsi="Source Serif Pro"/>
                <w:color w:val="auto"/>
                <w:sz w:val="22"/>
                <w:szCs w:val="22"/>
              </w:rPr>
              <w:t xml:space="preserve">and observe </w:t>
            </w:r>
            <w:r w:rsidRPr="000D334E">
              <w:rPr>
                <w:rFonts w:ascii="Source Serif Pro" w:hAnsi="Source Serif Pro"/>
                <w:color w:val="auto"/>
                <w:sz w:val="22"/>
                <w:szCs w:val="22"/>
              </w:rPr>
              <w:t>a champion CAC’s classroom</w:t>
            </w:r>
            <w:r w:rsidR="0093648B">
              <w:rPr>
                <w:rFonts w:ascii="Source Serif Pro" w:hAnsi="Source Serif Pro"/>
                <w:color w:val="auto"/>
                <w:sz w:val="22"/>
                <w:szCs w:val="22"/>
              </w:rPr>
              <w:t xml:space="preserve"> observation process for </w:t>
            </w:r>
            <w:r w:rsidRPr="000D334E">
              <w:rPr>
                <w:rFonts w:ascii="Source Serif Pro" w:hAnsi="Source Serif Pro"/>
                <w:color w:val="auto"/>
                <w:sz w:val="22"/>
                <w:szCs w:val="22"/>
              </w:rPr>
              <w:t>learning</w:t>
            </w:r>
            <w:r w:rsidR="0093648B">
              <w:rPr>
                <w:rFonts w:ascii="Source Serif Pro" w:hAnsi="Source Serif Pro"/>
                <w:color w:val="auto"/>
                <w:sz w:val="22"/>
                <w:szCs w:val="22"/>
              </w:rPr>
              <w:t>s</w:t>
            </w:r>
            <w:r w:rsidRPr="000D334E">
              <w:rPr>
                <w:rFonts w:ascii="Source Serif Pro" w:hAnsi="Source Serif Pro"/>
                <w:color w:val="auto"/>
                <w:sz w:val="22"/>
                <w:szCs w:val="22"/>
              </w:rPr>
              <w:t>.</w:t>
            </w:r>
          </w:p>
        </w:tc>
      </w:tr>
      <w:tr w:rsidR="0066092B" w:rsidRPr="00535C5C" w14:paraId="40A41EED" w14:textId="77777777" w:rsidTr="6DDFAA7B">
        <w:trPr>
          <w:trHeight w:val="283"/>
        </w:trPr>
        <w:tc>
          <w:tcPr>
            <w:tcW w:w="9865" w:type="dxa"/>
            <w:gridSpan w:val="3"/>
            <w:shd w:val="clear" w:color="auto" w:fill="E5DED3" w:themeFill="background1"/>
          </w:tcPr>
          <w:p w14:paraId="779595E3" w14:textId="2D07AC76" w:rsidR="0066092B" w:rsidRPr="0066092B" w:rsidRDefault="0066092B" w:rsidP="00C0249F">
            <w:pPr>
              <w:pStyle w:val="Default"/>
              <w:numPr>
                <w:ilvl w:val="0"/>
                <w:numId w:val="6"/>
              </w:numPr>
              <w:tabs>
                <w:tab w:val="left" w:pos="360"/>
              </w:tabs>
              <w:ind w:left="57"/>
              <w:rPr>
                <w:rFonts w:ascii="Source Serif Pro" w:hAnsi="Source Serif Pro"/>
                <w:b/>
                <w:bCs/>
                <w:color w:val="auto"/>
                <w:sz w:val="22"/>
                <w:szCs w:val="22"/>
              </w:rPr>
            </w:pPr>
            <w:r w:rsidRPr="0066092B">
              <w:rPr>
                <w:rFonts w:ascii="Source Serif Pro" w:hAnsi="Source Serif Pro"/>
                <w:b/>
                <w:bCs/>
                <w:color w:val="auto"/>
                <w:sz w:val="22"/>
                <w:szCs w:val="22"/>
              </w:rPr>
              <w:t>Additional Support</w:t>
            </w:r>
          </w:p>
        </w:tc>
      </w:tr>
      <w:tr w:rsidR="0066092B" w:rsidRPr="00535C5C" w14:paraId="22654EB7" w14:textId="77777777" w:rsidTr="6DDFAA7B">
        <w:trPr>
          <w:trHeight w:val="283"/>
        </w:trPr>
        <w:tc>
          <w:tcPr>
            <w:tcW w:w="2122" w:type="dxa"/>
            <w:shd w:val="clear" w:color="auto" w:fill="FFFFFF" w:themeFill="background2"/>
          </w:tcPr>
          <w:p w14:paraId="331F755F" w14:textId="0091EE67" w:rsidR="0066092B" w:rsidRPr="0066092B" w:rsidRDefault="0066092B" w:rsidP="00441597">
            <w:pPr>
              <w:pStyle w:val="Default"/>
              <w:tabs>
                <w:tab w:val="left" w:pos="360"/>
              </w:tabs>
              <w:ind w:left="57"/>
              <w:rPr>
                <w:rFonts w:ascii="Source Serif Pro" w:hAnsi="Source Serif Pro"/>
                <w:color w:val="auto"/>
                <w:sz w:val="22"/>
                <w:szCs w:val="22"/>
              </w:rPr>
            </w:pPr>
            <w:r w:rsidRPr="0066092B">
              <w:rPr>
                <w:rFonts w:ascii="Source Serif Pro" w:hAnsi="Source Serif Pro"/>
                <w:sz w:val="22"/>
                <w:szCs w:val="22"/>
              </w:rPr>
              <w:t xml:space="preserve">Digital nudges (WhatsApp messages) for Teachers </w:t>
            </w:r>
          </w:p>
        </w:tc>
        <w:tc>
          <w:tcPr>
            <w:tcW w:w="1559" w:type="dxa"/>
            <w:shd w:val="clear" w:color="auto" w:fill="FFFFFF" w:themeFill="background2"/>
            <w:vAlign w:val="center"/>
          </w:tcPr>
          <w:p w14:paraId="58E699F9" w14:textId="4DE99AB5" w:rsidR="0066092B" w:rsidRPr="001B47E6" w:rsidRDefault="00952610"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 xml:space="preserve"> 1-2 nudges/week (July-Sept’26)</w:t>
            </w:r>
          </w:p>
        </w:tc>
        <w:tc>
          <w:tcPr>
            <w:tcW w:w="6184" w:type="dxa"/>
            <w:shd w:val="clear" w:color="auto" w:fill="FFFFFF" w:themeFill="background2"/>
            <w:vAlign w:val="center"/>
          </w:tcPr>
          <w:p w14:paraId="21ADC4D8" w14:textId="1DA04E4A" w:rsidR="0066092B" w:rsidRPr="001B47E6" w:rsidRDefault="00052A0C" w:rsidP="00441597">
            <w:pPr>
              <w:pStyle w:val="Default"/>
              <w:tabs>
                <w:tab w:val="left" w:pos="360"/>
              </w:tabs>
              <w:ind w:left="57"/>
              <w:rPr>
                <w:rFonts w:ascii="Source Serif Pro" w:hAnsi="Source Serif Pro"/>
                <w:color w:val="auto"/>
                <w:sz w:val="22"/>
                <w:szCs w:val="22"/>
              </w:rPr>
            </w:pPr>
            <w:r w:rsidRPr="00052A0C">
              <w:rPr>
                <w:rFonts w:ascii="Source Serif Pro" w:hAnsi="Source Serif Pro"/>
                <w:color w:val="auto"/>
                <w:sz w:val="22"/>
                <w:szCs w:val="22"/>
              </w:rPr>
              <w:t xml:space="preserve">Spread awareness about key instructional practices, </w:t>
            </w:r>
            <w:r>
              <w:rPr>
                <w:rFonts w:ascii="Source Serif Pro" w:hAnsi="Source Serif Pro"/>
                <w:color w:val="auto"/>
                <w:sz w:val="22"/>
                <w:szCs w:val="22"/>
              </w:rPr>
              <w:t xml:space="preserve">and </w:t>
            </w:r>
            <w:r w:rsidRPr="00052A0C">
              <w:rPr>
                <w:rFonts w:ascii="Source Serif Pro" w:hAnsi="Source Serif Pro"/>
                <w:color w:val="auto"/>
                <w:sz w:val="22"/>
                <w:szCs w:val="22"/>
              </w:rPr>
              <w:t>effective use of T</w:t>
            </w:r>
            <w:r>
              <w:rPr>
                <w:rFonts w:ascii="Source Serif Pro" w:hAnsi="Source Serif Pro"/>
                <w:color w:val="auto"/>
                <w:sz w:val="22"/>
                <w:szCs w:val="22"/>
              </w:rPr>
              <w:t xml:space="preserve">eacher </w:t>
            </w:r>
            <w:r w:rsidRPr="00052A0C">
              <w:rPr>
                <w:rFonts w:ascii="Source Serif Pro" w:hAnsi="Source Serif Pro"/>
                <w:color w:val="auto"/>
                <w:sz w:val="22"/>
                <w:szCs w:val="22"/>
              </w:rPr>
              <w:t>L</w:t>
            </w:r>
            <w:r>
              <w:rPr>
                <w:rFonts w:ascii="Source Serif Pro" w:hAnsi="Source Serif Pro"/>
                <w:color w:val="auto"/>
                <w:sz w:val="22"/>
                <w:szCs w:val="22"/>
              </w:rPr>
              <w:t xml:space="preserve">earning </w:t>
            </w:r>
            <w:r w:rsidRPr="00052A0C">
              <w:rPr>
                <w:rFonts w:ascii="Source Serif Pro" w:hAnsi="Source Serif Pro"/>
                <w:color w:val="auto"/>
                <w:sz w:val="22"/>
                <w:szCs w:val="22"/>
              </w:rPr>
              <w:t>M</w:t>
            </w:r>
            <w:r>
              <w:rPr>
                <w:rFonts w:ascii="Source Serif Pro" w:hAnsi="Source Serif Pro"/>
                <w:color w:val="auto"/>
                <w:sz w:val="22"/>
                <w:szCs w:val="22"/>
              </w:rPr>
              <w:t>aterial</w:t>
            </w:r>
            <w:r w:rsidRPr="00052A0C">
              <w:rPr>
                <w:rFonts w:ascii="Source Serif Pro" w:hAnsi="Source Serif Pro"/>
                <w:color w:val="auto"/>
                <w:sz w:val="22"/>
                <w:szCs w:val="22"/>
              </w:rPr>
              <w:t>s</w:t>
            </w:r>
            <w:r>
              <w:rPr>
                <w:rFonts w:ascii="Source Serif Pro" w:hAnsi="Source Serif Pro"/>
                <w:color w:val="auto"/>
                <w:sz w:val="22"/>
                <w:szCs w:val="22"/>
              </w:rPr>
              <w:t xml:space="preserve">. </w:t>
            </w:r>
          </w:p>
        </w:tc>
      </w:tr>
      <w:tr w:rsidR="0066092B" w:rsidRPr="00535C5C" w14:paraId="794AF076" w14:textId="77777777" w:rsidTr="6DDFAA7B">
        <w:trPr>
          <w:trHeight w:val="283"/>
        </w:trPr>
        <w:tc>
          <w:tcPr>
            <w:tcW w:w="2122" w:type="dxa"/>
            <w:shd w:val="clear" w:color="auto" w:fill="FFFFFF" w:themeFill="background2"/>
          </w:tcPr>
          <w:p w14:paraId="62E93584" w14:textId="79738C61" w:rsidR="0066092B" w:rsidRPr="0066092B" w:rsidRDefault="0066092B" w:rsidP="00441597">
            <w:pPr>
              <w:pStyle w:val="Default"/>
              <w:tabs>
                <w:tab w:val="left" w:pos="360"/>
              </w:tabs>
              <w:ind w:left="57"/>
              <w:rPr>
                <w:rFonts w:ascii="Source Serif Pro" w:hAnsi="Source Serif Pro"/>
                <w:color w:val="auto"/>
                <w:sz w:val="22"/>
                <w:szCs w:val="22"/>
              </w:rPr>
            </w:pPr>
            <w:r w:rsidRPr="0066092B">
              <w:rPr>
                <w:rFonts w:ascii="Source Serif Pro" w:hAnsi="Source Serif Pro"/>
                <w:sz w:val="22"/>
                <w:szCs w:val="22"/>
              </w:rPr>
              <w:t xml:space="preserve">Digital nudges (WhatsApp messages) for CACs </w:t>
            </w:r>
          </w:p>
        </w:tc>
        <w:tc>
          <w:tcPr>
            <w:tcW w:w="1559" w:type="dxa"/>
            <w:shd w:val="clear" w:color="auto" w:fill="FFFFFF" w:themeFill="background2"/>
            <w:vAlign w:val="center"/>
          </w:tcPr>
          <w:p w14:paraId="27B6E1F8" w14:textId="753DB289" w:rsidR="0066092B" w:rsidRPr="001B47E6" w:rsidRDefault="00835539"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2/month</w:t>
            </w:r>
          </w:p>
        </w:tc>
        <w:tc>
          <w:tcPr>
            <w:tcW w:w="6184" w:type="dxa"/>
            <w:shd w:val="clear" w:color="auto" w:fill="FFFFFF" w:themeFill="background2"/>
            <w:vAlign w:val="center"/>
          </w:tcPr>
          <w:p w14:paraId="2E07B8D8" w14:textId="18B851C2" w:rsidR="0066092B" w:rsidRPr="001B47E6" w:rsidRDefault="0046012C" w:rsidP="00441597">
            <w:pPr>
              <w:pStyle w:val="Default"/>
              <w:tabs>
                <w:tab w:val="left" w:pos="360"/>
              </w:tabs>
              <w:ind w:left="57"/>
              <w:rPr>
                <w:rFonts w:ascii="Source Serif Pro" w:hAnsi="Source Serif Pro"/>
                <w:color w:val="auto"/>
                <w:sz w:val="22"/>
                <w:szCs w:val="22"/>
              </w:rPr>
            </w:pPr>
            <w:r w:rsidRPr="0046012C">
              <w:rPr>
                <w:rFonts w:ascii="Source Serif Pro" w:hAnsi="Source Serif Pro"/>
                <w:color w:val="auto"/>
                <w:sz w:val="22"/>
                <w:szCs w:val="22"/>
              </w:rPr>
              <w:t>Reinforce learning, strengthen classroom observation practices, and ensure adherence to protocols.</w:t>
            </w:r>
          </w:p>
        </w:tc>
      </w:tr>
      <w:tr w:rsidR="0066092B" w:rsidRPr="00535C5C" w14:paraId="71011379" w14:textId="77777777" w:rsidTr="6DDFAA7B">
        <w:trPr>
          <w:trHeight w:val="596"/>
        </w:trPr>
        <w:tc>
          <w:tcPr>
            <w:tcW w:w="2122" w:type="dxa"/>
            <w:shd w:val="clear" w:color="auto" w:fill="FFFFFF" w:themeFill="background2"/>
          </w:tcPr>
          <w:p w14:paraId="60CD4642" w14:textId="06C917D1" w:rsidR="0066092B" w:rsidRPr="0066092B" w:rsidRDefault="0066092B" w:rsidP="00441597">
            <w:pPr>
              <w:pStyle w:val="Default"/>
              <w:tabs>
                <w:tab w:val="left" w:pos="360"/>
              </w:tabs>
              <w:ind w:left="57"/>
              <w:rPr>
                <w:rFonts w:ascii="Source Serif Pro" w:hAnsi="Source Serif Pro"/>
                <w:color w:val="auto"/>
                <w:sz w:val="22"/>
                <w:szCs w:val="22"/>
              </w:rPr>
            </w:pPr>
            <w:r w:rsidRPr="0066092B">
              <w:rPr>
                <w:rFonts w:ascii="Source Serif Pro" w:hAnsi="Source Serif Pro"/>
                <w:sz w:val="22"/>
                <w:szCs w:val="22"/>
              </w:rPr>
              <w:t xml:space="preserve">Cluster </w:t>
            </w:r>
            <w:r w:rsidR="003C786E">
              <w:rPr>
                <w:rFonts w:ascii="Source Serif Pro" w:hAnsi="Source Serif Pro"/>
                <w:sz w:val="22"/>
                <w:szCs w:val="22"/>
              </w:rPr>
              <w:t>Academic</w:t>
            </w:r>
            <w:r w:rsidRPr="0066092B">
              <w:rPr>
                <w:rFonts w:ascii="Source Serif Pro" w:hAnsi="Source Serif Pro"/>
                <w:sz w:val="22"/>
                <w:szCs w:val="22"/>
              </w:rPr>
              <w:t xml:space="preserve"> meetings (</w:t>
            </w:r>
            <w:r>
              <w:rPr>
                <w:rFonts w:ascii="Source Serif Pro" w:hAnsi="Source Serif Pro"/>
                <w:sz w:val="22"/>
                <w:szCs w:val="22"/>
              </w:rPr>
              <w:t>G</w:t>
            </w:r>
            <w:r w:rsidRPr="0066092B">
              <w:rPr>
                <w:rFonts w:ascii="Source Serif Pro" w:hAnsi="Source Serif Pro"/>
                <w:sz w:val="22"/>
                <w:szCs w:val="22"/>
              </w:rPr>
              <w:t xml:space="preserve">roup coaching) </w:t>
            </w:r>
          </w:p>
        </w:tc>
        <w:tc>
          <w:tcPr>
            <w:tcW w:w="1559" w:type="dxa"/>
            <w:shd w:val="clear" w:color="auto" w:fill="FFFFFF" w:themeFill="background2"/>
            <w:vAlign w:val="center"/>
          </w:tcPr>
          <w:p w14:paraId="3E0D4F1B" w14:textId="7FEA38F9" w:rsidR="0066092B" w:rsidRPr="001B47E6" w:rsidRDefault="00835539" w:rsidP="00441597">
            <w:pPr>
              <w:pStyle w:val="Default"/>
              <w:tabs>
                <w:tab w:val="left" w:pos="360"/>
              </w:tabs>
              <w:ind w:left="57"/>
              <w:rPr>
                <w:rFonts w:ascii="Source Serif Pro" w:hAnsi="Source Serif Pro"/>
                <w:color w:val="auto"/>
                <w:sz w:val="22"/>
                <w:szCs w:val="22"/>
              </w:rPr>
            </w:pPr>
            <w:r>
              <w:rPr>
                <w:rFonts w:ascii="Source Serif Pro" w:hAnsi="Source Serif Pro"/>
                <w:color w:val="auto"/>
                <w:sz w:val="22"/>
                <w:szCs w:val="22"/>
              </w:rPr>
              <w:t>1/month</w:t>
            </w:r>
          </w:p>
        </w:tc>
        <w:tc>
          <w:tcPr>
            <w:tcW w:w="6184" w:type="dxa"/>
            <w:shd w:val="clear" w:color="auto" w:fill="FFFFFF" w:themeFill="background2"/>
            <w:vAlign w:val="center"/>
          </w:tcPr>
          <w:p w14:paraId="1FA0A5B0" w14:textId="183C4CE4" w:rsidR="0066092B" w:rsidRPr="001B47E6" w:rsidRDefault="002225B4" w:rsidP="00441597">
            <w:pPr>
              <w:pStyle w:val="Default"/>
              <w:tabs>
                <w:tab w:val="left" w:pos="360"/>
              </w:tabs>
              <w:ind w:left="57"/>
              <w:rPr>
                <w:rFonts w:ascii="Source Serif Pro" w:hAnsi="Source Serif Pro"/>
                <w:color w:val="auto"/>
                <w:sz w:val="22"/>
                <w:szCs w:val="22"/>
              </w:rPr>
            </w:pPr>
            <w:r w:rsidRPr="002225B4">
              <w:rPr>
                <w:rFonts w:ascii="Source Serif Pro" w:hAnsi="Source Serif Pro"/>
                <w:color w:val="auto"/>
                <w:sz w:val="22"/>
                <w:szCs w:val="22"/>
              </w:rPr>
              <w:t xml:space="preserve">Reinforce academic support by CACs, share best practices, and </w:t>
            </w:r>
            <w:r>
              <w:rPr>
                <w:rFonts w:ascii="Source Serif Pro" w:hAnsi="Source Serif Pro"/>
                <w:color w:val="auto"/>
                <w:sz w:val="22"/>
                <w:szCs w:val="22"/>
              </w:rPr>
              <w:t>discuss</w:t>
            </w:r>
            <w:r w:rsidRPr="002225B4">
              <w:rPr>
                <w:rFonts w:ascii="Source Serif Pro" w:hAnsi="Source Serif Pro"/>
                <w:color w:val="auto"/>
                <w:sz w:val="22"/>
                <w:szCs w:val="22"/>
              </w:rPr>
              <w:t xml:space="preserve"> classroom challenges.</w:t>
            </w:r>
          </w:p>
        </w:tc>
      </w:tr>
    </w:tbl>
    <w:p w14:paraId="5D812B29" w14:textId="1559FAF9" w:rsidR="000F53A3" w:rsidRPr="00A95FA6" w:rsidRDefault="000F53A3" w:rsidP="00776988">
      <w:pPr>
        <w:pStyle w:val="Default"/>
        <w:tabs>
          <w:tab w:val="left" w:pos="360"/>
        </w:tabs>
        <w:rPr>
          <w:rFonts w:ascii="Source Serif Pro" w:hAnsi="Source Serif Pro"/>
          <w:sz w:val="22"/>
          <w:szCs w:val="22"/>
          <w:lang w:val="en-US"/>
        </w:rPr>
      </w:pPr>
    </w:p>
    <w:p w14:paraId="29927E2A" w14:textId="55980913" w:rsidR="00352B1E" w:rsidRPr="00A95FA6" w:rsidRDefault="004E1E3A" w:rsidP="00096429">
      <w:pPr>
        <w:pStyle w:val="Heading1"/>
      </w:pPr>
      <w:r w:rsidRPr="00A95FA6">
        <w:t xml:space="preserve">Study Design </w:t>
      </w:r>
    </w:p>
    <w:p w14:paraId="66D8A89E" w14:textId="3CC1A213" w:rsidR="004E1E3A" w:rsidRPr="00481A80" w:rsidRDefault="004E1E3A" w:rsidP="009F7FDC">
      <w:pPr>
        <w:pStyle w:val="Default"/>
        <w:tabs>
          <w:tab w:val="left" w:pos="360"/>
        </w:tabs>
        <w:adjustRightInd w:val="0"/>
        <w:rPr>
          <w:rFonts w:ascii="Source Serif Pro" w:hAnsi="Source Serif Pro"/>
          <w:color w:val="auto"/>
          <w:sz w:val="22"/>
          <w:szCs w:val="22"/>
        </w:rPr>
      </w:pPr>
      <w:r w:rsidRPr="6DDFAA7B">
        <w:rPr>
          <w:rFonts w:ascii="Source Serif Pro" w:hAnsi="Source Serif Pro"/>
          <w:color w:val="auto"/>
          <w:sz w:val="22"/>
          <w:szCs w:val="22"/>
        </w:rPr>
        <w:t>This section presents the study objectives, methodology, sampling, and s</w:t>
      </w:r>
      <w:r w:rsidR="185A8C6B" w:rsidRPr="6DDFAA7B">
        <w:rPr>
          <w:rFonts w:ascii="Source Serif Pro" w:hAnsi="Source Serif Pro"/>
          <w:color w:val="auto"/>
          <w:sz w:val="22"/>
          <w:szCs w:val="22"/>
        </w:rPr>
        <w:t>tudy</w:t>
      </w:r>
      <w:r w:rsidRPr="6DDFAA7B">
        <w:rPr>
          <w:rFonts w:ascii="Source Serif Pro" w:hAnsi="Source Serif Pro"/>
          <w:color w:val="auto"/>
          <w:sz w:val="22"/>
          <w:szCs w:val="22"/>
        </w:rPr>
        <w:t xml:space="preserve"> </w:t>
      </w:r>
      <w:r w:rsidR="185A8C6B" w:rsidRPr="6DDFAA7B">
        <w:rPr>
          <w:rFonts w:ascii="Source Serif Pro" w:hAnsi="Source Serif Pro"/>
          <w:color w:val="auto"/>
          <w:sz w:val="22"/>
          <w:szCs w:val="22"/>
        </w:rPr>
        <w:t xml:space="preserve">tools </w:t>
      </w:r>
      <w:r w:rsidRPr="6DDFAA7B">
        <w:rPr>
          <w:rFonts w:ascii="Source Serif Pro" w:hAnsi="Source Serif Pro"/>
          <w:color w:val="auto"/>
          <w:sz w:val="22"/>
          <w:szCs w:val="22"/>
        </w:rPr>
        <w:t xml:space="preserve">to be used to carry out the study. </w:t>
      </w:r>
    </w:p>
    <w:p w14:paraId="73FC48A1" w14:textId="61FF73A9" w:rsidR="004E1E3A" w:rsidRPr="00A95FA6" w:rsidRDefault="00FF5562" w:rsidP="009F7FDC">
      <w:pPr>
        <w:pStyle w:val="Heading2"/>
        <w:spacing w:line="240" w:lineRule="auto"/>
        <w:rPr>
          <w:rStyle w:val="normaltextrun"/>
        </w:rPr>
      </w:pPr>
      <w:r w:rsidRPr="00A95FA6">
        <w:rPr>
          <w:rStyle w:val="normaltextrun"/>
        </w:rPr>
        <w:t>3</w:t>
      </w:r>
      <w:r w:rsidR="004E1E3A" w:rsidRPr="00A95FA6">
        <w:rPr>
          <w:rStyle w:val="normaltextrun"/>
        </w:rPr>
        <w:t xml:space="preserve">.1 </w:t>
      </w:r>
      <w:r w:rsidR="004E1E3A" w:rsidRPr="00A95FA6">
        <w:rPr>
          <w:rStyle w:val="normaltextrun"/>
        </w:rPr>
        <w:tab/>
      </w:r>
      <w:r w:rsidR="00F16A70" w:rsidRPr="00A95FA6">
        <w:rPr>
          <w:rStyle w:val="normaltextrun"/>
        </w:rPr>
        <w:t>Study Objectives</w:t>
      </w:r>
    </w:p>
    <w:p w14:paraId="5D035C9E" w14:textId="78627BDF" w:rsidR="000B5621" w:rsidRPr="00481A80" w:rsidRDefault="00F16A70" w:rsidP="009F7FDC">
      <w:pPr>
        <w:spacing w:after="0" w:line="240" w:lineRule="auto"/>
        <w:rPr>
          <w:rFonts w:ascii="Source Serif Pro" w:hAnsi="Source Serif Pro"/>
          <w:color w:val="auto"/>
          <w:lang w:val="en-IN" w:eastAsia="zh-CN"/>
        </w:rPr>
      </w:pPr>
      <w:r w:rsidRPr="00481A80">
        <w:rPr>
          <w:rFonts w:ascii="Source Serif Pro" w:hAnsi="Source Serif Pro"/>
          <w:color w:val="auto"/>
          <w:lang w:val="en-IN" w:eastAsia="zh-CN"/>
        </w:rPr>
        <w:t xml:space="preserve">The scale study aims </w:t>
      </w:r>
      <w:r w:rsidR="000B5621" w:rsidRPr="00481A80">
        <w:rPr>
          <w:rFonts w:ascii="Source Serif Pro" w:hAnsi="Source Serif Pro"/>
          <w:color w:val="auto"/>
          <w:lang w:val="en-IN" w:eastAsia="zh-CN"/>
        </w:rPr>
        <w:t xml:space="preserve">to assess the implementation fidelity and effectiveness of the teacher coaching experiment model in </w:t>
      </w:r>
      <w:proofErr w:type="spellStart"/>
      <w:r w:rsidR="000B5621" w:rsidRPr="00481A80">
        <w:rPr>
          <w:rFonts w:ascii="Source Serif Pro" w:hAnsi="Source Serif Pro"/>
          <w:color w:val="auto"/>
          <w:lang w:val="en-IN" w:eastAsia="zh-CN"/>
        </w:rPr>
        <w:t>Sehore</w:t>
      </w:r>
      <w:proofErr w:type="spellEnd"/>
      <w:r w:rsidR="000B5621" w:rsidRPr="00481A80">
        <w:rPr>
          <w:rFonts w:ascii="Source Serif Pro" w:hAnsi="Source Serif Pro"/>
          <w:color w:val="auto"/>
          <w:lang w:val="en-IN" w:eastAsia="zh-CN"/>
        </w:rPr>
        <w:t xml:space="preserve"> block. The specific objectives of the study are:  </w:t>
      </w:r>
    </w:p>
    <w:p w14:paraId="62AE2237" w14:textId="3E4C7260" w:rsidR="0027659B" w:rsidRPr="00481A80" w:rsidRDefault="0027659B" w:rsidP="00C0249F">
      <w:pPr>
        <w:pStyle w:val="ListParagraph"/>
        <w:numPr>
          <w:ilvl w:val="0"/>
          <w:numId w:val="5"/>
        </w:numPr>
        <w:spacing w:line="240" w:lineRule="auto"/>
        <w:rPr>
          <w:rFonts w:ascii="Source Serif Pro" w:hAnsi="Source Serif Pro"/>
          <w:color w:val="auto"/>
          <w:lang w:val="en-IN" w:eastAsia="zh-CN"/>
        </w:rPr>
      </w:pPr>
      <w:r w:rsidRPr="00481A80">
        <w:rPr>
          <w:rFonts w:ascii="Source Serif Pro" w:hAnsi="Source Serif Pro"/>
          <w:b/>
          <w:bCs/>
          <w:color w:val="auto"/>
          <w:lang w:val="en-IN" w:eastAsia="zh-CN"/>
        </w:rPr>
        <w:t>Implementation Fidelity:</w:t>
      </w:r>
      <w:r w:rsidRPr="00481A80">
        <w:rPr>
          <w:rFonts w:ascii="Source Serif Pro" w:hAnsi="Source Serif Pro"/>
          <w:color w:val="auto"/>
          <w:lang w:val="en-IN" w:eastAsia="zh-CN"/>
        </w:rPr>
        <w:t xml:space="preserve"> To assess the extent to which coaching and mentoring activities are implemented as designed across the selected block.</w:t>
      </w:r>
    </w:p>
    <w:p w14:paraId="495C4AFF" w14:textId="08A70B8F" w:rsidR="000B5621" w:rsidRPr="00481A80" w:rsidRDefault="00EC4BA4" w:rsidP="00C0249F">
      <w:pPr>
        <w:pStyle w:val="ListParagraph"/>
        <w:numPr>
          <w:ilvl w:val="0"/>
          <w:numId w:val="5"/>
        </w:numPr>
        <w:spacing w:line="240" w:lineRule="auto"/>
        <w:rPr>
          <w:rFonts w:ascii="Source Serif Pro" w:hAnsi="Source Serif Pro"/>
          <w:color w:val="auto"/>
          <w:lang w:val="en-IN" w:eastAsia="zh-CN"/>
        </w:rPr>
      </w:pPr>
      <w:r w:rsidRPr="00481A80">
        <w:rPr>
          <w:rFonts w:ascii="Source Serif Pro" w:hAnsi="Source Serif Pro"/>
          <w:b/>
          <w:bCs/>
          <w:color w:val="auto"/>
          <w:lang w:val="en-IN" w:eastAsia="zh-CN"/>
        </w:rPr>
        <w:t>Teaching Practices</w:t>
      </w:r>
      <w:r w:rsidR="00CB63F4">
        <w:rPr>
          <w:rFonts w:ascii="Source Serif Pro" w:hAnsi="Source Serif Pro"/>
          <w:b/>
          <w:bCs/>
          <w:color w:val="auto"/>
          <w:lang w:val="en-IN" w:eastAsia="zh-CN"/>
        </w:rPr>
        <w:t xml:space="preserve"> and</w:t>
      </w:r>
      <w:r w:rsidR="00F314E1">
        <w:rPr>
          <w:rFonts w:ascii="Source Serif Pro" w:hAnsi="Source Serif Pro"/>
          <w:b/>
          <w:bCs/>
          <w:color w:val="auto"/>
          <w:lang w:val="en-IN" w:eastAsia="zh-CN"/>
        </w:rPr>
        <w:t xml:space="preserve"> </w:t>
      </w:r>
      <w:r w:rsidRPr="00481A80">
        <w:rPr>
          <w:rFonts w:ascii="Source Serif Pro" w:hAnsi="Source Serif Pro"/>
          <w:b/>
          <w:bCs/>
          <w:color w:val="auto"/>
          <w:lang w:val="en-IN" w:eastAsia="zh-CN"/>
        </w:rPr>
        <w:t>Instructional Quality</w:t>
      </w:r>
      <w:r w:rsidR="00CB63F4">
        <w:rPr>
          <w:rFonts w:ascii="Source Serif Pro" w:hAnsi="Source Serif Pro"/>
          <w:b/>
          <w:bCs/>
          <w:color w:val="auto"/>
          <w:lang w:val="en-IN" w:eastAsia="zh-CN"/>
        </w:rPr>
        <w:t xml:space="preserve">: </w:t>
      </w:r>
      <w:r w:rsidRPr="00481A80">
        <w:rPr>
          <w:rFonts w:ascii="Source Serif Pro" w:hAnsi="Source Serif Pro"/>
          <w:color w:val="auto"/>
          <w:lang w:val="en-IN" w:eastAsia="zh-CN"/>
        </w:rPr>
        <w:t>To examine how participation in coaching and mentoring influence teachers’ classroom practices and instructional quality</w:t>
      </w:r>
      <w:r w:rsidR="00115F36">
        <w:rPr>
          <w:rFonts w:ascii="Source Serif Pro" w:hAnsi="Source Serif Pro"/>
          <w:color w:val="auto"/>
          <w:lang w:val="en-IN" w:eastAsia="zh-CN"/>
        </w:rPr>
        <w:t xml:space="preserve">. </w:t>
      </w:r>
    </w:p>
    <w:p w14:paraId="0162A29B" w14:textId="5EC8C512" w:rsidR="00051442" w:rsidRPr="00481A80" w:rsidRDefault="00EC4BA4" w:rsidP="00C0249F">
      <w:pPr>
        <w:pStyle w:val="ListParagraph"/>
        <w:numPr>
          <w:ilvl w:val="0"/>
          <w:numId w:val="5"/>
        </w:numPr>
        <w:spacing w:line="240" w:lineRule="auto"/>
        <w:rPr>
          <w:rFonts w:ascii="Source Serif Pro" w:hAnsi="Source Serif Pro"/>
          <w:color w:val="auto"/>
          <w:lang w:eastAsia="zh-CN"/>
        </w:rPr>
      </w:pPr>
      <w:r w:rsidRPr="00481A80">
        <w:rPr>
          <w:rFonts w:ascii="Source Serif Pro" w:hAnsi="Source Serif Pro"/>
          <w:b/>
          <w:bCs/>
          <w:color w:val="auto"/>
          <w:lang w:val="en-IN" w:eastAsia="zh-CN"/>
        </w:rPr>
        <w:lastRenderedPageBreak/>
        <w:t xml:space="preserve">Stakeholders’ Perspectives: </w:t>
      </w:r>
      <w:r w:rsidR="00051442" w:rsidRPr="00481A80">
        <w:rPr>
          <w:rFonts w:ascii="Source Serif Pro" w:hAnsi="Source Serif Pro"/>
          <w:color w:val="auto"/>
          <w:lang w:val="en-IN" w:eastAsia="zh-CN"/>
        </w:rPr>
        <w:t>To understand the experiences of teachers and coaches with coaching and mentoring activities, including the perceived benefits and challenges</w:t>
      </w:r>
      <w:r w:rsidR="00D04D62" w:rsidRPr="00481A80">
        <w:rPr>
          <w:rFonts w:ascii="Source Serif Pro" w:hAnsi="Source Serif Pro"/>
          <w:color w:val="auto"/>
          <w:lang w:val="en-IN" w:eastAsia="zh-CN"/>
        </w:rPr>
        <w:t xml:space="preserve"> </w:t>
      </w:r>
      <w:r w:rsidR="00D04D62" w:rsidRPr="00481A80">
        <w:rPr>
          <w:rFonts w:ascii="Source Serif Pro" w:hAnsi="Source Serif Pro"/>
          <w:color w:val="auto"/>
          <w:lang w:eastAsia="zh-CN"/>
        </w:rPr>
        <w:t xml:space="preserve">with the coaching and mentoring activities. </w:t>
      </w:r>
    </w:p>
    <w:p w14:paraId="4150B32F" w14:textId="6F040DE0" w:rsidR="00FF5562" w:rsidRPr="00A95FA6" w:rsidRDefault="00FF5562" w:rsidP="00A95FA6">
      <w:pPr>
        <w:pStyle w:val="Heading2"/>
        <w:rPr>
          <w:rStyle w:val="normaltextrun"/>
        </w:rPr>
      </w:pPr>
      <w:r w:rsidRPr="00A95FA6">
        <w:rPr>
          <w:rStyle w:val="normaltextrun"/>
        </w:rPr>
        <w:t xml:space="preserve">3.2 </w:t>
      </w:r>
      <w:r w:rsidRPr="00A95FA6">
        <w:rPr>
          <w:rStyle w:val="normaltextrun"/>
        </w:rPr>
        <w:tab/>
        <w:t xml:space="preserve">Methodology </w:t>
      </w:r>
    </w:p>
    <w:p w14:paraId="580A3F76" w14:textId="61EF54BD" w:rsidR="00A46623" w:rsidRPr="00481A80" w:rsidRDefault="00FF5562" w:rsidP="009F7FDC">
      <w:pPr>
        <w:spacing w:line="240" w:lineRule="auto"/>
        <w:rPr>
          <w:rFonts w:ascii="Source Serif Pro" w:hAnsi="Source Serif Pro"/>
          <w:color w:val="auto"/>
          <w:lang w:eastAsia="zh-CN"/>
        </w:rPr>
      </w:pPr>
      <w:r w:rsidRPr="3C7D7224">
        <w:rPr>
          <w:rFonts w:ascii="Source Serif Pro" w:hAnsi="Source Serif Pro"/>
          <w:color w:val="auto"/>
          <w:lang w:eastAsia="zh-CN"/>
        </w:rPr>
        <w:t>The study will adopt a mixed-methods approach</w:t>
      </w:r>
      <w:r w:rsidR="00DD5ABB" w:rsidRPr="3C7D7224">
        <w:rPr>
          <w:rFonts w:ascii="Source Serif Pro" w:hAnsi="Source Serif Pro"/>
          <w:color w:val="auto"/>
          <w:lang w:eastAsia="zh-CN"/>
        </w:rPr>
        <w:t xml:space="preserve">. The </w:t>
      </w:r>
      <w:r w:rsidR="00A46623" w:rsidRPr="3C7D7224">
        <w:rPr>
          <w:rFonts w:ascii="Source Serif Pro" w:hAnsi="Source Serif Pro"/>
          <w:color w:val="auto"/>
          <w:lang w:eastAsia="zh-CN"/>
        </w:rPr>
        <w:t>program activity and output monitoring data will be used</w:t>
      </w:r>
      <w:r w:rsidR="00630C2B" w:rsidRPr="3C7D7224">
        <w:rPr>
          <w:rFonts w:ascii="Source Serif Pro" w:hAnsi="Source Serif Pro"/>
          <w:color w:val="auto"/>
          <w:lang w:eastAsia="zh-CN"/>
        </w:rPr>
        <w:t xml:space="preserve"> (Secondary data)</w:t>
      </w:r>
      <w:r w:rsidR="00A46623" w:rsidRPr="3C7D7224">
        <w:rPr>
          <w:rFonts w:ascii="Source Serif Pro" w:hAnsi="Source Serif Pro"/>
          <w:color w:val="auto"/>
          <w:lang w:eastAsia="zh-CN"/>
        </w:rPr>
        <w:t xml:space="preserve"> to address first and second objectives</w:t>
      </w:r>
      <w:r w:rsidR="00367C7A" w:rsidRPr="3C7D7224">
        <w:rPr>
          <w:rFonts w:ascii="Source Serif Pro" w:hAnsi="Source Serif Pro"/>
          <w:color w:val="auto"/>
          <w:lang w:eastAsia="zh-CN"/>
        </w:rPr>
        <w:t xml:space="preserve">. </w:t>
      </w:r>
      <w:r w:rsidR="00DB6D61" w:rsidRPr="3C7D7224">
        <w:rPr>
          <w:rFonts w:ascii="Source Serif Pro" w:hAnsi="Source Serif Pro"/>
          <w:color w:val="auto"/>
          <w:lang w:eastAsia="zh-CN"/>
        </w:rPr>
        <w:t xml:space="preserve">Primary data </w:t>
      </w:r>
      <w:r w:rsidR="0B33495D" w:rsidRPr="3C7D7224">
        <w:rPr>
          <w:rFonts w:ascii="Source Serif Pro" w:hAnsi="Source Serif Pro"/>
          <w:color w:val="auto"/>
          <w:lang w:eastAsia="zh-CN"/>
        </w:rPr>
        <w:t>collection,</w:t>
      </w:r>
      <w:r w:rsidR="00DB6D61" w:rsidRPr="3C7D7224">
        <w:rPr>
          <w:rFonts w:ascii="Source Serif Pro" w:hAnsi="Source Serif Pro"/>
          <w:color w:val="auto"/>
          <w:lang w:eastAsia="zh-CN"/>
        </w:rPr>
        <w:t xml:space="preserve"> including c</w:t>
      </w:r>
      <w:r w:rsidR="00367C7A" w:rsidRPr="3C7D7224">
        <w:rPr>
          <w:rFonts w:ascii="Source Serif Pro" w:hAnsi="Source Serif Pro"/>
          <w:color w:val="auto"/>
          <w:lang w:eastAsia="zh-CN"/>
        </w:rPr>
        <w:t xml:space="preserve">lassroom instruction </w:t>
      </w:r>
      <w:r w:rsidR="1D308139" w:rsidRPr="3C7D7224">
        <w:rPr>
          <w:rFonts w:ascii="Source Serif Pro" w:hAnsi="Source Serif Pro"/>
          <w:color w:val="auto"/>
          <w:lang w:eastAsia="zh-CN"/>
        </w:rPr>
        <w:t>observations,</w:t>
      </w:r>
      <w:r w:rsidR="00367C7A" w:rsidRPr="3C7D7224">
        <w:rPr>
          <w:rFonts w:ascii="Source Serif Pro" w:hAnsi="Source Serif Pro"/>
          <w:color w:val="auto"/>
          <w:lang w:eastAsia="zh-CN"/>
        </w:rPr>
        <w:t xml:space="preserve"> will also be conducted to address </w:t>
      </w:r>
      <w:r w:rsidR="54FC1BE5" w:rsidRPr="3C7D7224">
        <w:rPr>
          <w:rFonts w:ascii="Source Serif Pro" w:hAnsi="Source Serif Pro"/>
          <w:color w:val="auto"/>
          <w:lang w:eastAsia="zh-CN"/>
        </w:rPr>
        <w:t>the second</w:t>
      </w:r>
      <w:r w:rsidR="00367C7A" w:rsidRPr="3C7D7224">
        <w:rPr>
          <w:rFonts w:ascii="Source Serif Pro" w:hAnsi="Source Serif Pro"/>
          <w:color w:val="auto"/>
          <w:lang w:eastAsia="zh-CN"/>
        </w:rPr>
        <w:t xml:space="preserve"> objective. The </w:t>
      </w:r>
      <w:r w:rsidR="0038422A" w:rsidRPr="3C7D7224">
        <w:rPr>
          <w:rFonts w:ascii="Source Serif Pro" w:hAnsi="Source Serif Pro"/>
          <w:color w:val="auto"/>
          <w:lang w:eastAsia="zh-CN"/>
        </w:rPr>
        <w:t xml:space="preserve">third objective will be addressed using </w:t>
      </w:r>
      <w:r w:rsidR="00497084" w:rsidRPr="3C7D7224">
        <w:rPr>
          <w:rFonts w:ascii="Source Serif Pro" w:hAnsi="Source Serif Pro"/>
          <w:color w:val="auto"/>
          <w:lang w:eastAsia="zh-CN"/>
        </w:rPr>
        <w:t xml:space="preserve">quantitative and </w:t>
      </w:r>
      <w:r w:rsidR="0038422A" w:rsidRPr="3C7D7224">
        <w:rPr>
          <w:rFonts w:ascii="Source Serif Pro" w:hAnsi="Source Serif Pro"/>
          <w:color w:val="auto"/>
          <w:lang w:eastAsia="zh-CN"/>
        </w:rPr>
        <w:t>qualitative data from the teachers, coaches, and other relevant stakeholders </w:t>
      </w:r>
      <w:r w:rsidR="00630C2B" w:rsidRPr="3C7D7224">
        <w:rPr>
          <w:rFonts w:ascii="Source Serif Pro" w:hAnsi="Source Serif Pro"/>
          <w:color w:val="auto"/>
          <w:lang w:eastAsia="zh-CN"/>
        </w:rPr>
        <w:t>(Primary data</w:t>
      </w:r>
      <w:r w:rsidR="21A356AD" w:rsidRPr="3C7D7224">
        <w:rPr>
          <w:rFonts w:ascii="Source Serif Pro" w:hAnsi="Source Serif Pro"/>
          <w:color w:val="auto"/>
          <w:lang w:eastAsia="zh-CN"/>
        </w:rPr>
        <w:t>) and will</w:t>
      </w:r>
      <w:r w:rsidR="0038422A" w:rsidRPr="3C7D7224">
        <w:rPr>
          <w:rFonts w:ascii="Source Serif Pro" w:hAnsi="Source Serif Pro"/>
          <w:color w:val="auto"/>
          <w:lang w:eastAsia="zh-CN"/>
        </w:rPr>
        <w:t xml:space="preserve"> be collected at the end phase of the implementation from a sample of schools. </w:t>
      </w:r>
    </w:p>
    <w:p w14:paraId="19AC1C6A" w14:textId="6F2F7EED" w:rsidR="003432F7" w:rsidRPr="00A95FA6" w:rsidRDefault="00C14C33" w:rsidP="00A95FA6">
      <w:pPr>
        <w:pStyle w:val="Heading2"/>
        <w:rPr>
          <w:rStyle w:val="normaltextrun"/>
        </w:rPr>
      </w:pPr>
      <w:r w:rsidRPr="00A95FA6">
        <w:rPr>
          <w:rStyle w:val="normaltextrun"/>
        </w:rPr>
        <w:t>3</w:t>
      </w:r>
      <w:r w:rsidR="003432F7" w:rsidRPr="00A95FA6">
        <w:rPr>
          <w:rStyle w:val="normaltextrun"/>
        </w:rPr>
        <w:t>.</w:t>
      </w:r>
      <w:r w:rsidRPr="00A95FA6">
        <w:rPr>
          <w:rStyle w:val="normaltextrun"/>
        </w:rPr>
        <w:t>3</w:t>
      </w:r>
      <w:r w:rsidR="003432F7" w:rsidRPr="00A95FA6">
        <w:rPr>
          <w:rStyle w:val="normaltextrun"/>
        </w:rPr>
        <w:t xml:space="preserve"> </w:t>
      </w:r>
      <w:r w:rsidR="000D22DD" w:rsidRPr="00A95FA6">
        <w:rPr>
          <w:rStyle w:val="normaltextrun"/>
        </w:rPr>
        <w:tab/>
      </w:r>
      <w:r w:rsidR="003432F7" w:rsidRPr="00A95FA6">
        <w:rPr>
          <w:rStyle w:val="normaltextrun"/>
        </w:rPr>
        <w:t xml:space="preserve">Sampling </w:t>
      </w:r>
    </w:p>
    <w:p w14:paraId="685FEF4B" w14:textId="043F0B68" w:rsidR="008C49EA" w:rsidRPr="00A95FA6" w:rsidRDefault="00B45BF0" w:rsidP="00567FF6">
      <w:pPr>
        <w:spacing w:line="240" w:lineRule="auto"/>
        <w:rPr>
          <w:rFonts w:ascii="Source Serif Pro" w:eastAsia="Source Serif Pro" w:hAnsi="Source Serif Pro" w:cs="Source Serif Pro"/>
          <w:color w:val="auto"/>
          <w:lang w:eastAsia="zh-CN"/>
        </w:rPr>
      </w:pPr>
      <w:r w:rsidRPr="3C7D7224">
        <w:rPr>
          <w:rFonts w:ascii="Source Serif Pro" w:eastAsia="Source Serif Pro" w:hAnsi="Source Serif Pro" w:cs="Source Serif Pro"/>
          <w:color w:val="auto"/>
          <w:lang w:eastAsia="zh-CN"/>
        </w:rPr>
        <w:t>T</w:t>
      </w:r>
      <w:r w:rsidR="008D1145" w:rsidRPr="3C7D7224">
        <w:rPr>
          <w:rFonts w:ascii="Source Serif Pro" w:eastAsia="Source Serif Pro" w:hAnsi="Source Serif Pro" w:cs="Source Serif Pro"/>
          <w:color w:val="auto"/>
          <w:lang w:eastAsia="zh-CN"/>
        </w:rPr>
        <w:t xml:space="preserve">he study will use </w:t>
      </w:r>
      <w:r w:rsidR="00A6449E" w:rsidRPr="3C7D7224">
        <w:rPr>
          <w:rFonts w:ascii="Source Serif Pro" w:eastAsia="Source Serif Pro" w:hAnsi="Source Serif Pro" w:cs="Source Serif Pro"/>
          <w:color w:val="auto"/>
          <w:lang w:eastAsia="zh-CN"/>
        </w:rPr>
        <w:t>random</w:t>
      </w:r>
      <w:r w:rsidR="008D1145" w:rsidRPr="3C7D7224">
        <w:rPr>
          <w:rFonts w:ascii="Source Serif Pro" w:eastAsia="Source Serif Pro" w:hAnsi="Source Serif Pro" w:cs="Source Serif Pro"/>
          <w:color w:val="auto"/>
          <w:lang w:eastAsia="zh-CN"/>
        </w:rPr>
        <w:t xml:space="preserve"> sampl</w:t>
      </w:r>
      <w:r w:rsidR="00A95FA6" w:rsidRPr="3C7D7224">
        <w:rPr>
          <w:rFonts w:ascii="Source Serif Pro" w:eastAsia="Source Serif Pro" w:hAnsi="Source Serif Pro" w:cs="Source Serif Pro"/>
          <w:color w:val="auto"/>
          <w:lang w:eastAsia="zh-CN"/>
        </w:rPr>
        <w:t>ing</w:t>
      </w:r>
      <w:r w:rsidR="009F7FDC" w:rsidRPr="3C7D7224">
        <w:rPr>
          <w:rFonts w:ascii="Source Serif Pro" w:eastAsia="Source Serif Pro" w:hAnsi="Source Serif Pro" w:cs="Source Serif Pro"/>
          <w:color w:val="auto"/>
          <w:lang w:eastAsia="zh-CN"/>
        </w:rPr>
        <w:t xml:space="preserve"> for primary data collection. </w:t>
      </w:r>
      <w:r w:rsidR="00223BC7" w:rsidRPr="3C7D7224">
        <w:rPr>
          <w:rFonts w:ascii="Source Serif Pro" w:eastAsia="Source Serif Pro" w:hAnsi="Source Serif Pro" w:cs="Source Serif Pro"/>
          <w:color w:val="auto"/>
          <w:lang w:eastAsia="zh-CN"/>
        </w:rPr>
        <w:t>All</w:t>
      </w:r>
      <w:r w:rsidR="005B27B0" w:rsidRPr="3C7D7224">
        <w:rPr>
          <w:rFonts w:ascii="Source Serif Pro" w:eastAsia="Source Serif Pro" w:hAnsi="Source Serif Pro" w:cs="Source Serif Pro"/>
          <w:color w:val="auto"/>
          <w:lang w:eastAsia="zh-CN"/>
        </w:rPr>
        <w:t xml:space="preserve"> 16 </w:t>
      </w:r>
      <w:r w:rsidR="00223BC7" w:rsidRPr="3C7D7224">
        <w:rPr>
          <w:rFonts w:ascii="Source Serif Pro" w:eastAsia="Source Serif Pro" w:hAnsi="Source Serif Pro" w:cs="Source Serif Pro"/>
          <w:color w:val="auto"/>
          <w:lang w:eastAsia="zh-CN"/>
        </w:rPr>
        <w:t>clusters</w:t>
      </w:r>
      <w:r w:rsidR="005B27B0" w:rsidRPr="3C7D7224">
        <w:rPr>
          <w:rFonts w:ascii="Source Serif Pro" w:eastAsia="Source Serif Pro" w:hAnsi="Source Serif Pro" w:cs="Source Serif Pro"/>
          <w:color w:val="auto"/>
          <w:lang w:eastAsia="zh-CN"/>
        </w:rPr>
        <w:t xml:space="preserve"> </w:t>
      </w:r>
      <w:r w:rsidR="00283F60" w:rsidRPr="3C7D7224">
        <w:rPr>
          <w:rFonts w:ascii="Source Serif Pro" w:eastAsia="Source Serif Pro" w:hAnsi="Source Serif Pro" w:cs="Source Serif Pro"/>
          <w:color w:val="auto"/>
          <w:lang w:eastAsia="zh-CN"/>
        </w:rPr>
        <w:t xml:space="preserve">in </w:t>
      </w:r>
      <w:proofErr w:type="spellStart"/>
      <w:r w:rsidR="00283F60" w:rsidRPr="3C7D7224">
        <w:rPr>
          <w:rFonts w:ascii="Source Serif Pro" w:eastAsia="Source Serif Pro" w:hAnsi="Source Serif Pro" w:cs="Source Serif Pro"/>
          <w:color w:val="auto"/>
          <w:lang w:eastAsia="zh-CN"/>
        </w:rPr>
        <w:t>Sehore</w:t>
      </w:r>
      <w:proofErr w:type="spellEnd"/>
      <w:r w:rsidR="00283F60" w:rsidRPr="3C7D7224">
        <w:rPr>
          <w:rFonts w:ascii="Source Serif Pro" w:eastAsia="Source Serif Pro" w:hAnsi="Source Serif Pro" w:cs="Source Serif Pro"/>
          <w:color w:val="auto"/>
          <w:lang w:eastAsia="zh-CN"/>
        </w:rPr>
        <w:t xml:space="preserve"> block</w:t>
      </w:r>
      <w:r w:rsidR="005B27B0" w:rsidRPr="3C7D7224">
        <w:rPr>
          <w:rFonts w:ascii="Source Serif Pro" w:eastAsia="Source Serif Pro" w:hAnsi="Source Serif Pro" w:cs="Source Serif Pro"/>
          <w:color w:val="auto"/>
          <w:lang w:eastAsia="zh-CN"/>
        </w:rPr>
        <w:t xml:space="preserve"> will be selected</w:t>
      </w:r>
      <w:r w:rsidR="00A6449E" w:rsidRPr="3C7D7224">
        <w:rPr>
          <w:rFonts w:ascii="Source Serif Pro" w:eastAsia="Source Serif Pro" w:hAnsi="Source Serif Pro" w:cs="Source Serif Pro"/>
          <w:color w:val="auto"/>
          <w:lang w:eastAsia="zh-CN"/>
        </w:rPr>
        <w:t xml:space="preserve">. </w:t>
      </w:r>
      <w:r w:rsidR="00F71C63" w:rsidRPr="3C7D7224">
        <w:rPr>
          <w:rFonts w:ascii="Source Serif Pro" w:eastAsia="Source Serif Pro" w:hAnsi="Source Serif Pro" w:cs="Source Serif Pro"/>
          <w:color w:val="auto"/>
          <w:lang w:eastAsia="zh-CN"/>
        </w:rPr>
        <w:t xml:space="preserve">Within each selected cluster, </w:t>
      </w:r>
      <w:r w:rsidR="00223BC7" w:rsidRPr="3C7D7224">
        <w:rPr>
          <w:rFonts w:ascii="Source Serif Pro" w:eastAsia="Source Serif Pro" w:hAnsi="Source Serif Pro" w:cs="Source Serif Pro"/>
          <w:color w:val="auto"/>
          <w:lang w:eastAsia="zh-CN"/>
        </w:rPr>
        <w:t>2</w:t>
      </w:r>
      <w:r w:rsidR="00F71C63" w:rsidRPr="3C7D7224">
        <w:rPr>
          <w:rFonts w:ascii="Source Serif Pro" w:eastAsia="Source Serif Pro" w:hAnsi="Source Serif Pro" w:cs="Source Serif Pro"/>
          <w:color w:val="auto"/>
          <w:lang w:eastAsia="zh-CN"/>
        </w:rPr>
        <w:t xml:space="preserve"> schools will be randomly sampled, resulting in a total of </w:t>
      </w:r>
      <w:r w:rsidR="004130B4" w:rsidRPr="3C7D7224">
        <w:rPr>
          <w:rFonts w:ascii="Source Serif Pro" w:eastAsia="Source Serif Pro" w:hAnsi="Source Serif Pro" w:cs="Source Serif Pro"/>
          <w:color w:val="auto"/>
          <w:lang w:eastAsia="zh-CN"/>
        </w:rPr>
        <w:t>32</w:t>
      </w:r>
      <w:r w:rsidR="00F71C63" w:rsidRPr="3C7D7224">
        <w:rPr>
          <w:rFonts w:ascii="Source Serif Pro" w:eastAsia="Source Serif Pro" w:hAnsi="Source Serif Pro" w:cs="Source Serif Pro"/>
          <w:color w:val="auto"/>
          <w:lang w:eastAsia="zh-CN"/>
        </w:rPr>
        <w:t xml:space="preserve"> schools </w:t>
      </w:r>
      <w:r w:rsidR="00B36BCC" w:rsidRPr="3C7D7224">
        <w:rPr>
          <w:rFonts w:ascii="Source Serif Pro" w:eastAsia="Source Serif Pro" w:hAnsi="Source Serif Pro" w:cs="Source Serif Pro"/>
          <w:color w:val="auto"/>
          <w:lang w:eastAsia="zh-CN"/>
        </w:rPr>
        <w:t xml:space="preserve">and </w:t>
      </w:r>
      <w:r w:rsidR="00930B0F" w:rsidRPr="3C7D7224">
        <w:rPr>
          <w:rFonts w:ascii="Source Serif Pro" w:eastAsia="Source Serif Pro" w:hAnsi="Source Serif Pro" w:cs="Source Serif Pro"/>
          <w:color w:val="auto"/>
          <w:lang w:eastAsia="zh-CN"/>
        </w:rPr>
        <w:t>their</w:t>
      </w:r>
      <w:r w:rsidR="00B36BCC" w:rsidRPr="3C7D7224">
        <w:rPr>
          <w:rFonts w:ascii="Source Serif Pro" w:eastAsia="Source Serif Pro" w:hAnsi="Source Serif Pro" w:cs="Source Serif Pro"/>
          <w:color w:val="auto"/>
          <w:lang w:eastAsia="zh-CN"/>
        </w:rPr>
        <w:t xml:space="preserve"> teacher</w:t>
      </w:r>
      <w:r w:rsidR="00930B0F" w:rsidRPr="3C7D7224">
        <w:rPr>
          <w:rFonts w:ascii="Source Serif Pro" w:eastAsia="Source Serif Pro" w:hAnsi="Source Serif Pro" w:cs="Source Serif Pro"/>
          <w:color w:val="auto"/>
          <w:lang w:eastAsia="zh-CN"/>
        </w:rPr>
        <w:t>s</w:t>
      </w:r>
      <w:r w:rsidR="00B36BCC" w:rsidRPr="3C7D7224">
        <w:rPr>
          <w:rFonts w:ascii="Source Serif Pro" w:eastAsia="Source Serif Pro" w:hAnsi="Source Serif Pro" w:cs="Source Serif Pro"/>
          <w:color w:val="auto"/>
          <w:lang w:eastAsia="zh-CN"/>
        </w:rPr>
        <w:t xml:space="preserve"> (Grade 1 and 2</w:t>
      </w:r>
      <w:r w:rsidR="008442A3" w:rsidRPr="3C7D7224">
        <w:rPr>
          <w:rFonts w:ascii="Source Serif Pro" w:eastAsia="Source Serif Pro" w:hAnsi="Source Serif Pro" w:cs="Source Serif Pro"/>
          <w:color w:val="auto"/>
          <w:lang w:eastAsia="zh-CN"/>
        </w:rPr>
        <w:t xml:space="preserve">). </w:t>
      </w:r>
      <w:r w:rsidR="004D1DD6" w:rsidRPr="3C7D7224">
        <w:rPr>
          <w:rFonts w:ascii="Source Serif Pro" w:eastAsia="Source Serif Pro" w:hAnsi="Source Serif Pro" w:cs="Source Serif Pro"/>
          <w:color w:val="auto"/>
          <w:lang w:eastAsia="zh-CN"/>
        </w:rPr>
        <w:t xml:space="preserve">In addition, </w:t>
      </w:r>
      <w:r w:rsidR="054272D4" w:rsidRPr="2D3ECA1F">
        <w:rPr>
          <w:rFonts w:ascii="Source Serif Pro" w:eastAsia="Source Serif Pro" w:hAnsi="Source Serif Pro" w:cs="Source Serif Pro"/>
          <w:color w:val="auto"/>
          <w:lang w:eastAsia="zh-CN"/>
        </w:rPr>
        <w:t>all 28</w:t>
      </w:r>
      <w:r w:rsidR="004D1DD6" w:rsidRPr="3C7D7224">
        <w:rPr>
          <w:rFonts w:ascii="Source Serif Pro" w:eastAsia="Source Serif Pro" w:hAnsi="Source Serif Pro" w:cs="Source Serif Pro"/>
          <w:color w:val="auto"/>
          <w:lang w:eastAsia="zh-CN"/>
        </w:rPr>
        <w:t xml:space="preserve"> CACs, 6 DIET coaches</w:t>
      </w:r>
      <w:r w:rsidR="004130B4" w:rsidRPr="3C7D7224">
        <w:rPr>
          <w:rFonts w:ascii="Source Serif Pro" w:eastAsia="Source Serif Pro" w:hAnsi="Source Serif Pro" w:cs="Source Serif Pro"/>
          <w:color w:val="auto"/>
          <w:lang w:eastAsia="zh-CN"/>
        </w:rPr>
        <w:t xml:space="preserve">, </w:t>
      </w:r>
      <w:r w:rsidR="004D1DD6" w:rsidRPr="3C7D7224">
        <w:rPr>
          <w:rFonts w:ascii="Source Serif Pro" w:eastAsia="Source Serif Pro" w:hAnsi="Source Serif Pro" w:cs="Source Serif Pro"/>
          <w:color w:val="auto"/>
          <w:lang w:eastAsia="zh-CN"/>
        </w:rPr>
        <w:t xml:space="preserve">1 DIET </w:t>
      </w:r>
      <w:r w:rsidR="6C43A6F9" w:rsidRPr="3C7D7224">
        <w:rPr>
          <w:rFonts w:ascii="Source Serif Pro" w:eastAsia="Source Serif Pro" w:hAnsi="Source Serif Pro" w:cs="Source Serif Pro"/>
          <w:color w:val="auto"/>
          <w:lang w:eastAsia="zh-CN"/>
        </w:rPr>
        <w:t>Principal,</w:t>
      </w:r>
      <w:r w:rsidR="004130B4" w:rsidRPr="3C7D7224">
        <w:rPr>
          <w:rFonts w:ascii="Source Serif Pro" w:eastAsia="Source Serif Pro" w:hAnsi="Source Serif Pro" w:cs="Source Serif Pro"/>
          <w:color w:val="auto"/>
          <w:lang w:eastAsia="zh-CN"/>
        </w:rPr>
        <w:t xml:space="preserve"> and </w:t>
      </w:r>
      <w:r w:rsidR="00AE102F" w:rsidRPr="3C7D7224">
        <w:rPr>
          <w:rFonts w:ascii="Source Serif Pro" w:eastAsia="Source Serif Pro" w:hAnsi="Source Serif Pro" w:cs="Source Serif Pro"/>
          <w:color w:val="auto"/>
          <w:lang w:eastAsia="zh-CN"/>
        </w:rPr>
        <w:t xml:space="preserve">3 </w:t>
      </w:r>
      <w:r w:rsidR="004130B4" w:rsidRPr="3C7D7224">
        <w:rPr>
          <w:rFonts w:ascii="Source Serif Pro" w:eastAsia="Source Serif Pro" w:hAnsi="Source Serif Pro" w:cs="Source Serif Pro"/>
          <w:color w:val="auto"/>
          <w:lang w:eastAsia="zh-CN"/>
        </w:rPr>
        <w:t>key pro</w:t>
      </w:r>
      <w:r w:rsidR="00AE102F" w:rsidRPr="3C7D7224">
        <w:rPr>
          <w:rFonts w:ascii="Source Serif Pro" w:eastAsia="Source Serif Pro" w:hAnsi="Source Serif Pro" w:cs="Source Serif Pro"/>
          <w:color w:val="auto"/>
          <w:lang w:eastAsia="zh-CN"/>
        </w:rPr>
        <w:t>ject</w:t>
      </w:r>
      <w:r w:rsidR="004130B4" w:rsidRPr="3C7D7224">
        <w:rPr>
          <w:rFonts w:ascii="Source Serif Pro" w:eastAsia="Source Serif Pro" w:hAnsi="Source Serif Pro" w:cs="Source Serif Pro"/>
          <w:color w:val="auto"/>
          <w:lang w:eastAsia="zh-CN"/>
        </w:rPr>
        <w:t xml:space="preserve"> staff from Room to Read</w:t>
      </w:r>
      <w:r w:rsidR="004D1DD6" w:rsidRPr="3C7D7224">
        <w:rPr>
          <w:rFonts w:ascii="Source Serif Pro" w:eastAsia="Source Serif Pro" w:hAnsi="Source Serif Pro" w:cs="Source Serif Pro"/>
          <w:color w:val="auto"/>
          <w:lang w:eastAsia="zh-CN"/>
        </w:rPr>
        <w:t xml:space="preserve"> will be included in the study</w:t>
      </w:r>
      <w:r w:rsidR="00911B5C" w:rsidRPr="3C7D7224">
        <w:rPr>
          <w:rFonts w:ascii="Source Serif Pro" w:eastAsia="Source Serif Pro" w:hAnsi="Source Serif Pro" w:cs="Source Serif Pro"/>
          <w:color w:val="auto"/>
          <w:lang w:eastAsia="zh-CN"/>
        </w:rPr>
        <w:t xml:space="preserve">. </w:t>
      </w:r>
    </w:p>
    <w:p w14:paraId="7A90A051" w14:textId="7670F657" w:rsidR="003432F7" w:rsidRPr="00A95FA6" w:rsidRDefault="00630C2B" w:rsidP="00A95FA6">
      <w:pPr>
        <w:pStyle w:val="Heading2"/>
        <w:rPr>
          <w:rStyle w:val="normaltextrun"/>
        </w:rPr>
      </w:pPr>
      <w:r w:rsidRPr="00A95FA6">
        <w:rPr>
          <w:rStyle w:val="normaltextrun"/>
        </w:rPr>
        <w:t>3</w:t>
      </w:r>
      <w:r w:rsidR="003432F7" w:rsidRPr="00A95FA6">
        <w:rPr>
          <w:rStyle w:val="normaltextrun"/>
        </w:rPr>
        <w:t>.</w:t>
      </w:r>
      <w:r w:rsidRPr="00A95FA6">
        <w:rPr>
          <w:rStyle w:val="normaltextrun"/>
        </w:rPr>
        <w:t>4</w:t>
      </w:r>
      <w:r w:rsidR="003432F7" w:rsidRPr="00A95FA6">
        <w:rPr>
          <w:rStyle w:val="normaltextrun"/>
        </w:rPr>
        <w:t xml:space="preserve"> </w:t>
      </w:r>
      <w:r w:rsidR="000D22DD" w:rsidRPr="00A95FA6">
        <w:rPr>
          <w:rStyle w:val="normaltextrun"/>
        </w:rPr>
        <w:tab/>
      </w:r>
      <w:r w:rsidR="003432F7" w:rsidRPr="00A95FA6">
        <w:rPr>
          <w:rStyle w:val="normaltextrun"/>
        </w:rPr>
        <w:t>S</w:t>
      </w:r>
      <w:r w:rsidR="00026B36" w:rsidRPr="00A95FA6">
        <w:rPr>
          <w:rStyle w:val="normaltextrun"/>
        </w:rPr>
        <w:t>tudy Tools</w:t>
      </w:r>
    </w:p>
    <w:p w14:paraId="6DB86EA3" w14:textId="03B94CC4" w:rsidR="00367722" w:rsidRDefault="00F4409D" w:rsidP="002861BC">
      <w:pPr>
        <w:pStyle w:val="Default"/>
        <w:tabs>
          <w:tab w:val="left" w:pos="360"/>
        </w:tabs>
        <w:adjustRightInd w:val="0"/>
        <w:spacing w:after="120"/>
        <w:rPr>
          <w:rFonts w:ascii="Source Serif Pro" w:eastAsia="Calibri" w:hAnsi="Source Serif Pro"/>
          <w:sz w:val="22"/>
          <w:szCs w:val="22"/>
        </w:rPr>
      </w:pPr>
      <w:r w:rsidRPr="00F4409D">
        <w:rPr>
          <w:rFonts w:ascii="Source Serif Pro" w:eastAsia="Calibri" w:hAnsi="Source Serif Pro"/>
          <w:sz w:val="22"/>
          <w:szCs w:val="22"/>
        </w:rPr>
        <w:t>Six tools will be used for primary data collection.</w:t>
      </w:r>
      <w:r>
        <w:rPr>
          <w:rFonts w:ascii="Source Serif Pro" w:eastAsia="Calibri" w:hAnsi="Source Serif Pro"/>
          <w:sz w:val="22"/>
          <w:szCs w:val="22"/>
        </w:rPr>
        <w:t xml:space="preserve"> </w:t>
      </w:r>
      <w:r w:rsidR="00562453" w:rsidRPr="00562453">
        <w:rPr>
          <w:rFonts w:ascii="Source Serif Pro" w:eastAsia="Calibri" w:hAnsi="Source Serif Pro"/>
          <w:sz w:val="22"/>
          <w:szCs w:val="22"/>
        </w:rPr>
        <w:t>Table 2 presents details of each tool, including the stakeholder, sample, purpose, and suggested administration time.</w:t>
      </w:r>
    </w:p>
    <w:tbl>
      <w:tblPr>
        <w:tblStyle w:val="TableGrid"/>
        <w:tblW w:w="10343" w:type="dxa"/>
        <w:tblLook w:val="04A0" w:firstRow="1" w:lastRow="0" w:firstColumn="1" w:lastColumn="0" w:noHBand="0" w:noVBand="1"/>
      </w:tblPr>
      <w:tblGrid>
        <w:gridCol w:w="2263"/>
        <w:gridCol w:w="2127"/>
        <w:gridCol w:w="1842"/>
        <w:gridCol w:w="1560"/>
        <w:gridCol w:w="2551"/>
      </w:tblGrid>
      <w:tr w:rsidR="008256AA" w14:paraId="610B403A" w14:textId="77777777" w:rsidTr="3A19738C">
        <w:trPr>
          <w:trHeight w:val="340"/>
        </w:trPr>
        <w:tc>
          <w:tcPr>
            <w:tcW w:w="10343" w:type="dxa"/>
            <w:gridSpan w:val="5"/>
            <w:shd w:val="clear" w:color="auto" w:fill="984162" w:themeFill="accent6"/>
          </w:tcPr>
          <w:p w14:paraId="105326FC" w14:textId="5D7F1E20" w:rsidR="008256AA" w:rsidRPr="003F3338" w:rsidRDefault="1959F6D1" w:rsidP="003F3338">
            <w:pPr>
              <w:pStyle w:val="Default"/>
              <w:tabs>
                <w:tab w:val="left" w:pos="360"/>
              </w:tabs>
              <w:adjustRightInd w:val="0"/>
              <w:jc w:val="center"/>
              <w:rPr>
                <w:rFonts w:ascii="Source Serif Pro" w:eastAsia="Calibri" w:hAnsi="Source Serif Pro"/>
                <w:b/>
                <w:bCs/>
                <w:sz w:val="22"/>
                <w:szCs w:val="22"/>
              </w:rPr>
            </w:pPr>
            <w:r w:rsidRPr="6DDFAA7B">
              <w:rPr>
                <w:rFonts w:ascii="Source Serif Pro" w:eastAsia="Calibri" w:hAnsi="Source Serif Pro"/>
                <w:b/>
                <w:bCs/>
                <w:color w:val="FFFFFF" w:themeColor="background2"/>
                <w:sz w:val="22"/>
                <w:szCs w:val="22"/>
              </w:rPr>
              <w:t xml:space="preserve">Table 2: Details of </w:t>
            </w:r>
            <w:r w:rsidR="079C8C96" w:rsidRPr="6DDFAA7B">
              <w:rPr>
                <w:rFonts w:ascii="Source Serif Pro" w:eastAsia="Calibri" w:hAnsi="Source Serif Pro"/>
                <w:b/>
                <w:bCs/>
                <w:color w:val="FFFFFF" w:themeColor="background2"/>
                <w:sz w:val="22"/>
                <w:szCs w:val="22"/>
              </w:rPr>
              <w:t>S</w:t>
            </w:r>
            <w:r w:rsidRPr="6DDFAA7B">
              <w:rPr>
                <w:rFonts w:ascii="Source Serif Pro" w:eastAsia="Calibri" w:hAnsi="Source Serif Pro"/>
                <w:b/>
                <w:bCs/>
                <w:color w:val="FFFFFF" w:themeColor="background2"/>
                <w:sz w:val="22"/>
                <w:szCs w:val="22"/>
              </w:rPr>
              <w:t xml:space="preserve">tudy </w:t>
            </w:r>
            <w:r w:rsidR="055F9C33" w:rsidRPr="6DDFAA7B">
              <w:rPr>
                <w:rFonts w:ascii="Source Serif Pro" w:eastAsia="Calibri" w:hAnsi="Source Serif Pro"/>
                <w:b/>
                <w:bCs/>
                <w:color w:val="FFFFFF" w:themeColor="background2"/>
                <w:sz w:val="22"/>
                <w:szCs w:val="22"/>
              </w:rPr>
              <w:t>T</w:t>
            </w:r>
            <w:r w:rsidRPr="6DDFAA7B">
              <w:rPr>
                <w:rFonts w:ascii="Source Serif Pro" w:eastAsia="Calibri" w:hAnsi="Source Serif Pro"/>
                <w:b/>
                <w:bCs/>
                <w:color w:val="FFFFFF" w:themeColor="background2"/>
                <w:sz w:val="22"/>
                <w:szCs w:val="22"/>
              </w:rPr>
              <w:t>ool</w:t>
            </w:r>
            <w:r w:rsidR="152A41E1" w:rsidRPr="6DDFAA7B">
              <w:rPr>
                <w:rFonts w:ascii="Source Serif Pro" w:eastAsia="Calibri" w:hAnsi="Source Serif Pro"/>
                <w:b/>
                <w:bCs/>
                <w:color w:val="FFFFFF" w:themeColor="background2"/>
                <w:sz w:val="22"/>
                <w:szCs w:val="22"/>
              </w:rPr>
              <w:t>s</w:t>
            </w:r>
          </w:p>
        </w:tc>
      </w:tr>
      <w:tr w:rsidR="008256AA" w14:paraId="0B462B90" w14:textId="77777777" w:rsidTr="3A19738C">
        <w:trPr>
          <w:trHeight w:val="340"/>
        </w:trPr>
        <w:tc>
          <w:tcPr>
            <w:tcW w:w="2263" w:type="dxa"/>
            <w:shd w:val="clear" w:color="auto" w:fill="00536A" w:themeFill="accent1"/>
          </w:tcPr>
          <w:p w14:paraId="19B47041" w14:textId="1536E4C5" w:rsidR="008256AA" w:rsidRPr="003F3338" w:rsidRDefault="008256AA" w:rsidP="00AD688E">
            <w:pPr>
              <w:pStyle w:val="Default"/>
              <w:tabs>
                <w:tab w:val="left" w:pos="360"/>
              </w:tabs>
              <w:adjustRightInd w:val="0"/>
              <w:rPr>
                <w:rFonts w:ascii="Source Serif Pro" w:eastAsia="Calibri" w:hAnsi="Source Serif Pro"/>
                <w:b/>
                <w:bCs/>
                <w:color w:val="FFFFFF" w:themeColor="background2"/>
                <w:sz w:val="22"/>
                <w:szCs w:val="22"/>
              </w:rPr>
            </w:pPr>
            <w:r w:rsidRPr="003F3338">
              <w:rPr>
                <w:rFonts w:ascii="Source Serif Pro" w:eastAsia="Calibri" w:hAnsi="Source Serif Pro"/>
                <w:b/>
                <w:bCs/>
                <w:color w:val="FFFFFF" w:themeColor="background2"/>
                <w:sz w:val="22"/>
                <w:szCs w:val="22"/>
              </w:rPr>
              <w:t xml:space="preserve">Tool </w:t>
            </w:r>
            <w:r>
              <w:rPr>
                <w:rFonts w:ascii="Source Serif Pro" w:eastAsia="Calibri" w:hAnsi="Source Serif Pro"/>
                <w:b/>
                <w:bCs/>
                <w:color w:val="FFFFFF" w:themeColor="background2"/>
                <w:sz w:val="22"/>
                <w:szCs w:val="22"/>
              </w:rPr>
              <w:t>Name</w:t>
            </w:r>
          </w:p>
        </w:tc>
        <w:tc>
          <w:tcPr>
            <w:tcW w:w="2127" w:type="dxa"/>
            <w:shd w:val="clear" w:color="auto" w:fill="00536A" w:themeFill="accent1"/>
          </w:tcPr>
          <w:p w14:paraId="3A43402F" w14:textId="0F443170" w:rsidR="008256AA" w:rsidRPr="003F3338" w:rsidRDefault="008256AA" w:rsidP="00AD688E">
            <w:pPr>
              <w:pStyle w:val="Default"/>
              <w:tabs>
                <w:tab w:val="left" w:pos="360"/>
              </w:tabs>
              <w:adjustRightInd w:val="0"/>
              <w:rPr>
                <w:rFonts w:ascii="Source Serif Pro" w:eastAsia="Calibri" w:hAnsi="Source Serif Pro"/>
                <w:b/>
                <w:bCs/>
                <w:color w:val="FFFFFF" w:themeColor="background2"/>
                <w:sz w:val="22"/>
                <w:szCs w:val="22"/>
              </w:rPr>
            </w:pPr>
            <w:r>
              <w:rPr>
                <w:rFonts w:ascii="Source Serif Pro" w:eastAsia="Calibri" w:hAnsi="Source Serif Pro"/>
                <w:b/>
                <w:bCs/>
                <w:color w:val="FFFFFF" w:themeColor="background2"/>
                <w:sz w:val="22"/>
                <w:szCs w:val="22"/>
              </w:rPr>
              <w:t>Tool Type</w:t>
            </w:r>
          </w:p>
        </w:tc>
        <w:tc>
          <w:tcPr>
            <w:tcW w:w="1842" w:type="dxa"/>
            <w:shd w:val="clear" w:color="auto" w:fill="00536A" w:themeFill="accent1"/>
          </w:tcPr>
          <w:p w14:paraId="3BF98CCF" w14:textId="6894DE28" w:rsidR="008256AA" w:rsidRPr="003F3338" w:rsidRDefault="008256AA" w:rsidP="00AD688E">
            <w:pPr>
              <w:pStyle w:val="Default"/>
              <w:tabs>
                <w:tab w:val="left" w:pos="360"/>
              </w:tabs>
              <w:adjustRightInd w:val="0"/>
              <w:rPr>
                <w:rFonts w:ascii="Source Serif Pro" w:eastAsia="Calibri" w:hAnsi="Source Serif Pro"/>
                <w:b/>
                <w:bCs/>
                <w:color w:val="FFFFFF" w:themeColor="background2"/>
                <w:sz w:val="22"/>
                <w:szCs w:val="22"/>
              </w:rPr>
            </w:pPr>
            <w:r>
              <w:rPr>
                <w:rFonts w:ascii="Source Serif Pro" w:eastAsia="Calibri" w:hAnsi="Source Serif Pro"/>
                <w:b/>
                <w:bCs/>
                <w:color w:val="FFFFFF" w:themeColor="background2"/>
                <w:sz w:val="22"/>
                <w:szCs w:val="22"/>
              </w:rPr>
              <w:t xml:space="preserve">Stakeholder </w:t>
            </w:r>
          </w:p>
        </w:tc>
        <w:tc>
          <w:tcPr>
            <w:tcW w:w="1560" w:type="dxa"/>
            <w:shd w:val="clear" w:color="auto" w:fill="00536A" w:themeFill="accent1"/>
          </w:tcPr>
          <w:p w14:paraId="2BDAE44C" w14:textId="2B6CF8CB" w:rsidR="008256AA" w:rsidRPr="003F3338" w:rsidRDefault="008256AA" w:rsidP="00AD688E">
            <w:pPr>
              <w:pStyle w:val="Default"/>
              <w:tabs>
                <w:tab w:val="left" w:pos="360"/>
              </w:tabs>
              <w:adjustRightInd w:val="0"/>
              <w:rPr>
                <w:rFonts w:ascii="Source Serif Pro" w:eastAsia="Calibri" w:hAnsi="Source Serif Pro"/>
                <w:b/>
                <w:bCs/>
                <w:color w:val="FFFFFF" w:themeColor="background2"/>
                <w:sz w:val="22"/>
                <w:szCs w:val="22"/>
              </w:rPr>
            </w:pPr>
            <w:r>
              <w:rPr>
                <w:rFonts w:ascii="Source Serif Pro" w:eastAsia="Calibri" w:hAnsi="Source Serif Pro"/>
                <w:b/>
                <w:bCs/>
                <w:color w:val="FFFFFF" w:themeColor="background2"/>
                <w:sz w:val="22"/>
                <w:szCs w:val="22"/>
              </w:rPr>
              <w:t xml:space="preserve">Sample </w:t>
            </w:r>
          </w:p>
        </w:tc>
        <w:tc>
          <w:tcPr>
            <w:tcW w:w="2551" w:type="dxa"/>
            <w:shd w:val="clear" w:color="auto" w:fill="00536A" w:themeFill="accent1"/>
          </w:tcPr>
          <w:p w14:paraId="41022B5B" w14:textId="3614C879" w:rsidR="008256AA" w:rsidRPr="003F3338" w:rsidRDefault="008256AA" w:rsidP="00AD688E">
            <w:pPr>
              <w:pStyle w:val="Default"/>
              <w:tabs>
                <w:tab w:val="left" w:pos="360"/>
              </w:tabs>
              <w:adjustRightInd w:val="0"/>
              <w:rPr>
                <w:rFonts w:ascii="Source Serif Pro" w:eastAsia="Calibri" w:hAnsi="Source Serif Pro"/>
                <w:b/>
                <w:bCs/>
                <w:color w:val="FFFFFF" w:themeColor="background2"/>
                <w:sz w:val="22"/>
                <w:szCs w:val="22"/>
              </w:rPr>
            </w:pPr>
            <w:r w:rsidRPr="003F3338">
              <w:rPr>
                <w:rFonts w:ascii="Source Serif Pro" w:eastAsia="Calibri" w:hAnsi="Source Serif Pro"/>
                <w:b/>
                <w:bCs/>
                <w:color w:val="FFFFFF" w:themeColor="background2"/>
                <w:sz w:val="22"/>
                <w:szCs w:val="22"/>
              </w:rPr>
              <w:t xml:space="preserve">Suggested </w:t>
            </w:r>
            <w:r>
              <w:rPr>
                <w:rFonts w:ascii="Source Serif Pro" w:eastAsia="Calibri" w:hAnsi="Source Serif Pro"/>
                <w:b/>
                <w:bCs/>
                <w:color w:val="FFFFFF" w:themeColor="background2"/>
                <w:sz w:val="22"/>
                <w:szCs w:val="22"/>
              </w:rPr>
              <w:t>A</w:t>
            </w:r>
            <w:r w:rsidRPr="003F3338">
              <w:rPr>
                <w:rFonts w:ascii="Source Serif Pro" w:eastAsia="Calibri" w:hAnsi="Source Serif Pro"/>
                <w:b/>
                <w:bCs/>
                <w:color w:val="FFFFFF" w:themeColor="background2"/>
                <w:sz w:val="22"/>
                <w:szCs w:val="22"/>
              </w:rPr>
              <w:t xml:space="preserve">dministration </w:t>
            </w:r>
            <w:r>
              <w:rPr>
                <w:rFonts w:ascii="Source Serif Pro" w:eastAsia="Calibri" w:hAnsi="Source Serif Pro"/>
                <w:b/>
                <w:bCs/>
                <w:color w:val="FFFFFF" w:themeColor="background2"/>
                <w:sz w:val="22"/>
                <w:szCs w:val="22"/>
              </w:rPr>
              <w:t>T</w:t>
            </w:r>
            <w:r w:rsidRPr="003F3338">
              <w:rPr>
                <w:rFonts w:ascii="Source Serif Pro" w:eastAsia="Calibri" w:hAnsi="Source Serif Pro"/>
                <w:b/>
                <w:bCs/>
                <w:color w:val="FFFFFF" w:themeColor="background2"/>
                <w:sz w:val="22"/>
                <w:szCs w:val="22"/>
              </w:rPr>
              <w:t>ime</w:t>
            </w:r>
            <w:r w:rsidR="00B00B02">
              <w:rPr>
                <w:rFonts w:ascii="Source Serif Pro" w:eastAsia="Calibri" w:hAnsi="Source Serif Pro"/>
                <w:b/>
                <w:bCs/>
                <w:color w:val="FFFFFF" w:themeColor="background2"/>
                <w:sz w:val="22"/>
                <w:szCs w:val="22"/>
              </w:rPr>
              <w:t xml:space="preserve"> per Stakeholder</w:t>
            </w:r>
          </w:p>
        </w:tc>
      </w:tr>
      <w:tr w:rsidR="008256AA" w14:paraId="72DA7397" w14:textId="77777777" w:rsidTr="3A19738C">
        <w:trPr>
          <w:trHeight w:val="340"/>
        </w:trPr>
        <w:tc>
          <w:tcPr>
            <w:tcW w:w="2263" w:type="dxa"/>
          </w:tcPr>
          <w:p w14:paraId="1E01DD33" w14:textId="3DBDB75A" w:rsidR="008256AA" w:rsidRDefault="008256AA"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 xml:space="preserve">School </w:t>
            </w:r>
            <w:r w:rsidR="00AA2F36">
              <w:rPr>
                <w:rFonts w:ascii="Source Serif Pro" w:eastAsia="Calibri" w:hAnsi="Source Serif Pro"/>
                <w:sz w:val="22"/>
                <w:szCs w:val="22"/>
              </w:rPr>
              <w:t xml:space="preserve">and </w:t>
            </w:r>
            <w:r w:rsidR="00AA2F36" w:rsidRPr="00B00B02">
              <w:rPr>
                <w:rFonts w:ascii="Source Serif Pro" w:eastAsia="Calibri" w:hAnsi="Source Serif Pro"/>
                <w:sz w:val="22"/>
                <w:szCs w:val="22"/>
              </w:rPr>
              <w:t>Headteacher</w:t>
            </w:r>
            <w:r w:rsidR="00AA2F36">
              <w:rPr>
                <w:rFonts w:ascii="Source Serif Pro" w:eastAsia="Calibri" w:hAnsi="Source Serif Pro"/>
                <w:sz w:val="22"/>
                <w:szCs w:val="22"/>
              </w:rPr>
              <w:t xml:space="preserve"> </w:t>
            </w:r>
            <w:r>
              <w:rPr>
                <w:rFonts w:ascii="Source Serif Pro" w:eastAsia="Calibri" w:hAnsi="Source Serif Pro"/>
                <w:sz w:val="22"/>
                <w:szCs w:val="22"/>
              </w:rPr>
              <w:t>Background</w:t>
            </w:r>
          </w:p>
        </w:tc>
        <w:tc>
          <w:tcPr>
            <w:tcW w:w="2127" w:type="dxa"/>
          </w:tcPr>
          <w:p w14:paraId="488FB59C" w14:textId="4554233E" w:rsidR="008256AA" w:rsidRDefault="008256AA"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Structured tool</w:t>
            </w:r>
          </w:p>
        </w:tc>
        <w:tc>
          <w:tcPr>
            <w:tcW w:w="1842" w:type="dxa"/>
          </w:tcPr>
          <w:p w14:paraId="08EA55EF" w14:textId="396DCFD8" w:rsidR="008256AA" w:rsidRDefault="008256AA"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 xml:space="preserve">School Headteacher </w:t>
            </w:r>
          </w:p>
        </w:tc>
        <w:tc>
          <w:tcPr>
            <w:tcW w:w="1560" w:type="dxa"/>
          </w:tcPr>
          <w:p w14:paraId="33201B66" w14:textId="34148AF7" w:rsidR="008256AA" w:rsidRDefault="00AE102F"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32</w:t>
            </w:r>
          </w:p>
        </w:tc>
        <w:tc>
          <w:tcPr>
            <w:tcW w:w="2551" w:type="dxa"/>
          </w:tcPr>
          <w:p w14:paraId="4C36F178" w14:textId="16115CC1" w:rsidR="008256AA" w:rsidRDefault="008256AA"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 xml:space="preserve">15-20 mins </w:t>
            </w:r>
          </w:p>
        </w:tc>
      </w:tr>
      <w:tr w:rsidR="008256AA" w14:paraId="0BC065DD" w14:textId="77777777" w:rsidTr="3A19738C">
        <w:trPr>
          <w:trHeight w:val="340"/>
        </w:trPr>
        <w:tc>
          <w:tcPr>
            <w:tcW w:w="2263" w:type="dxa"/>
          </w:tcPr>
          <w:p w14:paraId="41915061" w14:textId="5AF7E42D" w:rsidR="008256AA" w:rsidRDefault="008256AA"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Teacher Interview</w:t>
            </w:r>
            <w:r w:rsidR="59F63390" w:rsidRPr="496992F4">
              <w:rPr>
                <w:rFonts w:ascii="Source Serif Pro" w:eastAsia="Calibri" w:hAnsi="Source Serif Pro"/>
                <w:sz w:val="22"/>
                <w:szCs w:val="22"/>
              </w:rPr>
              <w:t>*</w:t>
            </w:r>
          </w:p>
        </w:tc>
        <w:tc>
          <w:tcPr>
            <w:tcW w:w="2127" w:type="dxa"/>
          </w:tcPr>
          <w:p w14:paraId="7EC5820F" w14:textId="3BB25D99" w:rsidR="008256AA" w:rsidRDefault="008256AA"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 xml:space="preserve">Semi-Structured </w:t>
            </w:r>
          </w:p>
        </w:tc>
        <w:tc>
          <w:tcPr>
            <w:tcW w:w="1842" w:type="dxa"/>
          </w:tcPr>
          <w:p w14:paraId="52A609D4" w14:textId="1EA5A8E7" w:rsidR="008256AA" w:rsidRDefault="008256AA"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Hindi Language Teacher</w:t>
            </w:r>
          </w:p>
        </w:tc>
        <w:tc>
          <w:tcPr>
            <w:tcW w:w="1560" w:type="dxa"/>
          </w:tcPr>
          <w:p w14:paraId="1F1908D6" w14:textId="2193CF13" w:rsidR="008256AA" w:rsidRDefault="00AE102F"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32</w:t>
            </w:r>
          </w:p>
        </w:tc>
        <w:tc>
          <w:tcPr>
            <w:tcW w:w="2551" w:type="dxa"/>
          </w:tcPr>
          <w:p w14:paraId="7A1B7E12" w14:textId="38368855" w:rsidR="008256AA" w:rsidRDefault="008256AA"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20-30 mins</w:t>
            </w:r>
          </w:p>
        </w:tc>
      </w:tr>
      <w:tr w:rsidR="008256AA" w14:paraId="6CC962C5" w14:textId="77777777" w:rsidTr="3A19738C">
        <w:trPr>
          <w:trHeight w:val="340"/>
        </w:trPr>
        <w:tc>
          <w:tcPr>
            <w:tcW w:w="2263" w:type="dxa"/>
          </w:tcPr>
          <w:p w14:paraId="6F10835C" w14:textId="6F6EC5E8" w:rsidR="008256AA" w:rsidRDefault="008256AA"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Classroom Observation</w:t>
            </w:r>
          </w:p>
        </w:tc>
        <w:tc>
          <w:tcPr>
            <w:tcW w:w="2127" w:type="dxa"/>
          </w:tcPr>
          <w:p w14:paraId="678C437A" w14:textId="18F33077" w:rsidR="008256AA" w:rsidRDefault="008256AA"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Structured tool</w:t>
            </w:r>
          </w:p>
        </w:tc>
        <w:tc>
          <w:tcPr>
            <w:tcW w:w="1842" w:type="dxa"/>
          </w:tcPr>
          <w:p w14:paraId="1736B36A" w14:textId="531A56D0" w:rsidR="008256AA" w:rsidRDefault="464C8AD2" w:rsidP="00AD688E">
            <w:pPr>
              <w:pStyle w:val="Default"/>
              <w:tabs>
                <w:tab w:val="left" w:pos="360"/>
              </w:tabs>
              <w:adjustRightInd w:val="0"/>
              <w:rPr>
                <w:rFonts w:ascii="Source Serif Pro" w:eastAsia="Calibri" w:hAnsi="Source Serif Pro"/>
                <w:sz w:val="22"/>
                <w:szCs w:val="22"/>
              </w:rPr>
            </w:pPr>
            <w:r w:rsidRPr="3A19738C">
              <w:rPr>
                <w:rFonts w:ascii="Source Serif Pro" w:eastAsia="Calibri" w:hAnsi="Source Serif Pro"/>
                <w:sz w:val="22"/>
                <w:szCs w:val="22"/>
              </w:rPr>
              <w:t>Hindi Language Teacher</w:t>
            </w:r>
          </w:p>
        </w:tc>
        <w:tc>
          <w:tcPr>
            <w:tcW w:w="1560" w:type="dxa"/>
          </w:tcPr>
          <w:p w14:paraId="0409DDCF" w14:textId="6E4255A7" w:rsidR="008256AA" w:rsidRDefault="00AE102F"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32</w:t>
            </w:r>
          </w:p>
        </w:tc>
        <w:tc>
          <w:tcPr>
            <w:tcW w:w="2551" w:type="dxa"/>
          </w:tcPr>
          <w:p w14:paraId="0B057E42" w14:textId="2861151E" w:rsidR="008256AA" w:rsidRDefault="00AE102F"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 xml:space="preserve">Max </w:t>
            </w:r>
            <w:r w:rsidR="00324824">
              <w:rPr>
                <w:rFonts w:ascii="Source Serif Pro" w:eastAsia="Calibri" w:hAnsi="Source Serif Pro"/>
                <w:sz w:val="22"/>
                <w:szCs w:val="22"/>
              </w:rPr>
              <w:t>90 mins</w:t>
            </w:r>
            <w:r w:rsidR="0023480A">
              <w:rPr>
                <w:rFonts w:ascii="Source Serif Pro" w:eastAsia="Calibri" w:hAnsi="Source Serif Pro"/>
                <w:sz w:val="22"/>
                <w:szCs w:val="22"/>
              </w:rPr>
              <w:t xml:space="preserve"> (depending on the actual instruction time)</w:t>
            </w:r>
          </w:p>
        </w:tc>
      </w:tr>
      <w:tr w:rsidR="008256AA" w14:paraId="02B56B7F" w14:textId="77777777" w:rsidTr="3A19738C">
        <w:trPr>
          <w:trHeight w:val="340"/>
        </w:trPr>
        <w:tc>
          <w:tcPr>
            <w:tcW w:w="2263" w:type="dxa"/>
          </w:tcPr>
          <w:p w14:paraId="04DF13A2" w14:textId="47646767" w:rsidR="008256AA" w:rsidRDefault="002C0713"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Coache</w:t>
            </w:r>
            <w:r w:rsidR="00CA41E3">
              <w:rPr>
                <w:rFonts w:ascii="Source Serif Pro" w:eastAsia="Calibri" w:hAnsi="Source Serif Pro"/>
                <w:sz w:val="22"/>
                <w:szCs w:val="22"/>
              </w:rPr>
              <w:t>s</w:t>
            </w:r>
            <w:r w:rsidR="00F1251D">
              <w:rPr>
                <w:rFonts w:ascii="Source Serif Pro" w:eastAsia="Calibri" w:hAnsi="Source Serif Pro"/>
                <w:sz w:val="22"/>
                <w:szCs w:val="22"/>
              </w:rPr>
              <w:t xml:space="preserve"> Interview </w:t>
            </w:r>
            <w:r w:rsidR="00CA41E3">
              <w:rPr>
                <w:rFonts w:ascii="Source Serif Pro" w:eastAsia="Calibri" w:hAnsi="Source Serif Pro"/>
                <w:sz w:val="22"/>
                <w:szCs w:val="22"/>
              </w:rPr>
              <w:t xml:space="preserve"> </w:t>
            </w:r>
          </w:p>
        </w:tc>
        <w:tc>
          <w:tcPr>
            <w:tcW w:w="2127" w:type="dxa"/>
          </w:tcPr>
          <w:p w14:paraId="7D00EF43" w14:textId="35DD12B3" w:rsidR="008256AA" w:rsidRDefault="00F1251D"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Semi-Structured</w:t>
            </w:r>
          </w:p>
        </w:tc>
        <w:tc>
          <w:tcPr>
            <w:tcW w:w="1842" w:type="dxa"/>
          </w:tcPr>
          <w:p w14:paraId="67419AC0" w14:textId="5A2CDC37" w:rsidR="008256AA" w:rsidRDefault="00CA41E3"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CACs</w:t>
            </w:r>
          </w:p>
        </w:tc>
        <w:tc>
          <w:tcPr>
            <w:tcW w:w="1560" w:type="dxa"/>
          </w:tcPr>
          <w:p w14:paraId="49443C38" w14:textId="0A3281AA" w:rsidR="008256AA" w:rsidRDefault="45649AB4" w:rsidP="00AD688E">
            <w:pPr>
              <w:pStyle w:val="Default"/>
              <w:tabs>
                <w:tab w:val="left" w:pos="360"/>
              </w:tabs>
              <w:adjustRightInd w:val="0"/>
              <w:rPr>
                <w:rFonts w:ascii="Source Serif Pro" w:eastAsia="Calibri" w:hAnsi="Source Serif Pro"/>
                <w:sz w:val="22"/>
                <w:szCs w:val="22"/>
              </w:rPr>
            </w:pPr>
            <w:r w:rsidRPr="2D3ECA1F">
              <w:rPr>
                <w:rFonts w:ascii="Source Serif Pro" w:eastAsia="Calibri" w:hAnsi="Source Serif Pro"/>
                <w:sz w:val="22"/>
                <w:szCs w:val="22"/>
              </w:rPr>
              <w:t>28</w:t>
            </w:r>
          </w:p>
        </w:tc>
        <w:tc>
          <w:tcPr>
            <w:tcW w:w="2551" w:type="dxa"/>
          </w:tcPr>
          <w:p w14:paraId="27E7CD22" w14:textId="451847E8" w:rsidR="008256AA" w:rsidRDefault="00CA41E3"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40-60 mins</w:t>
            </w:r>
          </w:p>
        </w:tc>
      </w:tr>
      <w:tr w:rsidR="00CA41E3" w14:paraId="163D5D0E" w14:textId="77777777" w:rsidTr="3A19738C">
        <w:trPr>
          <w:trHeight w:val="340"/>
        </w:trPr>
        <w:tc>
          <w:tcPr>
            <w:tcW w:w="2263" w:type="dxa"/>
          </w:tcPr>
          <w:p w14:paraId="2B2BF026" w14:textId="6ACFDA42" w:rsidR="00CA41E3" w:rsidRDefault="00A97A75"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Head Coaches Focus Group Discussion (FGD)</w:t>
            </w:r>
          </w:p>
        </w:tc>
        <w:tc>
          <w:tcPr>
            <w:tcW w:w="2127" w:type="dxa"/>
          </w:tcPr>
          <w:p w14:paraId="4FA8B6B3" w14:textId="7A5D16C3" w:rsidR="00CA41E3" w:rsidRDefault="00DE0DF8"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Unstructured (Open-Ended)</w:t>
            </w:r>
          </w:p>
        </w:tc>
        <w:tc>
          <w:tcPr>
            <w:tcW w:w="1842" w:type="dxa"/>
          </w:tcPr>
          <w:p w14:paraId="1675C327" w14:textId="5A799C59" w:rsidR="00CA41E3" w:rsidRDefault="00A97A75"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 xml:space="preserve">DIET </w:t>
            </w:r>
          </w:p>
        </w:tc>
        <w:tc>
          <w:tcPr>
            <w:tcW w:w="1560" w:type="dxa"/>
          </w:tcPr>
          <w:p w14:paraId="3ECC65A4" w14:textId="2D7F6D7C" w:rsidR="00CA41E3" w:rsidRDefault="00A97A75"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1 (6 DIET in one group)</w:t>
            </w:r>
          </w:p>
        </w:tc>
        <w:tc>
          <w:tcPr>
            <w:tcW w:w="2551" w:type="dxa"/>
          </w:tcPr>
          <w:p w14:paraId="42642071" w14:textId="54865C21" w:rsidR="00CA41E3" w:rsidRDefault="00A97A75"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40-60 mins</w:t>
            </w:r>
          </w:p>
        </w:tc>
      </w:tr>
      <w:tr w:rsidR="00A97A75" w14:paraId="03AAD418" w14:textId="77777777" w:rsidTr="3A19738C">
        <w:trPr>
          <w:trHeight w:val="340"/>
        </w:trPr>
        <w:tc>
          <w:tcPr>
            <w:tcW w:w="2263" w:type="dxa"/>
          </w:tcPr>
          <w:p w14:paraId="4C18F13C" w14:textId="6AB727AB" w:rsidR="00A97A75" w:rsidRDefault="00195BFE"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Principal Interview</w:t>
            </w:r>
          </w:p>
        </w:tc>
        <w:tc>
          <w:tcPr>
            <w:tcW w:w="2127" w:type="dxa"/>
          </w:tcPr>
          <w:p w14:paraId="73EB65AF" w14:textId="0325804C" w:rsidR="00A97A75" w:rsidRDefault="00195BFE"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Semi-Structured</w:t>
            </w:r>
          </w:p>
        </w:tc>
        <w:tc>
          <w:tcPr>
            <w:tcW w:w="1842" w:type="dxa"/>
          </w:tcPr>
          <w:p w14:paraId="28A8D114" w14:textId="79F36D2B" w:rsidR="00A97A75" w:rsidRDefault="00195BFE"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DIET Principal</w:t>
            </w:r>
          </w:p>
        </w:tc>
        <w:tc>
          <w:tcPr>
            <w:tcW w:w="1560" w:type="dxa"/>
          </w:tcPr>
          <w:p w14:paraId="6F69B252" w14:textId="0AB00C67" w:rsidR="00A97A75" w:rsidRDefault="00195BFE"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1</w:t>
            </w:r>
          </w:p>
        </w:tc>
        <w:tc>
          <w:tcPr>
            <w:tcW w:w="2551" w:type="dxa"/>
          </w:tcPr>
          <w:p w14:paraId="44EAED9F" w14:textId="057B1303" w:rsidR="00A97A75" w:rsidRDefault="00195BFE"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20-30 mins</w:t>
            </w:r>
          </w:p>
        </w:tc>
      </w:tr>
      <w:tr w:rsidR="00F1251D" w14:paraId="42DE910F" w14:textId="77777777" w:rsidTr="3A19738C">
        <w:trPr>
          <w:trHeight w:val="340"/>
        </w:trPr>
        <w:tc>
          <w:tcPr>
            <w:tcW w:w="2263" w:type="dxa"/>
          </w:tcPr>
          <w:p w14:paraId="6608151B" w14:textId="17F920BE" w:rsidR="00F1251D" w:rsidRDefault="00F1251D" w:rsidP="00AD688E">
            <w:pPr>
              <w:pStyle w:val="Default"/>
              <w:tabs>
                <w:tab w:val="left" w:pos="360"/>
              </w:tabs>
              <w:adjustRightInd w:val="0"/>
              <w:rPr>
                <w:rFonts w:ascii="Source Serif Pro" w:eastAsia="Calibri" w:hAnsi="Source Serif Pro"/>
                <w:sz w:val="22"/>
                <w:szCs w:val="22"/>
              </w:rPr>
            </w:pPr>
            <w:proofErr w:type="spellStart"/>
            <w:r>
              <w:rPr>
                <w:rFonts w:ascii="Source Serif Pro" w:eastAsia="Calibri" w:hAnsi="Source Serif Pro"/>
                <w:sz w:val="22"/>
                <w:szCs w:val="22"/>
              </w:rPr>
              <w:t>RtR</w:t>
            </w:r>
            <w:proofErr w:type="spellEnd"/>
            <w:r>
              <w:rPr>
                <w:rFonts w:ascii="Source Serif Pro" w:eastAsia="Calibri" w:hAnsi="Source Serif Pro"/>
                <w:sz w:val="22"/>
                <w:szCs w:val="22"/>
              </w:rPr>
              <w:t xml:space="preserve"> program staff Interview </w:t>
            </w:r>
          </w:p>
        </w:tc>
        <w:tc>
          <w:tcPr>
            <w:tcW w:w="2127" w:type="dxa"/>
          </w:tcPr>
          <w:p w14:paraId="5F1E939C" w14:textId="1E99C141" w:rsidR="00F1251D" w:rsidRDefault="00F1251D"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Semi-Structured</w:t>
            </w:r>
          </w:p>
        </w:tc>
        <w:tc>
          <w:tcPr>
            <w:tcW w:w="1842" w:type="dxa"/>
          </w:tcPr>
          <w:p w14:paraId="09574D92" w14:textId="77777777" w:rsidR="00F1251D" w:rsidRDefault="00F1251D" w:rsidP="00764900">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 xml:space="preserve">Project lead </w:t>
            </w:r>
          </w:p>
          <w:p w14:paraId="67000FA0" w14:textId="49BAF0C5" w:rsidR="00F1251D" w:rsidRDefault="00DB6D61" w:rsidP="00764900">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 xml:space="preserve">Program </w:t>
            </w:r>
            <w:r w:rsidR="007E46F5">
              <w:rPr>
                <w:rFonts w:ascii="Source Serif Pro" w:eastAsia="Calibri" w:hAnsi="Source Serif Pro"/>
                <w:sz w:val="22"/>
                <w:szCs w:val="22"/>
              </w:rPr>
              <w:t xml:space="preserve">Officer – </w:t>
            </w:r>
            <w:r w:rsidR="00764900">
              <w:rPr>
                <w:rFonts w:ascii="Source Serif Pro" w:eastAsia="Calibri" w:hAnsi="Source Serif Pro"/>
                <w:sz w:val="22"/>
                <w:szCs w:val="22"/>
              </w:rPr>
              <w:t>Field</w:t>
            </w:r>
            <w:r w:rsidR="007E46F5">
              <w:rPr>
                <w:rFonts w:ascii="Source Serif Pro" w:eastAsia="Calibri" w:hAnsi="Source Serif Pro"/>
                <w:sz w:val="22"/>
                <w:szCs w:val="22"/>
              </w:rPr>
              <w:t xml:space="preserve"> </w:t>
            </w:r>
          </w:p>
          <w:p w14:paraId="3311A99B" w14:textId="771A28A4" w:rsidR="00A216A5" w:rsidRDefault="00DB6D61" w:rsidP="00764900">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 xml:space="preserve">Program </w:t>
            </w:r>
            <w:r w:rsidR="00764900">
              <w:rPr>
                <w:rFonts w:ascii="Source Serif Pro" w:eastAsia="Calibri" w:hAnsi="Source Serif Pro"/>
                <w:sz w:val="22"/>
                <w:szCs w:val="22"/>
              </w:rPr>
              <w:t xml:space="preserve">Officer – </w:t>
            </w:r>
            <w:r>
              <w:rPr>
                <w:rFonts w:ascii="Source Serif Pro" w:eastAsia="Calibri" w:hAnsi="Source Serif Pro"/>
                <w:sz w:val="22"/>
                <w:szCs w:val="22"/>
              </w:rPr>
              <w:t>Country office</w:t>
            </w:r>
          </w:p>
        </w:tc>
        <w:tc>
          <w:tcPr>
            <w:tcW w:w="1560" w:type="dxa"/>
          </w:tcPr>
          <w:p w14:paraId="47A4624B" w14:textId="0B978AF2" w:rsidR="00F1251D" w:rsidRDefault="00F1251D" w:rsidP="00AD688E">
            <w:pPr>
              <w:pStyle w:val="Default"/>
              <w:tabs>
                <w:tab w:val="left" w:pos="360"/>
              </w:tabs>
              <w:adjustRightInd w:val="0"/>
              <w:rPr>
                <w:rFonts w:ascii="Source Serif Pro" w:eastAsia="Calibri" w:hAnsi="Source Serif Pro"/>
                <w:sz w:val="22"/>
                <w:szCs w:val="22"/>
              </w:rPr>
            </w:pPr>
            <w:r>
              <w:rPr>
                <w:rFonts w:ascii="Source Serif Pro" w:eastAsia="Calibri" w:hAnsi="Source Serif Pro"/>
                <w:sz w:val="22"/>
                <w:szCs w:val="22"/>
              </w:rPr>
              <w:t>3</w:t>
            </w:r>
          </w:p>
        </w:tc>
        <w:tc>
          <w:tcPr>
            <w:tcW w:w="2551" w:type="dxa"/>
          </w:tcPr>
          <w:p w14:paraId="085BBFED" w14:textId="6C232B69" w:rsidR="00F1251D" w:rsidRDefault="001F7F40" w:rsidP="00C0249F">
            <w:pPr>
              <w:pStyle w:val="Default"/>
              <w:numPr>
                <w:ilvl w:val="1"/>
                <w:numId w:val="7"/>
              </w:numPr>
              <w:tabs>
                <w:tab w:val="left" w:pos="360"/>
              </w:tabs>
              <w:adjustRightInd w:val="0"/>
              <w:rPr>
                <w:rFonts w:ascii="Source Serif Pro" w:eastAsia="Calibri" w:hAnsi="Source Serif Pro"/>
                <w:sz w:val="22"/>
                <w:szCs w:val="22"/>
              </w:rPr>
            </w:pPr>
            <w:r>
              <w:rPr>
                <w:rFonts w:ascii="Source Serif Pro" w:eastAsia="Calibri" w:hAnsi="Source Serif Pro"/>
                <w:sz w:val="22"/>
                <w:szCs w:val="22"/>
              </w:rPr>
              <w:t>Mins</w:t>
            </w:r>
          </w:p>
        </w:tc>
      </w:tr>
      <w:tr w:rsidR="00DD7A2D" w14:paraId="6A4E48C4" w14:textId="77777777" w:rsidTr="00823D46">
        <w:trPr>
          <w:trHeight w:val="340"/>
        </w:trPr>
        <w:tc>
          <w:tcPr>
            <w:tcW w:w="10343" w:type="dxa"/>
            <w:gridSpan w:val="5"/>
          </w:tcPr>
          <w:p w14:paraId="338AAE52" w14:textId="54EED6D5" w:rsidR="00DD7A2D" w:rsidRDefault="003A0898" w:rsidP="003A0898">
            <w:pPr>
              <w:pStyle w:val="Default"/>
              <w:tabs>
                <w:tab w:val="left" w:pos="360"/>
              </w:tabs>
              <w:adjustRightInd w:val="0"/>
              <w:rPr>
                <w:rFonts w:ascii="Source Serif Pro" w:eastAsia="Calibri" w:hAnsi="Source Serif Pro"/>
                <w:sz w:val="22"/>
                <w:szCs w:val="22"/>
              </w:rPr>
            </w:pPr>
            <w:r w:rsidRPr="003A0898">
              <w:rPr>
                <w:rFonts w:ascii="Source Serif Pro" w:eastAsia="Calibri" w:hAnsi="Source Serif Pro"/>
                <w:sz w:val="22"/>
                <w:szCs w:val="22"/>
                <w:lang w:val="en-US"/>
              </w:rPr>
              <w:t>* </w:t>
            </w:r>
            <w:r w:rsidRPr="00544365">
              <w:rPr>
                <w:rFonts w:ascii="Source Serif Pro" w:eastAsia="Calibri" w:hAnsi="Source Serif Pro"/>
                <w:i/>
                <w:iCs/>
                <w:sz w:val="22"/>
                <w:szCs w:val="22"/>
                <w:lang w:val="en-US"/>
              </w:rPr>
              <w:t xml:space="preserve">Given the multi-grade classroom situation in </w:t>
            </w:r>
            <w:proofErr w:type="spellStart"/>
            <w:r w:rsidRPr="00544365">
              <w:rPr>
                <w:rFonts w:ascii="Source Serif Pro" w:eastAsia="Calibri" w:hAnsi="Source Serif Pro"/>
                <w:i/>
                <w:iCs/>
                <w:sz w:val="22"/>
                <w:szCs w:val="22"/>
                <w:lang w:val="en-US"/>
              </w:rPr>
              <w:t>Sehore</w:t>
            </w:r>
            <w:proofErr w:type="spellEnd"/>
            <w:r w:rsidRPr="00544365">
              <w:rPr>
                <w:rFonts w:ascii="Source Serif Pro" w:eastAsia="Calibri" w:hAnsi="Source Serif Pro"/>
                <w:i/>
                <w:iCs/>
                <w:sz w:val="22"/>
                <w:szCs w:val="22"/>
                <w:lang w:val="en-US"/>
              </w:rPr>
              <w:t xml:space="preserve">, some or many of the early grade teachers in the 32 schools are likely to </w:t>
            </w:r>
            <w:r w:rsidR="77665D96" w:rsidRPr="00544365">
              <w:rPr>
                <w:rFonts w:ascii="Source Serif Pro" w:eastAsia="Calibri" w:hAnsi="Source Serif Pro"/>
                <w:i/>
                <w:iCs/>
                <w:sz w:val="22"/>
                <w:szCs w:val="22"/>
                <w:lang w:val="en-US"/>
              </w:rPr>
              <w:t xml:space="preserve">be </w:t>
            </w:r>
            <w:r w:rsidRPr="00544365">
              <w:rPr>
                <w:rFonts w:ascii="Source Serif Pro" w:eastAsia="Calibri" w:hAnsi="Source Serif Pro"/>
                <w:i/>
                <w:iCs/>
                <w:sz w:val="22"/>
                <w:szCs w:val="22"/>
                <w:lang w:val="en-US"/>
              </w:rPr>
              <w:t>teaching both grades 1 and 2 in the same classroom. In case some of the selected schools have separate classrooms and teachers for grades 1 and 2, </w:t>
            </w:r>
            <w:r w:rsidR="56CCA305" w:rsidRPr="5D7692BC">
              <w:rPr>
                <w:rFonts w:ascii="Source Serif Pro" w:eastAsia="Calibri" w:hAnsi="Source Serif Pro"/>
                <w:i/>
                <w:iCs/>
                <w:sz w:val="22"/>
                <w:szCs w:val="22"/>
                <w:lang w:val="en-US"/>
              </w:rPr>
              <w:t>interview</w:t>
            </w:r>
            <w:r w:rsidR="20F1534A" w:rsidRPr="5D7692BC">
              <w:rPr>
                <w:rFonts w:ascii="Source Serif Pro" w:eastAsia="Calibri" w:hAnsi="Source Serif Pro"/>
                <w:i/>
                <w:iCs/>
                <w:sz w:val="22"/>
                <w:szCs w:val="22"/>
                <w:lang w:val="en-US"/>
              </w:rPr>
              <w:t>s</w:t>
            </w:r>
            <w:r w:rsidR="56CCA305" w:rsidRPr="00544365">
              <w:rPr>
                <w:rFonts w:ascii="Source Serif Pro" w:eastAsia="Calibri" w:hAnsi="Source Serif Pro"/>
                <w:i/>
                <w:iCs/>
                <w:sz w:val="22"/>
                <w:szCs w:val="22"/>
                <w:lang w:val="en-US"/>
              </w:rPr>
              <w:t xml:space="preserve"> with </w:t>
            </w:r>
            <w:r w:rsidRPr="00544365">
              <w:rPr>
                <w:rFonts w:ascii="Source Serif Pro" w:eastAsia="Calibri" w:hAnsi="Source Serif Pro"/>
                <w:i/>
                <w:iCs/>
                <w:sz w:val="22"/>
                <w:szCs w:val="22"/>
                <w:lang w:val="en-US"/>
              </w:rPr>
              <w:t xml:space="preserve">Grade 2 </w:t>
            </w:r>
            <w:r w:rsidRPr="5D7692BC">
              <w:rPr>
                <w:rFonts w:ascii="Source Serif Pro" w:eastAsia="Calibri" w:hAnsi="Source Serif Pro"/>
                <w:i/>
                <w:iCs/>
                <w:sz w:val="22"/>
                <w:szCs w:val="22"/>
                <w:lang w:val="en-US"/>
              </w:rPr>
              <w:t>teacher</w:t>
            </w:r>
            <w:r w:rsidR="0EC95752" w:rsidRPr="5D7692BC">
              <w:rPr>
                <w:rFonts w:ascii="Source Serif Pro" w:eastAsia="Calibri" w:hAnsi="Source Serif Pro"/>
                <w:i/>
                <w:iCs/>
                <w:sz w:val="22"/>
                <w:szCs w:val="22"/>
                <w:lang w:val="en-US"/>
              </w:rPr>
              <w:t>s</w:t>
            </w:r>
            <w:r w:rsidRPr="00544365">
              <w:rPr>
                <w:rFonts w:ascii="Source Serif Pro" w:eastAsia="Calibri" w:hAnsi="Source Serif Pro"/>
                <w:i/>
                <w:iCs/>
                <w:sz w:val="22"/>
                <w:szCs w:val="22"/>
                <w:lang w:val="en-US"/>
              </w:rPr>
              <w:t> </w:t>
            </w:r>
            <w:r w:rsidR="35DDE82E" w:rsidRPr="00544365">
              <w:rPr>
                <w:rFonts w:ascii="Source Serif Pro" w:eastAsia="Calibri" w:hAnsi="Source Serif Pro"/>
                <w:i/>
                <w:iCs/>
                <w:sz w:val="22"/>
                <w:szCs w:val="22"/>
                <w:lang w:val="en-US"/>
              </w:rPr>
              <w:t xml:space="preserve">and the classroom </w:t>
            </w:r>
            <w:r w:rsidR="35DDE82E" w:rsidRPr="5D7692BC">
              <w:rPr>
                <w:rFonts w:ascii="Source Serif Pro" w:eastAsia="Calibri" w:hAnsi="Source Serif Pro"/>
                <w:i/>
                <w:iCs/>
                <w:sz w:val="22"/>
                <w:szCs w:val="22"/>
                <w:lang w:val="en-US"/>
              </w:rPr>
              <w:t>observation</w:t>
            </w:r>
            <w:r w:rsidR="44B51B06" w:rsidRPr="5D7692BC">
              <w:rPr>
                <w:rFonts w:ascii="Source Serif Pro" w:eastAsia="Calibri" w:hAnsi="Source Serif Pro"/>
                <w:i/>
                <w:iCs/>
                <w:sz w:val="22"/>
                <w:szCs w:val="22"/>
                <w:lang w:val="en-US"/>
              </w:rPr>
              <w:t>s</w:t>
            </w:r>
            <w:r w:rsidR="35DDE82E" w:rsidRPr="00544365">
              <w:rPr>
                <w:rFonts w:ascii="Source Serif Pro" w:eastAsia="Calibri" w:hAnsi="Source Serif Pro"/>
                <w:i/>
                <w:iCs/>
                <w:sz w:val="22"/>
                <w:szCs w:val="22"/>
                <w:lang w:val="en-US"/>
              </w:rPr>
              <w:t xml:space="preserve"> for the same Grade 2 </w:t>
            </w:r>
            <w:r w:rsidR="35DDE82E" w:rsidRPr="5D7692BC">
              <w:rPr>
                <w:rFonts w:ascii="Source Serif Pro" w:eastAsia="Calibri" w:hAnsi="Source Serif Pro"/>
                <w:i/>
                <w:iCs/>
                <w:sz w:val="22"/>
                <w:szCs w:val="22"/>
                <w:lang w:val="en-US"/>
              </w:rPr>
              <w:t>teacher</w:t>
            </w:r>
            <w:r w:rsidR="6E45E125" w:rsidRPr="5D7692BC">
              <w:rPr>
                <w:rFonts w:ascii="Source Serif Pro" w:eastAsia="Calibri" w:hAnsi="Source Serif Pro"/>
                <w:i/>
                <w:iCs/>
                <w:sz w:val="22"/>
                <w:szCs w:val="22"/>
                <w:lang w:val="en-US"/>
              </w:rPr>
              <w:t>s</w:t>
            </w:r>
            <w:r w:rsidR="35DDE82E" w:rsidRPr="00544365">
              <w:rPr>
                <w:rFonts w:ascii="Source Serif Pro" w:eastAsia="Calibri" w:hAnsi="Source Serif Pro"/>
                <w:i/>
                <w:iCs/>
                <w:sz w:val="22"/>
                <w:szCs w:val="22"/>
                <w:lang w:val="en-US"/>
              </w:rPr>
              <w:t xml:space="preserve"> </w:t>
            </w:r>
            <w:r w:rsidRPr="00544365">
              <w:rPr>
                <w:rFonts w:ascii="Source Serif Pro" w:eastAsia="Calibri" w:hAnsi="Source Serif Pro"/>
                <w:i/>
                <w:iCs/>
                <w:sz w:val="22"/>
                <w:szCs w:val="22"/>
                <w:lang w:val="en-US"/>
              </w:rPr>
              <w:t xml:space="preserve">will be </w:t>
            </w:r>
            <w:r w:rsidR="1D8FCF9E" w:rsidRPr="00544365">
              <w:rPr>
                <w:rFonts w:ascii="Source Serif Pro" w:eastAsia="Calibri" w:hAnsi="Source Serif Pro"/>
                <w:i/>
                <w:iCs/>
                <w:sz w:val="22"/>
                <w:szCs w:val="22"/>
                <w:lang w:val="en-US"/>
              </w:rPr>
              <w:t>conducted</w:t>
            </w:r>
            <w:r w:rsidRPr="00544365">
              <w:rPr>
                <w:rFonts w:ascii="Source Serif Pro" w:eastAsia="Calibri" w:hAnsi="Source Serif Pro"/>
                <w:i/>
                <w:iCs/>
                <w:sz w:val="22"/>
                <w:szCs w:val="22"/>
                <w:lang w:val="en-US"/>
              </w:rPr>
              <w:t xml:space="preserve"> for the study.</w:t>
            </w:r>
            <w:r w:rsidRPr="496992F4">
              <w:rPr>
                <w:rFonts w:ascii="Source Serif Pro" w:eastAsia="Calibri" w:hAnsi="Source Serif Pro"/>
                <w:sz w:val="22"/>
                <w:szCs w:val="22"/>
                <w:lang w:val="en-US"/>
              </w:rPr>
              <w:t> </w:t>
            </w:r>
            <w:r w:rsidRPr="003A0898">
              <w:rPr>
                <w:rFonts w:ascii="Source Serif Pro" w:eastAsia="Calibri" w:hAnsi="Source Serif Pro"/>
                <w:sz w:val="22"/>
                <w:szCs w:val="22"/>
                <w:lang w:val="en-US"/>
              </w:rPr>
              <w:t> </w:t>
            </w:r>
          </w:p>
        </w:tc>
      </w:tr>
    </w:tbl>
    <w:p w14:paraId="56BD8A40" w14:textId="16FFD134" w:rsidR="00144653" w:rsidRPr="00A95FA6" w:rsidRDefault="00144653" w:rsidP="00096429">
      <w:pPr>
        <w:pStyle w:val="Heading1"/>
      </w:pPr>
      <w:r w:rsidRPr="00096429">
        <w:t xml:space="preserve">Role of the Agency </w:t>
      </w:r>
    </w:p>
    <w:p w14:paraId="6207D4FF" w14:textId="0F1A9154" w:rsidR="00595286" w:rsidRPr="007E5131" w:rsidRDefault="00595286" w:rsidP="002B77FE">
      <w:pPr>
        <w:spacing w:after="0" w:line="240" w:lineRule="auto"/>
        <w:rPr>
          <w:rFonts w:ascii="Source Serif Pro" w:eastAsia="Times New Roman" w:hAnsi="Source Serif Pro" w:cs="Times New Roman"/>
          <w:color w:val="auto"/>
          <w:kern w:val="0"/>
          <w:lang w:val="en-IN" w:eastAsia="en-IN"/>
          <w14:ligatures w14:val="none"/>
        </w:rPr>
      </w:pPr>
      <w:r w:rsidRPr="007E5131">
        <w:rPr>
          <w:rFonts w:ascii="Source Serif Pro" w:eastAsia="Times New Roman" w:hAnsi="Source Serif Pro" w:cs="Times New Roman"/>
          <w:color w:val="auto"/>
          <w:kern w:val="0"/>
          <w:lang w:eastAsia="en-IN"/>
          <w14:ligatures w14:val="none"/>
        </w:rPr>
        <w:t xml:space="preserve">The study will take place between </w:t>
      </w:r>
      <w:r w:rsidR="0025303E" w:rsidRPr="007E5131">
        <w:rPr>
          <w:rFonts w:ascii="Source Serif Pro" w:eastAsia="Times New Roman" w:hAnsi="Source Serif Pro" w:cs="Times New Roman"/>
          <w:color w:val="auto"/>
          <w:kern w:val="0"/>
          <w:lang w:eastAsia="en-IN"/>
          <w14:ligatures w14:val="none"/>
        </w:rPr>
        <w:t>August</w:t>
      </w:r>
      <w:r w:rsidRPr="007E5131">
        <w:rPr>
          <w:rFonts w:ascii="Source Serif Pro" w:eastAsia="Times New Roman" w:hAnsi="Source Serif Pro" w:cs="Times New Roman"/>
          <w:color w:val="auto"/>
          <w:kern w:val="0"/>
          <w:lang w:eastAsia="en-IN"/>
          <w14:ligatures w14:val="none"/>
        </w:rPr>
        <w:t xml:space="preserve"> 2026 to </w:t>
      </w:r>
      <w:r w:rsidR="0025303E" w:rsidRPr="007E5131">
        <w:rPr>
          <w:rFonts w:ascii="Source Serif Pro" w:eastAsia="Times New Roman" w:hAnsi="Source Serif Pro" w:cs="Times New Roman"/>
          <w:color w:val="auto"/>
          <w:kern w:val="0"/>
          <w:lang w:eastAsia="en-IN"/>
          <w14:ligatures w14:val="none"/>
        </w:rPr>
        <w:t>December</w:t>
      </w:r>
      <w:r w:rsidRPr="007E5131">
        <w:rPr>
          <w:rFonts w:ascii="Source Serif Pro" w:eastAsia="Times New Roman" w:hAnsi="Source Serif Pro" w:cs="Times New Roman"/>
          <w:color w:val="auto"/>
          <w:kern w:val="0"/>
          <w:lang w:eastAsia="en-IN"/>
          <w14:ligatures w14:val="none"/>
        </w:rPr>
        <w:t xml:space="preserve"> 2026. The agency will primarily be engaged in </w:t>
      </w:r>
      <w:r w:rsidR="004A64FB" w:rsidRPr="007E5131">
        <w:rPr>
          <w:rFonts w:ascii="Source Serif Pro" w:eastAsia="Times New Roman" w:hAnsi="Source Serif Pro" w:cs="Times New Roman"/>
          <w:color w:val="auto"/>
          <w:kern w:val="0"/>
          <w:lang w:eastAsia="en-IN"/>
          <w14:ligatures w14:val="none"/>
        </w:rPr>
        <w:t>qualitative tools development,</w:t>
      </w:r>
      <w:r w:rsidR="00976A44" w:rsidRPr="007E5131">
        <w:rPr>
          <w:rFonts w:ascii="Source Serif Pro" w:eastAsia="Times New Roman" w:hAnsi="Source Serif Pro" w:cs="Times New Roman"/>
          <w:color w:val="auto"/>
          <w:kern w:val="0"/>
          <w:lang w:eastAsia="en-IN"/>
          <w14:ligatures w14:val="none"/>
        </w:rPr>
        <w:t xml:space="preserve"> tools translations</w:t>
      </w:r>
      <w:r w:rsidR="00810203" w:rsidRPr="007E5131">
        <w:rPr>
          <w:rFonts w:ascii="Source Serif Pro" w:eastAsia="Times New Roman" w:hAnsi="Source Serif Pro" w:cs="Times New Roman"/>
          <w:color w:val="auto"/>
          <w:kern w:val="0"/>
          <w:lang w:eastAsia="en-IN"/>
          <w14:ligatures w14:val="none"/>
        </w:rPr>
        <w:t>, and data</w:t>
      </w:r>
      <w:r w:rsidRPr="007E5131">
        <w:rPr>
          <w:rFonts w:ascii="Source Serif Pro" w:eastAsia="Times New Roman" w:hAnsi="Source Serif Pro" w:cs="Times New Roman"/>
          <w:color w:val="auto"/>
          <w:kern w:val="0"/>
          <w:lang w:eastAsia="en-IN"/>
          <w14:ligatures w14:val="none"/>
        </w:rPr>
        <w:t xml:space="preserve"> collection</w:t>
      </w:r>
      <w:r w:rsidR="00976A44" w:rsidRPr="007E5131">
        <w:rPr>
          <w:rFonts w:ascii="Source Serif Pro" w:eastAsia="Times New Roman" w:hAnsi="Source Serif Pro" w:cs="Times New Roman"/>
          <w:color w:val="auto"/>
          <w:kern w:val="0"/>
          <w:lang w:eastAsia="en-IN"/>
          <w14:ligatures w14:val="none"/>
        </w:rPr>
        <w:t xml:space="preserve"> (</w:t>
      </w:r>
      <w:r w:rsidR="00324A60" w:rsidRPr="007E5131">
        <w:rPr>
          <w:rFonts w:ascii="Source Serif Pro" w:eastAsia="Times New Roman" w:hAnsi="Source Serif Pro" w:cs="Times New Roman"/>
          <w:color w:val="auto"/>
          <w:kern w:val="0"/>
          <w:lang w:eastAsia="en-IN"/>
          <w14:ligatures w14:val="none"/>
        </w:rPr>
        <w:t>as mentioned in Table 2)</w:t>
      </w:r>
      <w:r w:rsidRPr="007E5131">
        <w:rPr>
          <w:rFonts w:ascii="Source Serif Pro" w:eastAsia="Times New Roman" w:hAnsi="Source Serif Pro" w:cs="Times New Roman"/>
          <w:color w:val="auto"/>
          <w:kern w:val="0"/>
          <w:lang w:eastAsia="en-IN"/>
          <w14:ligatures w14:val="none"/>
        </w:rPr>
        <w:t xml:space="preserve">, </w:t>
      </w:r>
      <w:r w:rsidRPr="007E5131">
        <w:rPr>
          <w:rFonts w:ascii="Source Serif Pro" w:eastAsia="Times New Roman" w:hAnsi="Source Serif Pro" w:cs="Times New Roman"/>
          <w:color w:val="auto"/>
          <w:kern w:val="0"/>
          <w:lang w:eastAsia="en-IN"/>
          <w14:ligatures w14:val="none"/>
        </w:rPr>
        <w:lastRenderedPageBreak/>
        <w:t xml:space="preserve">which will be conducted in </w:t>
      </w:r>
      <w:r w:rsidR="004A64FB" w:rsidRPr="007E5131">
        <w:rPr>
          <w:rFonts w:ascii="Source Serif Pro" w:eastAsia="Times New Roman" w:hAnsi="Source Serif Pro" w:cs="Times New Roman"/>
          <w:color w:val="auto"/>
          <w:kern w:val="0"/>
          <w:lang w:eastAsia="en-IN"/>
          <w14:ligatures w14:val="none"/>
        </w:rPr>
        <w:t>October</w:t>
      </w:r>
      <w:r w:rsidRPr="007E5131">
        <w:rPr>
          <w:rFonts w:ascii="Source Serif Pro" w:eastAsia="Times New Roman" w:hAnsi="Source Serif Pro" w:cs="Times New Roman"/>
          <w:color w:val="auto"/>
          <w:kern w:val="0"/>
          <w:lang w:eastAsia="en-IN"/>
          <w14:ligatures w14:val="none"/>
        </w:rPr>
        <w:t xml:space="preserve"> 2026</w:t>
      </w:r>
      <w:r w:rsidR="00976A44" w:rsidRPr="007E5131">
        <w:rPr>
          <w:rFonts w:ascii="Source Serif Pro" w:eastAsia="Times New Roman" w:hAnsi="Source Serif Pro" w:cs="Times New Roman"/>
          <w:color w:val="auto"/>
          <w:kern w:val="0"/>
          <w:lang w:eastAsia="en-IN"/>
          <w14:ligatures w14:val="none"/>
        </w:rPr>
        <w:t xml:space="preserve">. </w:t>
      </w:r>
      <w:r w:rsidRPr="007E5131">
        <w:rPr>
          <w:rFonts w:ascii="Source Serif Pro" w:eastAsia="Times New Roman" w:hAnsi="Source Serif Pro" w:cs="Times New Roman"/>
          <w:color w:val="auto"/>
          <w:kern w:val="0"/>
          <w:lang w:eastAsia="en-IN"/>
          <w14:ligatures w14:val="none"/>
        </w:rPr>
        <w:t>This will be followed by data processing, analysis, and report preparation in the subsequent months. The agency is expected to complete the data collection activities in a timely and high-quality manner, in alignment with the overall study timeline (</w:t>
      </w:r>
      <w:r w:rsidRPr="007E5131">
        <w:rPr>
          <w:rFonts w:ascii="Source Serif Pro" w:eastAsia="Times New Roman" w:hAnsi="Source Serif Pro" w:cs="Times New Roman"/>
          <w:color w:val="auto"/>
          <w:kern w:val="0"/>
          <w:lang w:val="en-IN" w:eastAsia="en-IN"/>
          <w14:ligatures w14:val="none"/>
        </w:rPr>
        <w:t>Please refer to Table 4 for more details)</w:t>
      </w:r>
      <w:r w:rsidRPr="007E5131">
        <w:rPr>
          <w:rFonts w:ascii="Source Serif Pro" w:eastAsia="Times New Roman" w:hAnsi="Source Serif Pro" w:cs="Times New Roman"/>
          <w:color w:val="auto"/>
          <w:kern w:val="0"/>
          <w:lang w:eastAsia="en-IN"/>
          <w14:ligatures w14:val="none"/>
        </w:rPr>
        <w:t>. The agency is required to undertake the following activities timely</w:t>
      </w:r>
      <w:r w:rsidRPr="007E5131">
        <w:rPr>
          <w:rFonts w:ascii="Source Serif Pro" w:eastAsia="Times New Roman" w:hAnsi="Source Serif Pro" w:cs="Times New Roman"/>
          <w:color w:val="auto"/>
          <w:kern w:val="0"/>
          <w:lang w:val="en-IN" w:eastAsia="en-IN"/>
          <w14:ligatures w14:val="none"/>
        </w:rPr>
        <w:t>:</w:t>
      </w:r>
    </w:p>
    <w:p w14:paraId="0F89C740" w14:textId="77777777" w:rsidR="00975435" w:rsidRPr="00A840B5" w:rsidRDefault="00975435" w:rsidP="002B77FE">
      <w:pPr>
        <w:spacing w:after="0" w:line="240" w:lineRule="auto"/>
        <w:rPr>
          <w:rFonts w:ascii="Source Serif Pro" w:eastAsia="Times New Roman" w:hAnsi="Source Serif Pro" w:cs="Times New Roman"/>
          <w:color w:val="auto"/>
          <w:kern w:val="0"/>
          <w:lang w:val="en-IN" w:eastAsia="en-IN"/>
          <w14:ligatures w14:val="none"/>
        </w:rPr>
      </w:pPr>
    </w:p>
    <w:p w14:paraId="7A290405" w14:textId="10012BBF" w:rsidR="00975435" w:rsidRPr="00A67675" w:rsidRDefault="00975435" w:rsidP="002B77FE">
      <w:pPr>
        <w:pStyle w:val="ListParagraph"/>
        <w:numPr>
          <w:ilvl w:val="1"/>
          <w:numId w:val="4"/>
        </w:numPr>
        <w:spacing w:after="0"/>
        <w:textAlignment w:val="auto"/>
        <w:rPr>
          <w:rFonts w:ascii="Source Serif Pro" w:hAnsi="Source Serif Pro"/>
          <w:b/>
          <w:bCs/>
          <w:color w:val="984162" w:themeColor="accent6"/>
          <w:sz w:val="24"/>
          <w:szCs w:val="24"/>
        </w:rPr>
      </w:pPr>
      <w:r w:rsidRPr="00A67675">
        <w:rPr>
          <w:rFonts w:ascii="Source Serif Pro" w:hAnsi="Source Serif Pro"/>
          <w:b/>
          <w:bCs/>
          <w:color w:val="984162" w:themeColor="accent6"/>
          <w:sz w:val="24"/>
          <w:szCs w:val="24"/>
        </w:rPr>
        <w:t>Build pro</w:t>
      </w:r>
      <w:r w:rsidR="006935FD" w:rsidRPr="00A67675">
        <w:rPr>
          <w:rFonts w:ascii="Source Serif Pro" w:hAnsi="Source Serif Pro"/>
          <w:b/>
          <w:bCs/>
          <w:color w:val="984162" w:themeColor="accent6"/>
          <w:sz w:val="24"/>
          <w:szCs w:val="24"/>
        </w:rPr>
        <w:t>ject</w:t>
      </w:r>
      <w:r w:rsidRPr="00A67675">
        <w:rPr>
          <w:rFonts w:ascii="Source Serif Pro" w:hAnsi="Source Serif Pro"/>
          <w:b/>
          <w:bCs/>
          <w:color w:val="984162" w:themeColor="accent6"/>
          <w:sz w:val="24"/>
          <w:szCs w:val="24"/>
        </w:rPr>
        <w:t xml:space="preserve"> understanding </w:t>
      </w:r>
    </w:p>
    <w:p w14:paraId="128C2809" w14:textId="0CE7C4B2" w:rsidR="00975435" w:rsidRPr="007E5131" w:rsidRDefault="00975435" w:rsidP="002B77FE">
      <w:pPr>
        <w:spacing w:line="240" w:lineRule="auto"/>
        <w:rPr>
          <w:rFonts w:ascii="Source Serif Pro" w:hAnsi="Source Serif Pro"/>
          <w:color w:val="auto"/>
        </w:rPr>
      </w:pPr>
      <w:r w:rsidRPr="007E5131">
        <w:rPr>
          <w:rFonts w:ascii="Source Serif Pro" w:hAnsi="Source Serif Pro" w:cs="Times New Roman"/>
          <w:color w:val="auto"/>
        </w:rPr>
        <w:t xml:space="preserve">During the inception phase, the agency representatives will build a comprehensive </w:t>
      </w:r>
      <w:r w:rsidR="00DA0035" w:rsidRPr="007E5131">
        <w:rPr>
          <w:rFonts w:ascii="Source Serif Pro" w:hAnsi="Source Serif Pro" w:cs="Times New Roman"/>
          <w:color w:val="auto"/>
        </w:rPr>
        <w:t>understanding</w:t>
      </w:r>
      <w:r w:rsidRPr="007E5131">
        <w:rPr>
          <w:rFonts w:ascii="Source Serif Pro" w:hAnsi="Source Serif Pro" w:cs="Times New Roman"/>
          <w:color w:val="auto"/>
        </w:rPr>
        <w:t xml:space="preserve"> </w:t>
      </w:r>
      <w:r w:rsidR="00584B5F" w:rsidRPr="007E5131">
        <w:rPr>
          <w:rFonts w:ascii="Source Serif Pro" w:hAnsi="Source Serif Pro" w:cs="Times New Roman"/>
          <w:color w:val="auto"/>
        </w:rPr>
        <w:t>of the pro</w:t>
      </w:r>
      <w:r w:rsidR="006935FD" w:rsidRPr="007E5131">
        <w:rPr>
          <w:rFonts w:ascii="Source Serif Pro" w:hAnsi="Source Serif Pro" w:cs="Times New Roman"/>
          <w:color w:val="auto"/>
        </w:rPr>
        <w:t>ject</w:t>
      </w:r>
      <w:r w:rsidR="00584B5F" w:rsidRPr="007E5131">
        <w:rPr>
          <w:rFonts w:ascii="Source Serif Pro" w:hAnsi="Source Serif Pro" w:cs="Times New Roman"/>
          <w:color w:val="auto"/>
        </w:rPr>
        <w:t xml:space="preserve"> and teacher coaching experiment model</w:t>
      </w:r>
      <w:r w:rsidRPr="007E5131">
        <w:rPr>
          <w:rFonts w:ascii="Source Serif Pro" w:hAnsi="Source Serif Pro" w:cs="Times New Roman"/>
          <w:color w:val="auto"/>
        </w:rPr>
        <w:t xml:space="preserve"> </w:t>
      </w:r>
      <w:r w:rsidR="00584B5F" w:rsidRPr="007E5131">
        <w:rPr>
          <w:rFonts w:ascii="Source Serif Pro" w:hAnsi="Source Serif Pro" w:cs="Times New Roman"/>
          <w:color w:val="auto"/>
        </w:rPr>
        <w:t xml:space="preserve">of </w:t>
      </w:r>
      <w:proofErr w:type="spellStart"/>
      <w:r w:rsidR="00584B5F" w:rsidRPr="007E5131">
        <w:rPr>
          <w:rFonts w:ascii="Source Serif Pro" w:hAnsi="Source Serif Pro" w:cs="Times New Roman"/>
          <w:color w:val="auto"/>
        </w:rPr>
        <w:t>RtR</w:t>
      </w:r>
      <w:proofErr w:type="spellEnd"/>
      <w:r w:rsidR="00584B5F" w:rsidRPr="007E5131">
        <w:rPr>
          <w:rFonts w:ascii="Source Serif Pro" w:hAnsi="Source Serif Pro" w:cs="Times New Roman"/>
          <w:color w:val="auto"/>
        </w:rPr>
        <w:t xml:space="preserve"> in </w:t>
      </w:r>
      <w:proofErr w:type="spellStart"/>
      <w:r w:rsidR="00DA0035" w:rsidRPr="007E5131">
        <w:rPr>
          <w:rFonts w:ascii="Source Serif Pro" w:hAnsi="Source Serif Pro" w:cs="Times New Roman"/>
          <w:color w:val="auto"/>
        </w:rPr>
        <w:t>Sehore</w:t>
      </w:r>
      <w:proofErr w:type="spellEnd"/>
      <w:r w:rsidR="00DA0035" w:rsidRPr="007E5131">
        <w:rPr>
          <w:rFonts w:ascii="Source Serif Pro" w:hAnsi="Source Serif Pro" w:cs="Times New Roman"/>
          <w:color w:val="auto"/>
        </w:rPr>
        <w:t xml:space="preserve"> block of </w:t>
      </w:r>
      <w:r w:rsidR="00584B5F" w:rsidRPr="007E5131">
        <w:rPr>
          <w:rFonts w:ascii="Source Serif Pro" w:hAnsi="Source Serif Pro" w:cs="Times New Roman"/>
          <w:color w:val="auto"/>
        </w:rPr>
        <w:t>M</w:t>
      </w:r>
      <w:r w:rsidR="00DA0035" w:rsidRPr="007E5131">
        <w:rPr>
          <w:rFonts w:ascii="Source Serif Pro" w:hAnsi="Source Serif Pro" w:cs="Times New Roman"/>
          <w:color w:val="auto"/>
        </w:rPr>
        <w:t>adhya Pradesh</w:t>
      </w:r>
      <w:r w:rsidRPr="007E5131">
        <w:rPr>
          <w:rFonts w:ascii="Source Serif Pro" w:hAnsi="Source Serif Pro" w:cs="Times New Roman"/>
          <w:color w:val="auto"/>
        </w:rPr>
        <w:t xml:space="preserve">. For this, the agency is expected to interact with extensively with key program members of </w:t>
      </w:r>
      <w:proofErr w:type="spellStart"/>
      <w:r w:rsidRPr="007E5131">
        <w:rPr>
          <w:rFonts w:ascii="Source Serif Pro" w:hAnsi="Source Serif Pro" w:cs="Times New Roman"/>
          <w:color w:val="auto"/>
        </w:rPr>
        <w:t>RtR</w:t>
      </w:r>
      <w:proofErr w:type="spellEnd"/>
      <w:r w:rsidR="00DA0035" w:rsidRPr="007E5131">
        <w:rPr>
          <w:rFonts w:ascii="Source Serif Pro" w:hAnsi="Source Serif Pro" w:cs="Times New Roman"/>
          <w:color w:val="auto"/>
        </w:rPr>
        <w:t xml:space="preserve"> State office,</w:t>
      </w:r>
      <w:r w:rsidRPr="007E5131">
        <w:rPr>
          <w:rFonts w:ascii="Source Serif Pro" w:hAnsi="Source Serif Pro" w:cs="Times New Roman"/>
          <w:color w:val="auto"/>
        </w:rPr>
        <w:t xml:space="preserve"> India Country office and Global office</w:t>
      </w:r>
      <w:r w:rsidR="00DA0035" w:rsidRPr="007E5131">
        <w:rPr>
          <w:rFonts w:ascii="Source Serif Pro" w:hAnsi="Source Serif Pro" w:cs="Times New Roman"/>
          <w:color w:val="auto"/>
        </w:rPr>
        <w:t xml:space="preserve">. </w:t>
      </w:r>
    </w:p>
    <w:p w14:paraId="25E88A42" w14:textId="2FA9DCCA" w:rsidR="00975435" w:rsidRPr="00A67675" w:rsidRDefault="00975435" w:rsidP="002B77FE">
      <w:pPr>
        <w:pStyle w:val="ListParagraph"/>
        <w:numPr>
          <w:ilvl w:val="1"/>
          <w:numId w:val="4"/>
        </w:numPr>
        <w:spacing w:after="0"/>
        <w:textAlignment w:val="auto"/>
        <w:rPr>
          <w:rFonts w:ascii="Source Serif Pro" w:hAnsi="Source Serif Pro"/>
          <w:b/>
          <w:bCs/>
          <w:color w:val="984162" w:themeColor="accent6"/>
          <w:sz w:val="24"/>
          <w:szCs w:val="24"/>
        </w:rPr>
      </w:pPr>
      <w:r w:rsidRPr="00A67675">
        <w:rPr>
          <w:rFonts w:ascii="Source Serif Pro" w:hAnsi="Source Serif Pro"/>
          <w:b/>
          <w:bCs/>
          <w:color w:val="984162" w:themeColor="accent6"/>
          <w:sz w:val="24"/>
          <w:szCs w:val="24"/>
        </w:rPr>
        <w:t xml:space="preserve">Review of project documents </w:t>
      </w:r>
    </w:p>
    <w:p w14:paraId="650CC72A" w14:textId="7836D492" w:rsidR="00975435" w:rsidRPr="007E5131" w:rsidRDefault="00975435" w:rsidP="002B77FE">
      <w:pPr>
        <w:spacing w:line="240" w:lineRule="auto"/>
        <w:rPr>
          <w:rFonts w:ascii="Source Serif Pro" w:hAnsi="Source Serif Pro"/>
          <w:b/>
          <w:bCs/>
          <w:color w:val="auto"/>
        </w:rPr>
      </w:pPr>
      <w:r w:rsidRPr="007E5131">
        <w:rPr>
          <w:rFonts w:ascii="Source Serif Pro" w:hAnsi="Source Serif Pro" w:cs="Times New Roman"/>
          <w:color w:val="auto"/>
        </w:rPr>
        <w:t xml:space="preserve">During the inception phase, the agency will thoroughly review all the key project documents such as project plan, monitoring tools, monitoring data etc. Secondly, the agency will prepare </w:t>
      </w:r>
      <w:r w:rsidR="007C2E94" w:rsidRPr="007E5131">
        <w:rPr>
          <w:rFonts w:ascii="Source Serif Pro" w:hAnsi="Source Serif Pro" w:cs="Times New Roman"/>
          <w:color w:val="auto"/>
        </w:rPr>
        <w:t xml:space="preserve">all qualitative (semi-structured and unstructured) </w:t>
      </w:r>
      <w:r w:rsidRPr="007E5131">
        <w:rPr>
          <w:rFonts w:ascii="Source Serif Pro" w:hAnsi="Source Serif Pro" w:cs="Times New Roman"/>
          <w:color w:val="auto"/>
        </w:rPr>
        <w:t xml:space="preserve">data collection tools as prescribed in Table </w:t>
      </w:r>
      <w:r w:rsidR="007C2E94" w:rsidRPr="007E5131">
        <w:rPr>
          <w:rFonts w:ascii="Source Serif Pro" w:hAnsi="Source Serif Pro" w:cs="Times New Roman"/>
          <w:color w:val="auto"/>
        </w:rPr>
        <w:t>2</w:t>
      </w:r>
      <w:r w:rsidRPr="007E5131">
        <w:rPr>
          <w:rFonts w:ascii="Source Serif Pro" w:hAnsi="Source Serif Pro" w:cs="Times New Roman"/>
          <w:color w:val="auto"/>
        </w:rPr>
        <w:t xml:space="preserve">. </w:t>
      </w:r>
      <w:proofErr w:type="spellStart"/>
      <w:r w:rsidRPr="007E5131">
        <w:rPr>
          <w:rFonts w:ascii="Source Serif Pro" w:hAnsi="Source Serif Pro" w:cs="Times New Roman"/>
          <w:color w:val="auto"/>
        </w:rPr>
        <w:t>RtR</w:t>
      </w:r>
      <w:proofErr w:type="spellEnd"/>
      <w:r w:rsidRPr="007E5131">
        <w:rPr>
          <w:rFonts w:ascii="Source Serif Pro" w:hAnsi="Source Serif Pro" w:cs="Times New Roman"/>
          <w:color w:val="auto"/>
        </w:rPr>
        <w:t xml:space="preserve"> will provide suggestions, review the tools, etc. during preparation of the tools.    </w:t>
      </w:r>
    </w:p>
    <w:p w14:paraId="4FCDAA8F" w14:textId="112585B1" w:rsidR="001C4846" w:rsidRPr="00A67675" w:rsidRDefault="007C2E94" w:rsidP="002B77FE">
      <w:pPr>
        <w:shd w:val="clear" w:color="auto" w:fill="FFFFFF" w:themeFill="background2"/>
        <w:spacing w:after="0"/>
        <w:rPr>
          <w:rFonts w:ascii="Source Serif Pro" w:eastAsia="Times New Roman" w:hAnsi="Source Serif Pro" w:cs="Times New Roman"/>
          <w:b/>
          <w:bCs/>
          <w:color w:val="984162"/>
          <w:kern w:val="0"/>
          <w:sz w:val="20"/>
          <w:szCs w:val="20"/>
          <w:lang w:val="en-IN" w:eastAsia="en-IN"/>
          <w14:ligatures w14:val="none"/>
        </w:rPr>
      </w:pPr>
      <w:r w:rsidRPr="00A67675">
        <w:rPr>
          <w:rFonts w:ascii="Source Serif Pro" w:eastAsia="Times New Roman" w:hAnsi="Source Serif Pro" w:cs="Times New Roman"/>
          <w:b/>
          <w:bCs/>
          <w:color w:val="984162"/>
          <w:kern w:val="0"/>
          <w:sz w:val="24"/>
          <w:szCs w:val="24"/>
          <w:shd w:val="clear" w:color="auto" w:fill="FFFFFF"/>
          <w:lang w:eastAsia="en-IN"/>
          <w14:ligatures w14:val="none"/>
        </w:rPr>
        <w:t>4.3</w:t>
      </w:r>
      <w:r w:rsidR="001C4846" w:rsidRPr="00A67675">
        <w:rPr>
          <w:rFonts w:ascii="Source Serif Pro" w:eastAsia="Times New Roman" w:hAnsi="Source Serif Pro" w:cs="Times New Roman"/>
          <w:b/>
          <w:bCs/>
          <w:color w:val="984162"/>
          <w:kern w:val="0"/>
          <w:sz w:val="24"/>
          <w:szCs w:val="24"/>
          <w:shd w:val="clear" w:color="auto" w:fill="FFFFFF"/>
          <w:lang w:eastAsia="en-IN"/>
          <w14:ligatures w14:val="none"/>
        </w:rPr>
        <w:t xml:space="preserve"> Selection of the Data Collectors</w:t>
      </w:r>
      <w:r w:rsidR="001C4846" w:rsidRPr="00A67675">
        <w:rPr>
          <w:rFonts w:ascii="Source Serif Pro" w:eastAsia="Times New Roman" w:hAnsi="Source Serif Pro" w:cs="Times New Roman"/>
          <w:b/>
          <w:bCs/>
          <w:color w:val="984162"/>
          <w:kern w:val="0"/>
          <w:sz w:val="24"/>
          <w:szCs w:val="24"/>
          <w:lang w:val="en-IN" w:eastAsia="en-IN"/>
          <w14:ligatures w14:val="none"/>
        </w:rPr>
        <w:t> </w:t>
      </w:r>
    </w:p>
    <w:p w14:paraId="2015037F" w14:textId="17D3E1B6" w:rsidR="001C4846" w:rsidRPr="007E5131" w:rsidRDefault="001C4846" w:rsidP="002B77FE">
      <w:pPr>
        <w:spacing w:after="0" w:line="240" w:lineRule="auto"/>
        <w:rPr>
          <w:rFonts w:ascii="Source Serif Pro" w:eastAsia="Times New Roman" w:hAnsi="Source Serif Pro" w:cs="Times New Roman"/>
          <w:color w:val="auto"/>
          <w:kern w:val="0"/>
          <w:lang w:val="en-IN" w:eastAsia="en-IN"/>
          <w14:ligatures w14:val="none"/>
        </w:rPr>
      </w:pPr>
      <w:r w:rsidRPr="007E5131">
        <w:rPr>
          <w:rFonts w:ascii="Source Serif Pro" w:eastAsia="Times New Roman" w:hAnsi="Source Serif Pro" w:cs="Times New Roman"/>
          <w:color w:val="auto"/>
          <w:kern w:val="0"/>
          <w:lang w:eastAsia="en-IN"/>
          <w14:ligatures w14:val="none"/>
        </w:rPr>
        <w:t xml:space="preserve">The agency will recruit experienced data collectors and supervisors, requiring a minimum of a graduate degree. Data collectors should have at least 3-4 years of relevant experience in conducting surveys, while supervisors should have a minimum of 4-5 years of experience. </w:t>
      </w:r>
      <w:r w:rsidRPr="007E5131">
        <w:rPr>
          <w:rFonts w:ascii="Source Serif Pro" w:eastAsia="Times New Roman" w:hAnsi="Source Serif Pro" w:cs="Times New Roman"/>
          <w:color w:val="auto"/>
          <w:kern w:val="0"/>
          <w:lang w:val="en-IN" w:eastAsia="en-IN"/>
          <w14:ligatures w14:val="none"/>
        </w:rPr>
        <w:t>Experience with school-based survey</w:t>
      </w:r>
      <w:r w:rsidR="00484898" w:rsidRPr="007E5131">
        <w:rPr>
          <w:rFonts w:ascii="Source Serif Pro" w:eastAsia="Times New Roman" w:hAnsi="Source Serif Pro" w:cs="Times New Roman"/>
          <w:color w:val="auto"/>
          <w:kern w:val="0"/>
          <w:lang w:val="en-IN" w:eastAsia="en-IN"/>
          <w14:ligatures w14:val="none"/>
        </w:rPr>
        <w:t>, classroom observation</w:t>
      </w:r>
      <w:r w:rsidRPr="007E5131">
        <w:rPr>
          <w:rFonts w:ascii="Source Serif Pro" w:eastAsia="Times New Roman" w:hAnsi="Source Serif Pro" w:cs="Times New Roman"/>
          <w:color w:val="auto"/>
          <w:kern w:val="0"/>
          <w:lang w:val="en-IN" w:eastAsia="en-IN"/>
          <w14:ligatures w14:val="none"/>
        </w:rPr>
        <w:t xml:space="preserve"> and </w:t>
      </w:r>
      <w:r w:rsidR="004872DD" w:rsidRPr="007E5131">
        <w:rPr>
          <w:rFonts w:ascii="Source Serif Pro" w:eastAsia="Times New Roman" w:hAnsi="Source Serif Pro" w:cs="Times New Roman"/>
          <w:color w:val="auto"/>
          <w:kern w:val="0"/>
          <w:lang w:val="en-IN" w:eastAsia="en-IN"/>
          <w14:ligatures w14:val="none"/>
        </w:rPr>
        <w:t>qualitative data</w:t>
      </w:r>
      <w:r w:rsidRPr="007E5131">
        <w:rPr>
          <w:rFonts w:ascii="Source Serif Pro" w:eastAsia="Times New Roman" w:hAnsi="Source Serif Pro" w:cs="Times New Roman"/>
          <w:color w:val="auto"/>
          <w:kern w:val="0"/>
          <w:lang w:val="en-IN" w:eastAsia="en-IN"/>
          <w14:ligatures w14:val="none"/>
        </w:rPr>
        <w:t xml:space="preserve"> collection will be an asset. </w:t>
      </w:r>
      <w:r w:rsidRPr="007E5131">
        <w:rPr>
          <w:rFonts w:ascii="Source Serif Pro" w:eastAsia="Times New Roman" w:hAnsi="Source Serif Pro" w:cs="Times New Roman"/>
          <w:color w:val="auto"/>
          <w:kern w:val="0"/>
          <w:lang w:eastAsia="en-IN"/>
          <w14:ligatures w14:val="none"/>
        </w:rPr>
        <w:t>Proficiency in Hindi is mandatory, and familiarity with the local language or dialect is highly preferred.</w:t>
      </w:r>
      <w:r w:rsidRPr="007E5131">
        <w:rPr>
          <w:rFonts w:ascii="Source Serif Pro" w:eastAsia="Times New Roman" w:hAnsi="Source Serif Pro" w:cs="Times New Roman"/>
          <w:b/>
          <w:bCs/>
          <w:color w:val="auto"/>
          <w:kern w:val="0"/>
          <w:lang w:val="en-IN" w:eastAsia="en-IN"/>
          <w14:ligatures w14:val="none"/>
        </w:rPr>
        <w:t xml:space="preserve">  </w:t>
      </w:r>
      <w:r w:rsidRPr="007E5131">
        <w:rPr>
          <w:rFonts w:ascii="Source Serif Pro" w:eastAsia="Times New Roman" w:hAnsi="Source Serif Pro" w:cs="Times New Roman"/>
          <w:color w:val="auto"/>
          <w:kern w:val="0"/>
          <w:lang w:val="en-IN" w:eastAsia="en-IN"/>
          <w14:ligatures w14:val="none"/>
        </w:rPr>
        <w:t>Additionally, t</w:t>
      </w:r>
      <w:r w:rsidRPr="007E5131">
        <w:rPr>
          <w:rFonts w:ascii="Source Serif Pro" w:eastAsia="Times New Roman" w:hAnsi="Source Serif Pro" w:cs="Times New Roman"/>
          <w:color w:val="auto"/>
          <w:lang w:val="en-IN" w:eastAsia="en-IN"/>
        </w:rPr>
        <w:t>he agency is required to train about 10–20% more data collectors than the number ultimately needed for fieldwork. This will allow for a competitive selection process to ensure only the most competent data collectors are engaged in the main data collection, and to maintain a pool of trained back-ups in case of attrition or unforeseen circumstances.</w:t>
      </w:r>
    </w:p>
    <w:p w14:paraId="6133E6EB" w14:textId="77777777" w:rsidR="001C4846" w:rsidRPr="00FD58EF" w:rsidRDefault="001C4846" w:rsidP="002B77FE">
      <w:pPr>
        <w:spacing w:after="0" w:line="240" w:lineRule="auto"/>
        <w:rPr>
          <w:rFonts w:ascii="Source Serif Pro" w:eastAsia="Times New Roman" w:hAnsi="Source Serif Pro" w:cs="Times New Roman"/>
          <w:color w:val="002060"/>
          <w:kern w:val="0"/>
          <w:sz w:val="14"/>
          <w:szCs w:val="14"/>
          <w:lang w:val="en-IN" w:eastAsia="en-IN"/>
          <w14:ligatures w14:val="none"/>
        </w:rPr>
      </w:pPr>
      <w:r w:rsidRPr="001B5570">
        <w:rPr>
          <w:rFonts w:ascii="Source Serif Pro" w:eastAsia="Times New Roman" w:hAnsi="Source Serif Pro" w:cs="Times New Roman"/>
          <w:color w:val="auto"/>
          <w:kern w:val="0"/>
          <w:lang w:val="en-IN" w:eastAsia="en-IN"/>
          <w14:ligatures w14:val="none"/>
        </w:rPr>
        <w:t> </w:t>
      </w:r>
    </w:p>
    <w:p w14:paraId="1F2E9FA9" w14:textId="2FDD0216" w:rsidR="001C4846" w:rsidRPr="00A67675" w:rsidRDefault="001C4846" w:rsidP="002B77FE">
      <w:pPr>
        <w:shd w:val="clear" w:color="auto" w:fill="FFFFFF" w:themeFill="background2"/>
        <w:spacing w:after="0" w:line="240" w:lineRule="auto"/>
        <w:rPr>
          <w:rFonts w:ascii="Source Serif Pro" w:eastAsia="Times New Roman" w:hAnsi="Source Serif Pro" w:cs="Times New Roman"/>
          <w:b/>
          <w:bCs/>
          <w:color w:val="984162"/>
          <w:kern w:val="0"/>
          <w:sz w:val="20"/>
          <w:szCs w:val="20"/>
          <w:lang w:val="en-IN" w:eastAsia="en-IN"/>
          <w14:ligatures w14:val="none"/>
        </w:rPr>
      </w:pPr>
      <w:r w:rsidRPr="00A67675">
        <w:rPr>
          <w:rFonts w:ascii="Source Serif Pro" w:eastAsia="Times New Roman" w:hAnsi="Source Serif Pro" w:cs="Times New Roman"/>
          <w:b/>
          <w:bCs/>
          <w:color w:val="984162"/>
          <w:kern w:val="0"/>
          <w:sz w:val="24"/>
          <w:szCs w:val="24"/>
          <w:shd w:val="clear" w:color="auto" w:fill="FFFFFF"/>
          <w:lang w:eastAsia="en-IN"/>
          <w14:ligatures w14:val="none"/>
        </w:rPr>
        <w:t>4.</w:t>
      </w:r>
      <w:r w:rsidR="007C2E94" w:rsidRPr="00A67675">
        <w:rPr>
          <w:rFonts w:ascii="Source Serif Pro" w:eastAsia="Times New Roman" w:hAnsi="Source Serif Pro" w:cs="Times New Roman"/>
          <w:b/>
          <w:bCs/>
          <w:color w:val="984162"/>
          <w:kern w:val="0"/>
          <w:sz w:val="24"/>
          <w:szCs w:val="24"/>
          <w:shd w:val="clear" w:color="auto" w:fill="FFFFFF"/>
          <w:lang w:eastAsia="en-IN"/>
          <w14:ligatures w14:val="none"/>
        </w:rPr>
        <w:t>4</w:t>
      </w:r>
      <w:r w:rsidRPr="00A67675">
        <w:rPr>
          <w:rFonts w:ascii="Source Serif Pro" w:eastAsia="Times New Roman" w:hAnsi="Source Serif Pro" w:cs="Times New Roman"/>
          <w:b/>
          <w:bCs/>
          <w:color w:val="984162"/>
          <w:kern w:val="0"/>
          <w:sz w:val="24"/>
          <w:szCs w:val="24"/>
          <w:shd w:val="clear" w:color="auto" w:fill="FFFFFF"/>
          <w:lang w:eastAsia="en-IN"/>
          <w14:ligatures w14:val="none"/>
        </w:rPr>
        <w:t xml:space="preserve"> Training</w:t>
      </w:r>
      <w:r w:rsidRPr="00A67675">
        <w:rPr>
          <w:rFonts w:ascii="Source Serif Pro" w:eastAsia="Times New Roman" w:hAnsi="Source Serif Pro" w:cs="Times New Roman"/>
          <w:b/>
          <w:bCs/>
          <w:color w:val="984162"/>
          <w:kern w:val="0"/>
          <w:sz w:val="24"/>
          <w:szCs w:val="24"/>
          <w:lang w:val="en-IN" w:eastAsia="en-IN"/>
          <w14:ligatures w14:val="none"/>
        </w:rPr>
        <w:t> </w:t>
      </w:r>
    </w:p>
    <w:p w14:paraId="5AAFEB83" w14:textId="77777777" w:rsidR="001C4846" w:rsidRPr="00A75BAC" w:rsidRDefault="001C4846" w:rsidP="002B77FE">
      <w:pPr>
        <w:shd w:val="clear" w:color="auto" w:fill="FFFFFF" w:themeFill="background2"/>
        <w:spacing w:after="0" w:line="240" w:lineRule="auto"/>
        <w:rPr>
          <w:rFonts w:ascii="Source Serif Pro" w:eastAsia="Times New Roman" w:hAnsi="Source Serif Pro" w:cs="Times New Roman"/>
          <w:b/>
          <w:bCs/>
          <w:color w:val="984162" w:themeColor="accent6"/>
          <w:sz w:val="8"/>
          <w:szCs w:val="8"/>
          <w:lang w:val="en-IN" w:eastAsia="en-IN"/>
        </w:rPr>
      </w:pPr>
    </w:p>
    <w:p w14:paraId="33C468DF" w14:textId="47D615A9" w:rsidR="001C4846" w:rsidRPr="007E5131" w:rsidRDefault="001C4846" w:rsidP="002B77FE">
      <w:pPr>
        <w:spacing w:after="120" w:line="240" w:lineRule="auto"/>
        <w:rPr>
          <w:rFonts w:ascii="Source Serif Pro" w:eastAsia="Times New Roman" w:hAnsi="Source Serif Pro" w:cs="Times New Roman"/>
          <w:color w:val="auto"/>
          <w:kern w:val="0"/>
          <w:lang w:val="en-IN" w:eastAsia="en-IN"/>
          <w14:ligatures w14:val="none"/>
        </w:rPr>
      </w:pPr>
      <w:r w:rsidRPr="007E5131">
        <w:rPr>
          <w:rFonts w:ascii="Source Serif Pro" w:eastAsia="Times New Roman" w:hAnsi="Source Serif Pro" w:cs="Times New Roman"/>
          <w:color w:val="auto"/>
          <w:kern w:val="0"/>
          <w:lang w:eastAsia="en-IN"/>
          <w14:ligatures w14:val="none"/>
        </w:rPr>
        <w:t xml:space="preserve">There will be </w:t>
      </w:r>
      <w:r w:rsidR="004872DD" w:rsidRPr="007E5131">
        <w:rPr>
          <w:rFonts w:ascii="Source Serif Pro" w:eastAsia="Times New Roman" w:hAnsi="Source Serif Pro" w:cs="Times New Roman"/>
          <w:color w:val="auto"/>
          <w:kern w:val="0"/>
          <w:lang w:eastAsia="en-IN"/>
          <w14:ligatures w14:val="none"/>
        </w:rPr>
        <w:t>seven</w:t>
      </w:r>
      <w:r w:rsidRPr="007E5131">
        <w:rPr>
          <w:rFonts w:ascii="Source Serif Pro" w:eastAsia="Times New Roman" w:hAnsi="Source Serif Pro" w:cs="Times New Roman"/>
          <w:color w:val="auto"/>
          <w:kern w:val="0"/>
          <w:lang w:eastAsia="en-IN"/>
          <w14:ligatures w14:val="none"/>
        </w:rPr>
        <w:t xml:space="preserve"> days of in-person training in </w:t>
      </w:r>
      <w:r w:rsidR="007C2E94" w:rsidRPr="007E5131">
        <w:rPr>
          <w:rFonts w:ascii="Source Serif Pro" w:eastAsia="Times New Roman" w:hAnsi="Source Serif Pro" w:cs="Times New Roman"/>
          <w:color w:val="auto"/>
          <w:kern w:val="0"/>
          <w:lang w:eastAsia="en-IN"/>
          <w14:ligatures w14:val="none"/>
        </w:rPr>
        <w:t>Bhopal</w:t>
      </w:r>
      <w:r w:rsidRPr="007E5131">
        <w:rPr>
          <w:rFonts w:ascii="Source Serif Pro" w:eastAsia="Times New Roman" w:hAnsi="Source Serif Pro" w:cs="Times New Roman"/>
          <w:color w:val="auto"/>
          <w:kern w:val="0"/>
          <w:lang w:eastAsia="en-IN"/>
          <w14:ligatures w14:val="none"/>
        </w:rPr>
        <w:t xml:space="preserve"> or </w:t>
      </w:r>
      <w:proofErr w:type="spellStart"/>
      <w:r w:rsidR="007C2E94" w:rsidRPr="007E5131">
        <w:rPr>
          <w:rFonts w:ascii="Source Serif Pro" w:eastAsia="Times New Roman" w:hAnsi="Source Serif Pro" w:cs="Times New Roman"/>
          <w:color w:val="auto"/>
          <w:kern w:val="0"/>
          <w:lang w:eastAsia="en-IN"/>
          <w14:ligatures w14:val="none"/>
        </w:rPr>
        <w:t>Sehore</w:t>
      </w:r>
      <w:proofErr w:type="spellEnd"/>
      <w:r w:rsidRPr="007E5131">
        <w:rPr>
          <w:rFonts w:ascii="Source Serif Pro" w:eastAsia="Times New Roman" w:hAnsi="Source Serif Pro" w:cs="Times New Roman"/>
          <w:color w:val="auto"/>
          <w:kern w:val="0"/>
          <w:lang w:eastAsia="en-IN"/>
          <w14:ligatures w14:val="none"/>
        </w:rPr>
        <w:t>, which will include one day of field practice with the study tools. The agency will be responsible for conducting the training, with members from Room to Read also present throughout the training. The agency will manage all logistical arrangements for the training of data collectors.</w:t>
      </w:r>
      <w:r w:rsidR="001A5493" w:rsidRPr="007E5131">
        <w:rPr>
          <w:rFonts w:ascii="Source Serif Pro" w:eastAsia="Times New Roman" w:hAnsi="Source Serif Pro" w:cs="Times New Roman"/>
          <w:color w:val="auto"/>
          <w:kern w:val="0"/>
          <w:lang w:eastAsia="en-IN"/>
          <w14:ligatures w14:val="none"/>
        </w:rPr>
        <w:t xml:space="preserve"> </w:t>
      </w:r>
      <w:r w:rsidRPr="007E5131">
        <w:rPr>
          <w:rFonts w:ascii="Source Serif Pro" w:eastAsia="Times New Roman" w:hAnsi="Source Serif Pro" w:cs="Times New Roman"/>
          <w:color w:val="auto"/>
          <w:kern w:val="0"/>
          <w:lang w:eastAsia="en-IN"/>
          <w14:ligatures w14:val="none"/>
        </w:rPr>
        <w:t xml:space="preserve">During the training, data collectors will be trained in the administration of the study tools (as mentioned in Table 2). </w:t>
      </w:r>
    </w:p>
    <w:p w14:paraId="178A9370" w14:textId="47BA900D" w:rsidR="001C4846" w:rsidRPr="00A67675" w:rsidRDefault="001C4846" w:rsidP="002B77FE">
      <w:pPr>
        <w:shd w:val="clear" w:color="auto" w:fill="FFFFFF" w:themeFill="background2"/>
        <w:spacing w:after="0"/>
        <w:rPr>
          <w:rFonts w:ascii="Source Serif Pro" w:eastAsia="Times New Roman" w:hAnsi="Source Serif Pro" w:cs="Times New Roman"/>
          <w:b/>
          <w:bCs/>
          <w:color w:val="984162"/>
          <w:kern w:val="0"/>
          <w:sz w:val="20"/>
          <w:szCs w:val="20"/>
          <w:lang w:val="en-IN" w:eastAsia="en-IN"/>
          <w14:ligatures w14:val="none"/>
        </w:rPr>
      </w:pPr>
      <w:r w:rsidRPr="00A67675">
        <w:rPr>
          <w:rFonts w:ascii="Source Serif Pro" w:eastAsia="Times New Roman" w:hAnsi="Source Serif Pro" w:cs="Times New Roman"/>
          <w:b/>
          <w:bCs/>
          <w:color w:val="984162"/>
          <w:kern w:val="0"/>
          <w:sz w:val="24"/>
          <w:szCs w:val="24"/>
          <w:shd w:val="clear" w:color="auto" w:fill="FFFFFF"/>
          <w:lang w:eastAsia="en-IN"/>
          <w14:ligatures w14:val="none"/>
        </w:rPr>
        <w:t>4.3 Data Collection</w:t>
      </w:r>
      <w:r w:rsidRPr="00A67675">
        <w:rPr>
          <w:rFonts w:ascii="Source Serif Pro" w:eastAsia="Times New Roman" w:hAnsi="Source Serif Pro" w:cs="Times New Roman"/>
          <w:b/>
          <w:bCs/>
          <w:color w:val="984162"/>
          <w:kern w:val="0"/>
          <w:sz w:val="24"/>
          <w:szCs w:val="24"/>
          <w:lang w:val="en-IN" w:eastAsia="en-IN"/>
          <w14:ligatures w14:val="none"/>
        </w:rPr>
        <w:t> </w:t>
      </w:r>
    </w:p>
    <w:p w14:paraId="7CE1DAFF" w14:textId="2D06A39B" w:rsidR="001C4846" w:rsidRPr="007E5131" w:rsidRDefault="001C4846" w:rsidP="002B77FE">
      <w:pPr>
        <w:spacing w:after="0" w:line="240" w:lineRule="auto"/>
        <w:rPr>
          <w:rFonts w:ascii="Source Serif Pro" w:eastAsia="Times New Roman" w:hAnsi="Source Serif Pro" w:cs="Times New Roman"/>
          <w:color w:val="auto"/>
          <w:kern w:val="0"/>
          <w:lang w:eastAsia="en-IN"/>
          <w14:ligatures w14:val="none"/>
        </w:rPr>
      </w:pPr>
      <w:r w:rsidRPr="007E5131">
        <w:rPr>
          <w:rFonts w:ascii="Source Serif Pro" w:eastAsia="Times New Roman" w:hAnsi="Source Serif Pro" w:cs="Times New Roman"/>
          <w:color w:val="auto"/>
          <w:kern w:val="0"/>
          <w:lang w:eastAsia="en-IN"/>
          <w14:ligatures w14:val="none"/>
        </w:rPr>
        <w:t xml:space="preserve">The agency </w:t>
      </w:r>
      <w:r w:rsidR="003A75FC" w:rsidRPr="007E5131">
        <w:rPr>
          <w:rFonts w:ascii="Source Serif Pro" w:eastAsia="Times New Roman" w:hAnsi="Source Serif Pro" w:cs="Times New Roman"/>
          <w:color w:val="auto"/>
          <w:kern w:val="0"/>
          <w:lang w:eastAsia="en-IN"/>
          <w14:ligatures w14:val="none"/>
        </w:rPr>
        <w:t>is</w:t>
      </w:r>
      <w:r w:rsidRPr="007E5131">
        <w:rPr>
          <w:rFonts w:ascii="Source Serif Pro" w:eastAsia="Times New Roman" w:hAnsi="Source Serif Pro" w:cs="Times New Roman"/>
          <w:color w:val="auto"/>
          <w:kern w:val="0"/>
          <w:lang w:eastAsia="en-IN"/>
          <w14:ligatures w14:val="none"/>
        </w:rPr>
        <w:t xml:space="preserve"> expected to plan all logistic support required for data collection and ensure that the data collection team arrives at </w:t>
      </w:r>
      <w:r w:rsidR="00ED797F" w:rsidRPr="007E5131">
        <w:rPr>
          <w:rFonts w:ascii="Source Serif Pro" w:eastAsia="Times New Roman" w:hAnsi="Source Serif Pro" w:cs="Times New Roman"/>
          <w:color w:val="auto"/>
          <w:kern w:val="0"/>
          <w:lang w:eastAsia="en-IN"/>
          <w14:ligatures w14:val="none"/>
        </w:rPr>
        <w:t>school</w:t>
      </w:r>
      <w:r w:rsidRPr="007E5131">
        <w:rPr>
          <w:rFonts w:ascii="Source Serif Pro" w:eastAsia="Times New Roman" w:hAnsi="Source Serif Pro" w:cs="Times New Roman"/>
          <w:color w:val="auto"/>
          <w:kern w:val="0"/>
          <w:lang w:eastAsia="en-IN"/>
          <w14:ligatures w14:val="none"/>
        </w:rPr>
        <w:t xml:space="preserve"> before the scheduled time.</w:t>
      </w:r>
      <w:r w:rsidR="00ED797F" w:rsidRPr="007E5131">
        <w:rPr>
          <w:rFonts w:ascii="Source Serif Pro" w:eastAsia="Times New Roman" w:hAnsi="Source Serif Pro" w:cs="Times New Roman"/>
          <w:color w:val="auto"/>
          <w:kern w:val="0"/>
          <w:lang w:eastAsia="en-IN"/>
          <w14:ligatures w14:val="none"/>
        </w:rPr>
        <w:t xml:space="preserve"> Prior appointments with stakeholders’ interviews must be made. </w:t>
      </w:r>
      <w:proofErr w:type="spellStart"/>
      <w:r w:rsidR="00232CBC" w:rsidRPr="007E5131">
        <w:rPr>
          <w:rFonts w:ascii="Source Serif Pro" w:eastAsia="Times New Roman" w:hAnsi="Source Serif Pro" w:cs="Times New Roman"/>
          <w:color w:val="auto"/>
          <w:kern w:val="0"/>
          <w:lang w:eastAsia="en-IN"/>
          <w14:ligatures w14:val="none"/>
        </w:rPr>
        <w:t>RtR</w:t>
      </w:r>
      <w:proofErr w:type="spellEnd"/>
      <w:r w:rsidR="00232CBC" w:rsidRPr="007E5131">
        <w:rPr>
          <w:rFonts w:ascii="Source Serif Pro" w:eastAsia="Times New Roman" w:hAnsi="Source Serif Pro" w:cs="Times New Roman"/>
          <w:color w:val="auto"/>
          <w:kern w:val="0"/>
          <w:lang w:eastAsia="en-IN"/>
          <w14:ligatures w14:val="none"/>
        </w:rPr>
        <w:t xml:space="preserve"> will provide the list of 32 sample schools. </w:t>
      </w:r>
      <w:r w:rsidR="001D14B3" w:rsidRPr="007E5131">
        <w:rPr>
          <w:rFonts w:ascii="Source Serif Pro" w:eastAsia="Times New Roman" w:hAnsi="Source Serif Pro" w:cs="Times New Roman"/>
          <w:color w:val="auto"/>
          <w:kern w:val="0"/>
          <w:lang w:eastAsia="en-IN"/>
          <w14:ligatures w14:val="none"/>
        </w:rPr>
        <w:t>The agency will collect data from the samples as mentioned in Tables 2 and undertake the following tasks:</w:t>
      </w:r>
    </w:p>
    <w:p w14:paraId="6CC195C6" w14:textId="77777777" w:rsidR="008B484A" w:rsidRDefault="00D844B4" w:rsidP="00231303">
      <w:pPr>
        <w:pStyle w:val="ListParagraph"/>
        <w:numPr>
          <w:ilvl w:val="0"/>
          <w:numId w:val="20"/>
        </w:numPr>
        <w:spacing w:after="0" w:line="240" w:lineRule="auto"/>
        <w:rPr>
          <w:rFonts w:ascii="Source Serif Pro" w:eastAsia="Times New Roman" w:hAnsi="Source Serif Pro" w:cs="Times New Roman"/>
          <w:color w:val="auto"/>
          <w:kern w:val="0"/>
          <w:lang w:eastAsia="en-IN"/>
          <w14:ligatures w14:val="none"/>
        </w:rPr>
      </w:pPr>
      <w:r w:rsidRPr="004207DD">
        <w:rPr>
          <w:rFonts w:ascii="Source Serif Pro" w:eastAsia="Times New Roman" w:hAnsi="Source Serif Pro" w:cs="Times New Roman"/>
          <w:b/>
          <w:bCs/>
          <w:color w:val="auto"/>
          <w:kern w:val="0"/>
          <w:lang w:eastAsia="en-IN"/>
          <w14:ligatures w14:val="none"/>
        </w:rPr>
        <w:t>School and Headteacher Background:</w:t>
      </w:r>
      <w:r w:rsidRPr="004207DD">
        <w:rPr>
          <w:rFonts w:ascii="Source Serif Pro" w:eastAsia="Times New Roman" w:hAnsi="Source Serif Pro" w:cs="Times New Roman"/>
          <w:color w:val="auto"/>
          <w:kern w:val="0"/>
          <w:lang w:eastAsia="en-IN"/>
          <w14:ligatures w14:val="none"/>
        </w:rPr>
        <w:t xml:space="preserve"> </w:t>
      </w:r>
      <w:proofErr w:type="spellStart"/>
      <w:r w:rsidRPr="004207DD">
        <w:rPr>
          <w:rFonts w:ascii="Source Serif Pro" w:eastAsia="Times New Roman" w:hAnsi="Source Serif Pro" w:cs="Times New Roman"/>
          <w:color w:val="auto"/>
          <w:kern w:val="0"/>
          <w:lang w:eastAsia="en-IN"/>
          <w14:ligatures w14:val="none"/>
        </w:rPr>
        <w:t>RtR</w:t>
      </w:r>
      <w:proofErr w:type="spellEnd"/>
      <w:r w:rsidRPr="004207DD">
        <w:rPr>
          <w:rFonts w:ascii="Source Serif Pro" w:eastAsia="Times New Roman" w:hAnsi="Source Serif Pro" w:cs="Times New Roman"/>
          <w:color w:val="auto"/>
          <w:kern w:val="0"/>
          <w:lang w:eastAsia="en-IN"/>
          <w14:ligatures w14:val="none"/>
        </w:rPr>
        <w:t xml:space="preserve"> will provide a digitized tool to collect background information of school and headteacher. Agency is required to collect data from</w:t>
      </w:r>
      <w:r w:rsidR="00232CBC" w:rsidRPr="004207DD">
        <w:rPr>
          <w:rFonts w:ascii="Source Serif Pro" w:eastAsia="Times New Roman" w:hAnsi="Source Serif Pro" w:cs="Times New Roman"/>
          <w:color w:val="auto"/>
          <w:kern w:val="0"/>
          <w:lang w:eastAsia="en-IN"/>
          <w14:ligatures w14:val="none"/>
        </w:rPr>
        <w:t xml:space="preserve"> sample schools.</w:t>
      </w:r>
    </w:p>
    <w:p w14:paraId="330EE2A4" w14:textId="4583CFA4" w:rsidR="00D844B4" w:rsidRPr="004207DD" w:rsidRDefault="008B484A" w:rsidP="00231303">
      <w:pPr>
        <w:pStyle w:val="ListParagraph"/>
        <w:numPr>
          <w:ilvl w:val="0"/>
          <w:numId w:val="20"/>
        </w:numPr>
        <w:spacing w:after="0" w:line="240" w:lineRule="auto"/>
        <w:rPr>
          <w:rFonts w:ascii="Source Serif Pro" w:eastAsia="Times New Roman" w:hAnsi="Source Serif Pro" w:cs="Times New Roman"/>
          <w:color w:val="auto"/>
          <w:kern w:val="0"/>
          <w:lang w:eastAsia="en-IN"/>
          <w14:ligatures w14:val="none"/>
        </w:rPr>
      </w:pPr>
      <w:r w:rsidRPr="008B484A">
        <w:rPr>
          <w:rFonts w:ascii="Source Serif Pro" w:eastAsia="Times New Roman" w:hAnsi="Source Serif Pro" w:cs="Times New Roman"/>
          <w:b/>
          <w:bCs/>
          <w:color w:val="auto"/>
          <w:kern w:val="0"/>
          <w:lang w:eastAsia="en-IN"/>
          <w14:ligatures w14:val="none"/>
        </w:rPr>
        <w:t>Te</w:t>
      </w:r>
      <w:r w:rsidR="00D844B4" w:rsidRPr="008B484A">
        <w:rPr>
          <w:rFonts w:ascii="Source Serif Pro" w:eastAsia="Times New Roman" w:hAnsi="Source Serif Pro" w:cs="Times New Roman"/>
          <w:b/>
          <w:bCs/>
          <w:color w:val="auto"/>
          <w:kern w:val="0"/>
          <w:lang w:eastAsia="en-IN"/>
          <w14:ligatures w14:val="none"/>
        </w:rPr>
        <w:t xml:space="preserve">achers’ </w:t>
      </w:r>
      <w:r w:rsidR="00D844B4" w:rsidRPr="004207DD">
        <w:rPr>
          <w:rFonts w:ascii="Source Serif Pro" w:eastAsia="Times New Roman" w:hAnsi="Source Serif Pro" w:cs="Times New Roman"/>
          <w:b/>
          <w:bCs/>
          <w:color w:val="auto"/>
          <w:kern w:val="0"/>
          <w:lang w:eastAsia="en-IN"/>
          <w14:ligatures w14:val="none"/>
        </w:rPr>
        <w:t>Classroom Observation</w:t>
      </w:r>
      <w:r w:rsidR="00D844B4" w:rsidRPr="004207DD">
        <w:rPr>
          <w:rFonts w:ascii="Source Serif Pro" w:eastAsia="Times New Roman" w:hAnsi="Source Serif Pro" w:cs="Times New Roman"/>
          <w:color w:val="auto"/>
          <w:kern w:val="0"/>
          <w:lang w:eastAsia="en-IN"/>
          <w14:ligatures w14:val="none"/>
        </w:rPr>
        <w:t xml:space="preserve">: </w:t>
      </w:r>
      <w:proofErr w:type="spellStart"/>
      <w:r w:rsidR="00D844B4" w:rsidRPr="004207DD">
        <w:rPr>
          <w:rFonts w:ascii="Source Serif Pro" w:eastAsia="Times New Roman" w:hAnsi="Source Serif Pro" w:cs="Times New Roman"/>
          <w:color w:val="auto"/>
          <w:kern w:val="0"/>
          <w:lang w:eastAsia="en-IN"/>
          <w14:ligatures w14:val="none"/>
        </w:rPr>
        <w:t>RtR</w:t>
      </w:r>
      <w:proofErr w:type="spellEnd"/>
      <w:r w:rsidR="00D844B4" w:rsidRPr="004207DD">
        <w:rPr>
          <w:rFonts w:ascii="Source Serif Pro" w:eastAsia="Times New Roman" w:hAnsi="Source Serif Pro" w:cs="Times New Roman"/>
          <w:color w:val="auto"/>
          <w:kern w:val="0"/>
          <w:lang w:eastAsia="en-IN"/>
          <w14:ligatures w14:val="none"/>
        </w:rPr>
        <w:t xml:space="preserve"> will provide teacher</w:t>
      </w:r>
      <w:r w:rsidR="00232CBC" w:rsidRPr="004207DD">
        <w:rPr>
          <w:rFonts w:ascii="Source Serif Pro" w:eastAsia="Times New Roman" w:hAnsi="Source Serif Pro" w:cs="Times New Roman"/>
          <w:color w:val="auto"/>
          <w:kern w:val="0"/>
          <w:lang w:eastAsia="en-IN"/>
          <w14:ligatures w14:val="none"/>
        </w:rPr>
        <w:t xml:space="preserve">s’ </w:t>
      </w:r>
      <w:r w:rsidR="00D844B4" w:rsidRPr="004207DD">
        <w:rPr>
          <w:rFonts w:ascii="Source Serif Pro" w:eastAsia="Times New Roman" w:hAnsi="Source Serif Pro" w:cs="Times New Roman"/>
          <w:color w:val="auto"/>
          <w:kern w:val="0"/>
          <w:lang w:eastAsia="en-IN"/>
          <w14:ligatures w14:val="none"/>
        </w:rPr>
        <w:t xml:space="preserve">classroom instruction </w:t>
      </w:r>
      <w:r w:rsidR="00232CBC" w:rsidRPr="004207DD">
        <w:rPr>
          <w:rFonts w:ascii="Source Serif Pro" w:eastAsia="Times New Roman" w:hAnsi="Source Serif Pro" w:cs="Times New Roman"/>
          <w:color w:val="auto"/>
          <w:kern w:val="0"/>
          <w:lang w:eastAsia="en-IN"/>
          <w14:ligatures w14:val="none"/>
        </w:rPr>
        <w:t>observation</w:t>
      </w:r>
      <w:r w:rsidR="00492A1D" w:rsidRPr="004207DD">
        <w:rPr>
          <w:rFonts w:ascii="Source Serif Pro" w:eastAsia="Times New Roman" w:hAnsi="Source Serif Pro" w:cs="Times New Roman"/>
          <w:color w:val="auto"/>
          <w:kern w:val="0"/>
          <w:lang w:eastAsia="en-IN"/>
          <w14:ligatures w14:val="none"/>
        </w:rPr>
        <w:t xml:space="preserve"> tool</w:t>
      </w:r>
      <w:r w:rsidR="00232CBC" w:rsidRPr="004207DD">
        <w:rPr>
          <w:rFonts w:ascii="Source Serif Pro" w:eastAsia="Times New Roman" w:hAnsi="Source Serif Pro" w:cs="Times New Roman"/>
          <w:color w:val="auto"/>
          <w:kern w:val="0"/>
          <w:lang w:eastAsia="en-IN"/>
          <w14:ligatures w14:val="none"/>
        </w:rPr>
        <w:t>.</w:t>
      </w:r>
      <w:r w:rsidR="00492A1D" w:rsidRPr="004207DD">
        <w:rPr>
          <w:rFonts w:ascii="Source Serif Pro" w:eastAsia="Times New Roman" w:hAnsi="Source Serif Pro" w:cs="Times New Roman"/>
          <w:color w:val="auto"/>
          <w:kern w:val="0"/>
          <w:lang w:eastAsia="en-IN"/>
          <w14:ligatures w14:val="none"/>
        </w:rPr>
        <w:t xml:space="preserve"> Format of </w:t>
      </w:r>
      <w:r w:rsidR="008F62DC" w:rsidRPr="004207DD">
        <w:rPr>
          <w:rFonts w:ascii="Source Serif Pro" w:eastAsia="Times New Roman" w:hAnsi="Source Serif Pro" w:cs="Times New Roman"/>
          <w:color w:val="auto"/>
          <w:kern w:val="0"/>
          <w:lang w:eastAsia="en-IN"/>
          <w14:ligatures w14:val="none"/>
        </w:rPr>
        <w:t xml:space="preserve">the </w:t>
      </w:r>
      <w:r w:rsidR="00492A1D" w:rsidRPr="004207DD">
        <w:rPr>
          <w:rFonts w:ascii="Source Serif Pro" w:eastAsia="Times New Roman" w:hAnsi="Source Serif Pro" w:cs="Times New Roman"/>
          <w:color w:val="auto"/>
          <w:kern w:val="0"/>
          <w:lang w:eastAsia="en-IN"/>
          <w14:ligatures w14:val="none"/>
        </w:rPr>
        <w:t xml:space="preserve">administration (paper </w:t>
      </w:r>
      <w:r w:rsidR="008F62DC" w:rsidRPr="004207DD">
        <w:rPr>
          <w:rFonts w:ascii="Source Serif Pro" w:eastAsia="Times New Roman" w:hAnsi="Source Serif Pro" w:cs="Times New Roman"/>
          <w:color w:val="auto"/>
          <w:kern w:val="0"/>
          <w:lang w:eastAsia="en-IN"/>
          <w14:ligatures w14:val="none"/>
        </w:rPr>
        <w:t>or digital)</w:t>
      </w:r>
      <w:r w:rsidR="00492A1D" w:rsidRPr="004207DD">
        <w:rPr>
          <w:rFonts w:ascii="Source Serif Pro" w:eastAsia="Times New Roman" w:hAnsi="Source Serif Pro" w:cs="Times New Roman"/>
          <w:color w:val="auto"/>
          <w:kern w:val="0"/>
          <w:lang w:eastAsia="en-IN"/>
          <w14:ligatures w14:val="none"/>
        </w:rPr>
        <w:t xml:space="preserve"> will be decided later during the inception phase after understanding the ground realities.</w:t>
      </w:r>
      <w:r w:rsidR="00232CBC" w:rsidRPr="004207DD">
        <w:rPr>
          <w:rFonts w:ascii="Source Serif Pro" w:eastAsia="Times New Roman" w:hAnsi="Source Serif Pro" w:cs="Times New Roman"/>
          <w:color w:val="auto"/>
          <w:kern w:val="0"/>
          <w:lang w:eastAsia="en-IN"/>
          <w14:ligatures w14:val="none"/>
        </w:rPr>
        <w:t xml:space="preserve"> Agency is required to collect data from sample schools.</w:t>
      </w:r>
      <w:r w:rsidR="00257EF9" w:rsidRPr="004207DD">
        <w:rPr>
          <w:rFonts w:ascii="Source Serif Pro" w:eastAsia="Times New Roman" w:hAnsi="Source Serif Pro" w:cs="Times New Roman"/>
          <w:color w:val="auto"/>
          <w:kern w:val="0"/>
          <w:lang w:eastAsia="en-IN"/>
          <w14:ligatures w14:val="none"/>
        </w:rPr>
        <w:t xml:space="preserve"> Room to Read will analyze the data and provide the findings with agency</w:t>
      </w:r>
      <w:r w:rsidR="00E436D3" w:rsidRPr="004207DD">
        <w:rPr>
          <w:rFonts w:ascii="Source Serif Pro" w:eastAsia="Times New Roman" w:hAnsi="Source Serif Pro" w:cs="Times New Roman"/>
          <w:color w:val="auto"/>
          <w:kern w:val="0"/>
          <w:lang w:eastAsia="en-IN"/>
          <w14:ligatures w14:val="none"/>
        </w:rPr>
        <w:t xml:space="preserve">. The findings will be used by the agency while developing the study report and presentation. </w:t>
      </w:r>
    </w:p>
    <w:p w14:paraId="0E2CBFB0" w14:textId="0DD4555F" w:rsidR="00C9551F" w:rsidRPr="007E5131" w:rsidRDefault="009E5826" w:rsidP="002B77FE">
      <w:pPr>
        <w:pStyle w:val="ListParagraph"/>
        <w:numPr>
          <w:ilvl w:val="0"/>
          <w:numId w:val="20"/>
        </w:numPr>
        <w:spacing w:after="0" w:line="240" w:lineRule="auto"/>
        <w:rPr>
          <w:rFonts w:ascii="Source Serif Pro" w:eastAsia="Times New Roman" w:hAnsi="Source Serif Pro" w:cs="Times New Roman"/>
          <w:color w:val="auto"/>
          <w:kern w:val="0"/>
          <w:lang w:eastAsia="en-IN"/>
          <w14:ligatures w14:val="none"/>
        </w:rPr>
      </w:pPr>
      <w:r w:rsidRPr="007E5131">
        <w:rPr>
          <w:rFonts w:ascii="Source Serif Pro" w:eastAsia="Times New Roman" w:hAnsi="Source Serif Pro" w:cs="Times New Roman"/>
          <w:b/>
          <w:bCs/>
          <w:color w:val="auto"/>
          <w:kern w:val="0"/>
          <w:lang w:eastAsia="en-IN"/>
          <w14:ligatures w14:val="none"/>
        </w:rPr>
        <w:t xml:space="preserve">Interviews: </w:t>
      </w:r>
      <w:r w:rsidR="00C9551F" w:rsidRPr="007E5131">
        <w:rPr>
          <w:rFonts w:ascii="Source Serif Pro" w:eastAsia="Times New Roman" w:hAnsi="Source Serif Pro" w:cs="Times New Roman"/>
          <w:color w:val="auto"/>
          <w:kern w:val="0"/>
          <w:lang w:eastAsia="en-IN"/>
          <w14:ligatures w14:val="none"/>
        </w:rPr>
        <w:t>Agency will be responsible for developing the semi-structured interview for all the stakeholders listed in Table 2</w:t>
      </w:r>
      <w:r w:rsidR="005D46A1" w:rsidRPr="007E5131">
        <w:rPr>
          <w:rFonts w:ascii="Source Serif Pro" w:eastAsia="Times New Roman" w:hAnsi="Source Serif Pro" w:cs="Times New Roman"/>
          <w:color w:val="auto"/>
          <w:kern w:val="0"/>
          <w:lang w:eastAsia="en-IN"/>
          <w14:ligatures w14:val="none"/>
        </w:rPr>
        <w:t xml:space="preserve">, followed by data collection. </w:t>
      </w:r>
      <w:proofErr w:type="spellStart"/>
      <w:r w:rsidR="005D46A1" w:rsidRPr="007E5131">
        <w:rPr>
          <w:rFonts w:ascii="Source Serif Pro" w:eastAsia="Times New Roman" w:hAnsi="Source Serif Pro" w:cs="Times New Roman"/>
          <w:color w:val="auto"/>
          <w:kern w:val="0"/>
          <w:lang w:eastAsia="en-IN"/>
          <w14:ligatures w14:val="none"/>
        </w:rPr>
        <w:t>RtR</w:t>
      </w:r>
      <w:proofErr w:type="spellEnd"/>
      <w:r w:rsidR="005D46A1" w:rsidRPr="007E5131">
        <w:rPr>
          <w:rFonts w:ascii="Source Serif Pro" w:eastAsia="Times New Roman" w:hAnsi="Source Serif Pro" w:cs="Times New Roman"/>
          <w:color w:val="auto"/>
          <w:kern w:val="0"/>
          <w:lang w:eastAsia="en-IN"/>
          <w14:ligatures w14:val="none"/>
        </w:rPr>
        <w:t xml:space="preserve"> will review the tools. </w:t>
      </w:r>
      <w:r w:rsidR="00C9551F" w:rsidRPr="007E5131">
        <w:rPr>
          <w:rFonts w:ascii="Source Serif Pro" w:eastAsia="Times New Roman" w:hAnsi="Source Serif Pro" w:cs="Times New Roman"/>
          <w:color w:val="auto"/>
          <w:kern w:val="0"/>
          <w:lang w:eastAsia="en-IN"/>
          <w14:ligatures w14:val="none"/>
        </w:rPr>
        <w:t xml:space="preserve">With the consent of respondent, the interviews will be recorded in </w:t>
      </w:r>
      <w:proofErr w:type="spellStart"/>
      <w:r w:rsidR="00C9551F" w:rsidRPr="007E5131">
        <w:rPr>
          <w:rFonts w:ascii="Source Serif Pro" w:eastAsia="Times New Roman" w:hAnsi="Source Serif Pro" w:cs="Times New Roman"/>
          <w:color w:val="auto"/>
          <w:kern w:val="0"/>
          <w:lang w:eastAsia="en-IN"/>
          <w14:ligatures w14:val="none"/>
        </w:rPr>
        <w:t>SurveyCTO</w:t>
      </w:r>
      <w:proofErr w:type="spellEnd"/>
      <w:r w:rsidR="00C9551F" w:rsidRPr="007E5131">
        <w:rPr>
          <w:rFonts w:ascii="Source Serif Pro" w:eastAsia="Times New Roman" w:hAnsi="Source Serif Pro" w:cs="Times New Roman"/>
          <w:color w:val="auto"/>
          <w:kern w:val="0"/>
          <w:lang w:eastAsia="en-IN"/>
          <w14:ligatures w14:val="none"/>
        </w:rPr>
        <w:t xml:space="preserve">. Agency will be responsible for providing (a) transcribing the recordings; (b) soft copy of translated transcripts </w:t>
      </w:r>
      <w:r w:rsidR="00C9551F" w:rsidRPr="007E5131">
        <w:rPr>
          <w:rFonts w:ascii="Source Serif Pro" w:eastAsia="Times New Roman" w:hAnsi="Source Serif Pro" w:cs="Times New Roman"/>
          <w:color w:val="auto"/>
          <w:kern w:val="0"/>
          <w:lang w:eastAsia="en-IN"/>
          <w14:ligatures w14:val="none"/>
        </w:rPr>
        <w:lastRenderedPageBreak/>
        <w:t xml:space="preserve">in English in Microsoft Word format, and (c) detailed field notes from each interview in English in Microsoft Word Format. </w:t>
      </w:r>
    </w:p>
    <w:p w14:paraId="5D198C70" w14:textId="3F48A18D" w:rsidR="00D844B4" w:rsidRPr="007E5131" w:rsidRDefault="00D844B4" w:rsidP="002B77FE">
      <w:pPr>
        <w:pStyle w:val="ListParagraph"/>
        <w:numPr>
          <w:ilvl w:val="0"/>
          <w:numId w:val="20"/>
        </w:numPr>
        <w:spacing w:after="0" w:line="240" w:lineRule="auto"/>
        <w:rPr>
          <w:rFonts w:ascii="Source Serif Pro" w:eastAsia="Times New Roman" w:hAnsi="Source Serif Pro" w:cs="Times New Roman"/>
          <w:color w:val="auto"/>
          <w:kern w:val="0"/>
          <w:lang w:eastAsia="en-IN"/>
          <w14:ligatures w14:val="none"/>
        </w:rPr>
      </w:pPr>
      <w:r w:rsidRPr="007E5131">
        <w:rPr>
          <w:rFonts w:ascii="Source Serif Pro" w:eastAsia="Times New Roman" w:hAnsi="Source Serif Pro" w:cs="Times New Roman"/>
          <w:b/>
          <w:bCs/>
          <w:color w:val="auto"/>
          <w:kern w:val="0"/>
          <w:lang w:eastAsia="en-IN"/>
          <w14:ligatures w14:val="none"/>
        </w:rPr>
        <w:t>Focus Group Discussions:</w:t>
      </w:r>
      <w:r w:rsidRPr="007E5131">
        <w:rPr>
          <w:rFonts w:ascii="Source Serif Pro" w:eastAsia="Times New Roman" w:hAnsi="Source Serif Pro" w:cs="Times New Roman"/>
          <w:color w:val="auto"/>
          <w:kern w:val="0"/>
          <w:lang w:eastAsia="en-IN"/>
          <w14:ligatures w14:val="none"/>
        </w:rPr>
        <w:t xml:space="preserve"> Agency will </w:t>
      </w:r>
      <w:r w:rsidR="005D46A1" w:rsidRPr="007E5131">
        <w:rPr>
          <w:rFonts w:ascii="Source Serif Pro" w:eastAsia="Times New Roman" w:hAnsi="Source Serif Pro" w:cs="Times New Roman"/>
          <w:color w:val="auto"/>
          <w:kern w:val="0"/>
          <w:lang w:eastAsia="en-IN"/>
          <w14:ligatures w14:val="none"/>
        </w:rPr>
        <w:t xml:space="preserve">develop the tool and </w:t>
      </w:r>
      <w:r w:rsidRPr="007E5131">
        <w:rPr>
          <w:rFonts w:ascii="Source Serif Pro" w:eastAsia="Times New Roman" w:hAnsi="Source Serif Pro" w:cs="Times New Roman"/>
          <w:color w:val="auto"/>
          <w:kern w:val="0"/>
          <w:lang w:eastAsia="en-IN"/>
          <w14:ligatures w14:val="none"/>
        </w:rPr>
        <w:t>conduct focus group discussion</w:t>
      </w:r>
      <w:r w:rsidR="00BD43DF" w:rsidRPr="007E5131">
        <w:rPr>
          <w:rFonts w:ascii="Source Serif Pro" w:eastAsia="Times New Roman" w:hAnsi="Source Serif Pro" w:cs="Times New Roman"/>
          <w:color w:val="auto"/>
          <w:kern w:val="0"/>
          <w:lang w:eastAsia="en-IN"/>
          <w14:ligatures w14:val="none"/>
        </w:rPr>
        <w:t xml:space="preserve"> </w:t>
      </w:r>
      <w:r w:rsidRPr="007E5131">
        <w:rPr>
          <w:rFonts w:ascii="Source Serif Pro" w:eastAsia="Times New Roman" w:hAnsi="Source Serif Pro" w:cs="Times New Roman"/>
          <w:color w:val="auto"/>
          <w:kern w:val="0"/>
          <w:lang w:eastAsia="en-IN"/>
          <w14:ligatures w14:val="none"/>
        </w:rPr>
        <w:t xml:space="preserve">with </w:t>
      </w:r>
      <w:r w:rsidR="00BD43DF" w:rsidRPr="007E5131">
        <w:rPr>
          <w:rFonts w:ascii="Source Serif Pro" w:eastAsia="Times New Roman" w:hAnsi="Source Serif Pro" w:cs="Times New Roman"/>
          <w:color w:val="auto"/>
          <w:kern w:val="0"/>
          <w:lang w:eastAsia="en-IN"/>
          <w14:ligatures w14:val="none"/>
        </w:rPr>
        <w:t>Head Coaches.</w:t>
      </w:r>
      <w:r w:rsidRPr="007E5131">
        <w:rPr>
          <w:rFonts w:ascii="Source Serif Pro" w:eastAsia="Times New Roman" w:hAnsi="Source Serif Pro" w:cs="Times New Roman"/>
          <w:color w:val="auto"/>
          <w:kern w:val="0"/>
          <w:lang w:eastAsia="en-IN"/>
          <w14:ligatures w14:val="none"/>
        </w:rPr>
        <w:t xml:space="preserve"> </w:t>
      </w:r>
      <w:proofErr w:type="spellStart"/>
      <w:r w:rsidR="005D46A1" w:rsidRPr="007E5131">
        <w:rPr>
          <w:rFonts w:ascii="Source Serif Pro" w:eastAsia="Times New Roman" w:hAnsi="Source Serif Pro" w:cs="Times New Roman"/>
          <w:color w:val="auto"/>
          <w:kern w:val="0"/>
          <w:lang w:eastAsia="en-IN"/>
          <w14:ligatures w14:val="none"/>
        </w:rPr>
        <w:t>RtR</w:t>
      </w:r>
      <w:proofErr w:type="spellEnd"/>
      <w:r w:rsidR="005D46A1" w:rsidRPr="007E5131">
        <w:rPr>
          <w:rFonts w:ascii="Source Serif Pro" w:eastAsia="Times New Roman" w:hAnsi="Source Serif Pro" w:cs="Times New Roman"/>
          <w:color w:val="auto"/>
          <w:kern w:val="0"/>
          <w:lang w:eastAsia="en-IN"/>
          <w14:ligatures w14:val="none"/>
        </w:rPr>
        <w:t xml:space="preserve"> will review the tool. </w:t>
      </w:r>
      <w:r w:rsidRPr="007E5131">
        <w:rPr>
          <w:rFonts w:ascii="Source Serif Pro" w:eastAsia="Times New Roman" w:hAnsi="Source Serif Pro" w:cs="Times New Roman"/>
          <w:color w:val="auto"/>
          <w:kern w:val="0"/>
          <w:lang w:eastAsia="en-IN"/>
          <w14:ligatures w14:val="none"/>
        </w:rPr>
        <w:t xml:space="preserve">With the consent of respondents, the discussion will be recorded in </w:t>
      </w:r>
      <w:proofErr w:type="spellStart"/>
      <w:r w:rsidRPr="007E5131">
        <w:rPr>
          <w:rFonts w:ascii="Source Serif Pro" w:eastAsia="Times New Roman" w:hAnsi="Source Serif Pro" w:cs="Times New Roman"/>
          <w:color w:val="auto"/>
          <w:kern w:val="0"/>
          <w:lang w:eastAsia="en-IN"/>
          <w14:ligatures w14:val="none"/>
        </w:rPr>
        <w:t>SurveyCTO</w:t>
      </w:r>
      <w:proofErr w:type="spellEnd"/>
      <w:r w:rsidRPr="007E5131">
        <w:rPr>
          <w:rFonts w:ascii="Source Serif Pro" w:eastAsia="Times New Roman" w:hAnsi="Source Serif Pro" w:cs="Times New Roman"/>
          <w:color w:val="auto"/>
          <w:kern w:val="0"/>
          <w:lang w:eastAsia="en-IN"/>
          <w14:ligatures w14:val="none"/>
        </w:rPr>
        <w:t>. Agency will be responsible for providing (a) transcribing the recordings; (b) soft copy of translated transcripts in English in Microsoft Word format, and (c) detailed field note</w:t>
      </w:r>
      <w:r w:rsidR="005D46A1" w:rsidRPr="007E5131">
        <w:rPr>
          <w:rFonts w:ascii="Source Serif Pro" w:eastAsia="Times New Roman" w:hAnsi="Source Serif Pro" w:cs="Times New Roman"/>
          <w:color w:val="auto"/>
          <w:kern w:val="0"/>
          <w:lang w:eastAsia="en-IN"/>
          <w14:ligatures w14:val="none"/>
        </w:rPr>
        <w:t xml:space="preserve">s from </w:t>
      </w:r>
      <w:r w:rsidRPr="007E5131">
        <w:rPr>
          <w:rFonts w:ascii="Source Serif Pro" w:eastAsia="Times New Roman" w:hAnsi="Source Serif Pro" w:cs="Times New Roman"/>
          <w:color w:val="auto"/>
          <w:kern w:val="0"/>
          <w:lang w:eastAsia="en-IN"/>
          <w14:ligatures w14:val="none"/>
        </w:rPr>
        <w:t xml:space="preserve">FGD in English in Microsoft Word Format. </w:t>
      </w:r>
      <w:r w:rsidR="0033522A" w:rsidRPr="007E5131">
        <w:rPr>
          <w:rFonts w:ascii="Source Serif Pro" w:eastAsia="Times New Roman" w:hAnsi="Source Serif Pro" w:cs="Times New Roman"/>
          <w:color w:val="auto"/>
          <w:kern w:val="0"/>
          <w:lang w:eastAsia="en-IN"/>
          <w14:ligatures w14:val="none"/>
        </w:rPr>
        <w:t xml:space="preserve"> </w:t>
      </w:r>
    </w:p>
    <w:p w14:paraId="010F7DA0" w14:textId="441C958F" w:rsidR="001D14B3" w:rsidRPr="007E5131" w:rsidRDefault="00D844B4" w:rsidP="002B77FE">
      <w:pPr>
        <w:spacing w:after="0" w:line="240" w:lineRule="auto"/>
        <w:ind w:left="360"/>
        <w:rPr>
          <w:rFonts w:ascii="Source Serif Pro" w:eastAsia="Times New Roman" w:hAnsi="Source Serif Pro" w:cs="Times New Roman"/>
          <w:color w:val="auto"/>
          <w:kern w:val="0"/>
          <w:lang w:eastAsia="en-IN"/>
          <w14:ligatures w14:val="none"/>
        </w:rPr>
      </w:pPr>
      <w:r w:rsidRPr="007E5131">
        <w:rPr>
          <w:rFonts w:ascii="Source Serif Pro" w:eastAsia="Times New Roman" w:hAnsi="Source Serif Pro" w:cs="Times New Roman"/>
          <w:color w:val="auto"/>
          <w:kern w:val="0"/>
          <w:lang w:eastAsia="en-IN"/>
          <w14:ligatures w14:val="none"/>
        </w:rPr>
        <w:t>The agency should take the above methods into account when selecting and training the data collectors and supervisors. The agency will share all the raw data files and cleaned files, transcriptions and filed notes with Room to Read.</w:t>
      </w:r>
    </w:p>
    <w:p w14:paraId="238B69A0" w14:textId="77777777" w:rsidR="001D14B3" w:rsidRDefault="001D14B3" w:rsidP="002B77FE">
      <w:pPr>
        <w:spacing w:after="0" w:line="240" w:lineRule="auto"/>
        <w:rPr>
          <w:rFonts w:ascii="Source Serif Pro" w:eastAsia="Times New Roman" w:hAnsi="Source Serif Pro" w:cs="Times New Roman"/>
          <w:color w:val="auto"/>
          <w:kern w:val="0"/>
          <w:lang w:eastAsia="en-IN"/>
          <w14:ligatures w14:val="none"/>
        </w:rPr>
      </w:pPr>
    </w:p>
    <w:p w14:paraId="09DEDA9D" w14:textId="459FAB43" w:rsidR="001B5F0C" w:rsidRPr="001B5570" w:rsidRDefault="001B5F0C" w:rsidP="002B77FE">
      <w:pPr>
        <w:shd w:val="clear" w:color="auto" w:fill="FFFFFF" w:themeFill="background2"/>
        <w:spacing w:after="0"/>
        <w:rPr>
          <w:rFonts w:ascii="Source Serif Pro" w:eastAsia="Times New Roman" w:hAnsi="Source Serif Pro" w:cs="Times New Roman"/>
          <w:b/>
          <w:bCs/>
          <w:color w:val="984162"/>
          <w:kern w:val="0"/>
          <w:sz w:val="20"/>
          <w:szCs w:val="20"/>
          <w:lang w:val="en-IN" w:eastAsia="en-IN"/>
          <w14:ligatures w14:val="none"/>
        </w:rPr>
      </w:pPr>
      <w:r>
        <w:rPr>
          <w:rFonts w:ascii="Source Serif Pro" w:eastAsia="Times New Roman" w:hAnsi="Source Serif Pro" w:cs="Times New Roman"/>
          <w:b/>
          <w:bCs/>
          <w:color w:val="984162"/>
          <w:kern w:val="0"/>
          <w:sz w:val="24"/>
          <w:szCs w:val="24"/>
          <w:shd w:val="clear" w:color="auto" w:fill="FFFFFF"/>
          <w:lang w:eastAsia="en-IN"/>
          <w14:ligatures w14:val="none"/>
        </w:rPr>
        <w:t>4</w:t>
      </w:r>
      <w:r w:rsidRPr="001B5570">
        <w:rPr>
          <w:rFonts w:ascii="Source Serif Pro" w:eastAsia="Times New Roman" w:hAnsi="Source Serif Pro" w:cs="Times New Roman"/>
          <w:b/>
          <w:bCs/>
          <w:color w:val="984162"/>
          <w:kern w:val="0"/>
          <w:sz w:val="24"/>
          <w:szCs w:val="24"/>
          <w:shd w:val="clear" w:color="auto" w:fill="FFFFFF"/>
          <w:lang w:eastAsia="en-IN"/>
          <w14:ligatures w14:val="none"/>
        </w:rPr>
        <w:t>.</w:t>
      </w:r>
      <w:r>
        <w:rPr>
          <w:rFonts w:ascii="Source Serif Pro" w:eastAsia="Times New Roman" w:hAnsi="Source Serif Pro" w:cs="Times New Roman"/>
          <w:b/>
          <w:bCs/>
          <w:color w:val="984162"/>
          <w:kern w:val="0"/>
          <w:sz w:val="24"/>
          <w:szCs w:val="24"/>
          <w:shd w:val="clear" w:color="auto" w:fill="FFFFFF"/>
          <w:lang w:eastAsia="en-IN"/>
          <w14:ligatures w14:val="none"/>
        </w:rPr>
        <w:t>4</w:t>
      </w:r>
      <w:r w:rsidRPr="001B5570">
        <w:rPr>
          <w:rFonts w:ascii="Source Serif Pro" w:eastAsia="Times New Roman" w:hAnsi="Source Serif Pro" w:cs="Times New Roman"/>
          <w:b/>
          <w:bCs/>
          <w:color w:val="984162"/>
          <w:kern w:val="0"/>
          <w:sz w:val="24"/>
          <w:szCs w:val="24"/>
          <w:shd w:val="clear" w:color="auto" w:fill="FFFFFF"/>
          <w:lang w:eastAsia="en-IN"/>
          <w14:ligatures w14:val="none"/>
        </w:rPr>
        <w:t xml:space="preserve"> Data </w:t>
      </w:r>
      <w:r>
        <w:rPr>
          <w:rFonts w:ascii="Source Serif Pro" w:eastAsia="Times New Roman" w:hAnsi="Source Serif Pro" w:cs="Times New Roman"/>
          <w:b/>
          <w:bCs/>
          <w:color w:val="984162"/>
          <w:kern w:val="0"/>
          <w:sz w:val="24"/>
          <w:szCs w:val="24"/>
          <w:shd w:val="clear" w:color="auto" w:fill="FFFFFF"/>
          <w:lang w:eastAsia="en-IN"/>
          <w14:ligatures w14:val="none"/>
        </w:rPr>
        <w:t>Analysis</w:t>
      </w:r>
    </w:p>
    <w:p w14:paraId="0714DD3D" w14:textId="60DAA714" w:rsidR="001C4846" w:rsidRPr="006E5273" w:rsidRDefault="004617DC" w:rsidP="002B77FE">
      <w:pPr>
        <w:spacing w:after="0" w:line="240" w:lineRule="auto"/>
        <w:rPr>
          <w:rFonts w:ascii="Source Serif Pro" w:eastAsia="Times New Roman" w:hAnsi="Source Serif Pro" w:cs="Times New Roman"/>
          <w:color w:val="auto"/>
          <w:kern w:val="0"/>
          <w:lang w:eastAsia="en-IN"/>
          <w14:ligatures w14:val="none"/>
        </w:rPr>
      </w:pPr>
      <w:r w:rsidRPr="006E5273">
        <w:rPr>
          <w:rFonts w:ascii="Source Serif Pro" w:eastAsia="Times New Roman" w:hAnsi="Source Serif Pro" w:cs="Times New Roman"/>
          <w:color w:val="auto"/>
          <w:kern w:val="0"/>
          <w:lang w:eastAsia="en-IN"/>
          <w14:ligatures w14:val="none"/>
        </w:rPr>
        <w:t>The agency is expected to analyze</w:t>
      </w:r>
      <w:r w:rsidR="00E84F5E" w:rsidRPr="006E5273">
        <w:rPr>
          <w:rFonts w:ascii="Source Serif Pro" w:eastAsia="Times New Roman" w:hAnsi="Source Serif Pro" w:cs="Times New Roman"/>
          <w:color w:val="auto"/>
          <w:kern w:val="0"/>
          <w:lang w:eastAsia="en-IN"/>
          <w14:ligatures w14:val="none"/>
        </w:rPr>
        <w:t xml:space="preserve">: (a) </w:t>
      </w:r>
      <w:r w:rsidRPr="006E5273">
        <w:rPr>
          <w:rFonts w:ascii="Source Serif Pro" w:eastAsia="Times New Roman" w:hAnsi="Source Serif Pro" w:cs="Times New Roman"/>
          <w:color w:val="auto"/>
          <w:kern w:val="0"/>
          <w:lang w:eastAsia="en-IN"/>
          <w14:ligatures w14:val="none"/>
        </w:rPr>
        <w:t>all the</w:t>
      </w:r>
      <w:r w:rsidR="00E84F5E" w:rsidRPr="006E5273">
        <w:rPr>
          <w:rFonts w:ascii="Source Serif Pro" w:eastAsia="Times New Roman" w:hAnsi="Source Serif Pro" w:cs="Times New Roman"/>
          <w:color w:val="auto"/>
          <w:kern w:val="0"/>
          <w:lang w:eastAsia="en-IN"/>
          <w14:ligatures w14:val="none"/>
        </w:rPr>
        <w:t xml:space="preserve"> </w:t>
      </w:r>
      <w:r w:rsidR="00235966" w:rsidRPr="006E5273">
        <w:rPr>
          <w:rFonts w:ascii="Source Serif Pro" w:eastAsia="Times New Roman" w:hAnsi="Source Serif Pro" w:cs="Times New Roman"/>
          <w:color w:val="auto"/>
          <w:kern w:val="0"/>
          <w:lang w:eastAsia="en-IN"/>
          <w14:ligatures w14:val="none"/>
        </w:rPr>
        <w:t xml:space="preserve">project </w:t>
      </w:r>
      <w:r w:rsidR="00E84F5E" w:rsidRPr="006E5273">
        <w:rPr>
          <w:rFonts w:ascii="Source Serif Pro" w:eastAsia="Times New Roman" w:hAnsi="Source Serif Pro" w:cs="Times New Roman"/>
          <w:color w:val="auto"/>
          <w:kern w:val="0"/>
          <w:lang w:eastAsia="en-IN"/>
          <w14:ligatures w14:val="none"/>
        </w:rPr>
        <w:t>monitoring data to address first and second study objectives</w:t>
      </w:r>
      <w:r w:rsidR="00C81406" w:rsidRPr="006E5273">
        <w:rPr>
          <w:rFonts w:ascii="Source Serif Pro" w:eastAsia="Times New Roman" w:hAnsi="Source Serif Pro" w:cs="Times New Roman"/>
          <w:color w:val="auto"/>
          <w:kern w:val="0"/>
          <w:lang w:eastAsia="en-IN"/>
          <w14:ligatures w14:val="none"/>
        </w:rPr>
        <w:t xml:space="preserve"> and (b) </w:t>
      </w:r>
      <w:r w:rsidRPr="006E5273">
        <w:rPr>
          <w:rFonts w:ascii="Source Serif Pro" w:eastAsia="Times New Roman" w:hAnsi="Source Serif Pro" w:cs="Times New Roman"/>
          <w:color w:val="auto"/>
          <w:kern w:val="0"/>
          <w:lang w:eastAsia="en-IN"/>
          <w14:ligatures w14:val="none"/>
        </w:rPr>
        <w:t xml:space="preserve">qualitative data </w:t>
      </w:r>
      <w:r w:rsidR="00C81406" w:rsidRPr="006E5273">
        <w:rPr>
          <w:rFonts w:ascii="Source Serif Pro" w:eastAsia="Times New Roman" w:hAnsi="Source Serif Pro" w:cs="Times New Roman"/>
          <w:color w:val="auto"/>
          <w:kern w:val="0"/>
          <w:lang w:eastAsia="en-IN"/>
          <w14:ligatures w14:val="none"/>
        </w:rPr>
        <w:t>(interviews and focus group discussions). Agency wi</w:t>
      </w:r>
      <w:r w:rsidRPr="006E5273">
        <w:rPr>
          <w:rFonts w:ascii="Source Serif Pro" w:eastAsia="Times New Roman" w:hAnsi="Source Serif Pro" w:cs="Times New Roman"/>
          <w:color w:val="auto"/>
          <w:kern w:val="0"/>
          <w:lang w:eastAsia="en-IN"/>
          <w14:ligatures w14:val="none"/>
        </w:rPr>
        <w:t xml:space="preserve">ll share the analysis plan with </w:t>
      </w:r>
      <w:proofErr w:type="spellStart"/>
      <w:r w:rsidRPr="006E5273">
        <w:rPr>
          <w:rFonts w:ascii="Source Serif Pro" w:eastAsia="Times New Roman" w:hAnsi="Source Serif Pro" w:cs="Times New Roman"/>
          <w:color w:val="auto"/>
          <w:kern w:val="0"/>
          <w:lang w:eastAsia="en-IN"/>
          <w14:ligatures w14:val="none"/>
        </w:rPr>
        <w:t>RtR</w:t>
      </w:r>
      <w:proofErr w:type="spellEnd"/>
      <w:r w:rsidRPr="006E5273">
        <w:rPr>
          <w:rFonts w:ascii="Source Serif Pro" w:eastAsia="Times New Roman" w:hAnsi="Source Serif Pro" w:cs="Times New Roman"/>
          <w:color w:val="auto"/>
          <w:kern w:val="0"/>
          <w:lang w:eastAsia="en-IN"/>
          <w14:ligatures w14:val="none"/>
        </w:rPr>
        <w:t xml:space="preserve"> RM&amp;E team and mutually agree on the analysis plan before it is finalized. In consultation with </w:t>
      </w:r>
      <w:proofErr w:type="spellStart"/>
      <w:r w:rsidRPr="006E5273">
        <w:rPr>
          <w:rFonts w:ascii="Source Serif Pro" w:eastAsia="Times New Roman" w:hAnsi="Source Serif Pro" w:cs="Times New Roman"/>
          <w:color w:val="auto"/>
          <w:kern w:val="0"/>
          <w:lang w:eastAsia="en-IN"/>
          <w14:ligatures w14:val="none"/>
        </w:rPr>
        <w:t>RtR</w:t>
      </w:r>
      <w:proofErr w:type="spellEnd"/>
      <w:r w:rsidRPr="006E5273">
        <w:rPr>
          <w:rFonts w:ascii="Source Serif Pro" w:eastAsia="Times New Roman" w:hAnsi="Source Serif Pro" w:cs="Times New Roman"/>
          <w:color w:val="auto"/>
          <w:kern w:val="0"/>
          <w:lang w:eastAsia="en-IN"/>
          <w14:ligatures w14:val="none"/>
        </w:rPr>
        <w:t xml:space="preserve">, the agency will prepare the report of the </w:t>
      </w:r>
      <w:proofErr w:type="spellStart"/>
      <w:r w:rsidRPr="006E5273">
        <w:rPr>
          <w:rFonts w:ascii="Source Serif Pro" w:eastAsia="Times New Roman" w:hAnsi="Source Serif Pro" w:cs="Times New Roman"/>
          <w:color w:val="auto"/>
          <w:kern w:val="0"/>
          <w:lang w:eastAsia="en-IN"/>
          <w14:ligatures w14:val="none"/>
        </w:rPr>
        <w:t>analysed</w:t>
      </w:r>
      <w:proofErr w:type="spellEnd"/>
      <w:r w:rsidRPr="006E5273">
        <w:rPr>
          <w:rFonts w:ascii="Source Serif Pro" w:eastAsia="Times New Roman" w:hAnsi="Source Serif Pro" w:cs="Times New Roman"/>
          <w:color w:val="auto"/>
          <w:kern w:val="0"/>
          <w:lang w:eastAsia="en-IN"/>
          <w14:ligatures w14:val="none"/>
        </w:rPr>
        <w:t xml:space="preserve"> data to address the </w:t>
      </w:r>
      <w:r w:rsidR="0033522A" w:rsidRPr="006E5273">
        <w:rPr>
          <w:rFonts w:ascii="Source Serif Pro" w:eastAsia="Times New Roman" w:hAnsi="Source Serif Pro" w:cs="Times New Roman"/>
          <w:color w:val="auto"/>
          <w:kern w:val="0"/>
          <w:lang w:eastAsia="en-IN"/>
          <w14:ligatures w14:val="none"/>
        </w:rPr>
        <w:t>study</w:t>
      </w:r>
      <w:r w:rsidRPr="006E5273">
        <w:rPr>
          <w:rFonts w:ascii="Source Serif Pro" w:eastAsia="Times New Roman" w:hAnsi="Source Serif Pro" w:cs="Times New Roman"/>
          <w:color w:val="auto"/>
          <w:kern w:val="0"/>
          <w:lang w:eastAsia="en-IN"/>
          <w14:ligatures w14:val="none"/>
        </w:rPr>
        <w:t xml:space="preserve"> </w:t>
      </w:r>
      <w:r w:rsidR="0033522A" w:rsidRPr="006E5273">
        <w:rPr>
          <w:rFonts w:ascii="Source Serif Pro" w:eastAsia="Times New Roman" w:hAnsi="Source Serif Pro" w:cs="Times New Roman"/>
          <w:color w:val="auto"/>
          <w:kern w:val="0"/>
          <w:lang w:eastAsia="en-IN"/>
          <w14:ligatures w14:val="none"/>
        </w:rPr>
        <w:t>objected</w:t>
      </w:r>
      <w:r w:rsidRPr="006E5273">
        <w:rPr>
          <w:rFonts w:ascii="Source Serif Pro" w:eastAsia="Times New Roman" w:hAnsi="Source Serif Pro" w:cs="Times New Roman"/>
          <w:color w:val="auto"/>
          <w:kern w:val="0"/>
          <w:lang w:eastAsia="en-IN"/>
          <w14:ligatures w14:val="none"/>
        </w:rPr>
        <w:t xml:space="preserve"> listed in sub-section 3.1 above.</w:t>
      </w:r>
    </w:p>
    <w:p w14:paraId="4F42F460" w14:textId="77777777" w:rsidR="001C4846" w:rsidRPr="006E5273" w:rsidRDefault="001C4846" w:rsidP="002B77FE">
      <w:pPr>
        <w:spacing w:after="0" w:line="240" w:lineRule="auto"/>
        <w:rPr>
          <w:rFonts w:ascii="Source Serif Pro" w:eastAsia="Times New Roman" w:hAnsi="Source Serif Pro" w:cs="Times New Roman"/>
          <w:color w:val="auto"/>
          <w:kern w:val="0"/>
          <w:sz w:val="20"/>
          <w:szCs w:val="20"/>
          <w:lang w:val="en-IN" w:eastAsia="en-IN"/>
          <w14:ligatures w14:val="none"/>
        </w:rPr>
      </w:pPr>
      <w:r w:rsidRPr="006E5273">
        <w:rPr>
          <w:rFonts w:ascii="Source Serif Pro" w:eastAsia="Times New Roman" w:hAnsi="Source Serif Pro" w:cs="Times New Roman"/>
          <w:color w:val="auto"/>
          <w:kern w:val="0"/>
          <w:lang w:val="en-IN" w:eastAsia="en-IN"/>
          <w14:ligatures w14:val="none"/>
        </w:rPr>
        <w:t> </w:t>
      </w:r>
    </w:p>
    <w:p w14:paraId="56A5D82C" w14:textId="39D65825" w:rsidR="001C4846" w:rsidRDefault="001C4846" w:rsidP="002B77FE">
      <w:pPr>
        <w:shd w:val="clear" w:color="auto" w:fill="FFFFFF" w:themeFill="background2"/>
        <w:spacing w:after="0" w:line="240" w:lineRule="auto"/>
        <w:rPr>
          <w:rFonts w:ascii="Source Serif Pro" w:eastAsia="Times New Roman" w:hAnsi="Source Serif Pro" w:cs="Times New Roman"/>
          <w:b/>
          <w:bCs/>
          <w:color w:val="984162"/>
          <w:kern w:val="0"/>
          <w:sz w:val="24"/>
          <w:szCs w:val="24"/>
          <w:lang w:val="en-IN" w:eastAsia="en-IN"/>
          <w14:ligatures w14:val="none"/>
        </w:rPr>
      </w:pPr>
      <w:r>
        <w:rPr>
          <w:rFonts w:ascii="Source Serif Pro" w:eastAsia="Times New Roman" w:hAnsi="Source Serif Pro" w:cs="Times New Roman"/>
          <w:b/>
          <w:bCs/>
          <w:color w:val="984162"/>
          <w:kern w:val="0"/>
          <w:sz w:val="24"/>
          <w:szCs w:val="24"/>
          <w:shd w:val="clear" w:color="auto" w:fill="FFFFFF"/>
          <w:lang w:eastAsia="en-IN"/>
          <w14:ligatures w14:val="none"/>
        </w:rPr>
        <w:t>4</w:t>
      </w:r>
      <w:r w:rsidRPr="001B5570">
        <w:rPr>
          <w:rFonts w:ascii="Source Serif Pro" w:eastAsia="Times New Roman" w:hAnsi="Source Serif Pro" w:cs="Times New Roman"/>
          <w:b/>
          <w:bCs/>
          <w:color w:val="984162"/>
          <w:kern w:val="0"/>
          <w:sz w:val="24"/>
          <w:szCs w:val="24"/>
          <w:shd w:val="clear" w:color="auto" w:fill="FFFFFF"/>
          <w:lang w:eastAsia="en-IN"/>
          <w14:ligatures w14:val="none"/>
        </w:rPr>
        <w:t>.</w:t>
      </w:r>
      <w:r>
        <w:rPr>
          <w:rFonts w:ascii="Source Serif Pro" w:eastAsia="Times New Roman" w:hAnsi="Source Serif Pro" w:cs="Times New Roman"/>
          <w:b/>
          <w:bCs/>
          <w:color w:val="984162"/>
          <w:kern w:val="0"/>
          <w:sz w:val="24"/>
          <w:szCs w:val="24"/>
          <w:shd w:val="clear" w:color="auto" w:fill="FFFFFF"/>
          <w:lang w:eastAsia="en-IN"/>
          <w14:ligatures w14:val="none"/>
        </w:rPr>
        <w:t>5</w:t>
      </w:r>
      <w:r w:rsidRPr="001B5570">
        <w:rPr>
          <w:rFonts w:ascii="Source Serif Pro" w:eastAsia="Times New Roman" w:hAnsi="Source Serif Pro" w:cs="Times New Roman"/>
          <w:b/>
          <w:bCs/>
          <w:color w:val="984162"/>
          <w:kern w:val="0"/>
          <w:sz w:val="24"/>
          <w:szCs w:val="24"/>
          <w:shd w:val="clear" w:color="auto" w:fill="FFFFFF"/>
          <w:lang w:eastAsia="en-IN"/>
          <w14:ligatures w14:val="none"/>
        </w:rPr>
        <w:t xml:space="preserve"> Data Quality Measures</w:t>
      </w:r>
      <w:r w:rsidRPr="001B5570">
        <w:rPr>
          <w:rFonts w:ascii="Source Serif Pro" w:eastAsia="Times New Roman" w:hAnsi="Source Serif Pro" w:cs="Times New Roman"/>
          <w:b/>
          <w:bCs/>
          <w:color w:val="984162"/>
          <w:kern w:val="0"/>
          <w:sz w:val="24"/>
          <w:szCs w:val="24"/>
          <w:lang w:val="en-IN" w:eastAsia="en-IN"/>
          <w14:ligatures w14:val="none"/>
        </w:rPr>
        <w:t> </w:t>
      </w:r>
    </w:p>
    <w:p w14:paraId="10F96649" w14:textId="5EDAC478" w:rsidR="006867DB" w:rsidRPr="006E5273" w:rsidRDefault="006867DB" w:rsidP="002B77FE">
      <w:pPr>
        <w:spacing w:after="0" w:line="240" w:lineRule="auto"/>
        <w:rPr>
          <w:rFonts w:ascii="Source Serif Pro" w:hAnsi="Source Serif Pro" w:cs="Times New Roman"/>
          <w:color w:val="auto"/>
          <w:lang w:val="en-IN"/>
        </w:rPr>
      </w:pPr>
      <w:r w:rsidRPr="006E5273">
        <w:rPr>
          <w:rFonts w:ascii="Source Serif Pro" w:hAnsi="Source Serif Pro" w:cs="Times New Roman"/>
          <w:color w:val="auto"/>
          <w:lang w:val="en-IN"/>
        </w:rPr>
        <w:t>The agency will be responsible for ensuring data quality measures and monitoring the quality of data being collected and cleaning any inconsistent data with prior approval from Room to Read. These includes coordination with school authorities to secure necessary support for data collection for each site</w:t>
      </w:r>
      <w:r w:rsidR="008E5E05" w:rsidRPr="006E5273">
        <w:rPr>
          <w:rFonts w:ascii="Source Serif Pro" w:hAnsi="Source Serif Pro" w:cs="Times New Roman"/>
          <w:color w:val="auto"/>
          <w:lang w:val="en-IN"/>
        </w:rPr>
        <w:t xml:space="preserve">, prior appointment with relevant stakeholders for interviews and group discussion, </w:t>
      </w:r>
      <w:r w:rsidRPr="006E5273">
        <w:rPr>
          <w:rFonts w:ascii="Source Serif Pro" w:hAnsi="Source Serif Pro" w:cs="Times New Roman"/>
          <w:color w:val="auto"/>
          <w:lang w:val="en-IN"/>
        </w:rPr>
        <w:t>monitor data collection</w:t>
      </w:r>
      <w:r w:rsidR="00454E2C" w:rsidRPr="006E5273">
        <w:rPr>
          <w:rFonts w:ascii="Source Serif Pro" w:hAnsi="Source Serif Pro" w:cs="Times New Roman"/>
          <w:color w:val="auto"/>
          <w:lang w:val="en-IN"/>
        </w:rPr>
        <w:t xml:space="preserve"> and </w:t>
      </w:r>
      <w:r w:rsidRPr="006E5273">
        <w:rPr>
          <w:rFonts w:ascii="Source Serif Pro" w:hAnsi="Source Serif Pro" w:cs="Times New Roman"/>
          <w:color w:val="auto"/>
          <w:lang w:val="en-IN"/>
        </w:rPr>
        <w:t>conduct data quality checks</w:t>
      </w:r>
      <w:r w:rsidR="00454E2C" w:rsidRPr="006E5273">
        <w:rPr>
          <w:rFonts w:ascii="Source Serif Pro" w:hAnsi="Source Serif Pro" w:cs="Times New Roman"/>
          <w:color w:val="auto"/>
          <w:lang w:val="en-IN"/>
        </w:rPr>
        <w:t xml:space="preserve">. </w:t>
      </w:r>
      <w:r w:rsidR="00E71BDD" w:rsidRPr="006E5273">
        <w:rPr>
          <w:rFonts w:ascii="Source Serif Pro" w:hAnsi="Source Serif Pro" w:cs="Times New Roman"/>
          <w:color w:val="auto"/>
          <w:lang w:val="en-IN"/>
        </w:rPr>
        <w:t xml:space="preserve">Agency should appoint appropriate number of supervisors who will be responsible for data quality. </w:t>
      </w:r>
      <w:r w:rsidRPr="006E5273">
        <w:rPr>
          <w:rFonts w:ascii="Source Serif Pro" w:hAnsi="Source Serif Pro" w:cs="Times New Roman"/>
          <w:color w:val="auto"/>
          <w:lang w:val="en-IN"/>
        </w:rPr>
        <w:t xml:space="preserve">The following data quality measures are mandatory (not limited to) for the agency to undertake: </w:t>
      </w:r>
    </w:p>
    <w:p w14:paraId="249259E9" w14:textId="77777777" w:rsidR="0093566D" w:rsidRPr="008354D4" w:rsidRDefault="0093566D" w:rsidP="002B77FE">
      <w:pPr>
        <w:pStyle w:val="Default"/>
        <w:numPr>
          <w:ilvl w:val="0"/>
          <w:numId w:val="23"/>
        </w:numPr>
        <w:adjustRightInd w:val="0"/>
        <w:rPr>
          <w:rFonts w:ascii="Source Serif Pro" w:hAnsi="Source Serif Pro"/>
          <w:b/>
          <w:bCs/>
          <w:color w:val="auto"/>
          <w:sz w:val="20"/>
          <w:szCs w:val="20"/>
        </w:rPr>
      </w:pPr>
      <w:r w:rsidRPr="008354D4">
        <w:rPr>
          <w:rFonts w:ascii="Source Serif Pro" w:hAnsi="Source Serif Pro"/>
          <w:b/>
          <w:bCs/>
          <w:color w:val="auto"/>
          <w:sz w:val="22"/>
          <w:szCs w:val="22"/>
        </w:rPr>
        <w:t>For Classroom Practices Observation</w:t>
      </w:r>
    </w:p>
    <w:p w14:paraId="1D9002C8" w14:textId="558C5E07" w:rsidR="0093566D" w:rsidRPr="006E5273" w:rsidRDefault="0093566D" w:rsidP="002B77FE">
      <w:pPr>
        <w:pStyle w:val="Default"/>
        <w:rPr>
          <w:rFonts w:ascii="Source Serif Pro" w:hAnsi="Source Serif Pro"/>
          <w:color w:val="auto"/>
          <w:sz w:val="22"/>
          <w:szCs w:val="22"/>
        </w:rPr>
      </w:pPr>
      <w:r w:rsidRPr="006E5273">
        <w:rPr>
          <w:rFonts w:ascii="Source Serif Pro" w:hAnsi="Source Serif Pro"/>
          <w:color w:val="auto"/>
          <w:sz w:val="22"/>
          <w:szCs w:val="22"/>
        </w:rPr>
        <w:t>Apart from the above, agency is expected to conduct Inter-Rater Reliability test (IRR) for classroom observations</w:t>
      </w:r>
      <w:r w:rsidR="00454E2C" w:rsidRPr="006E5273">
        <w:rPr>
          <w:rFonts w:ascii="Source Serif Pro" w:hAnsi="Source Serif Pro"/>
          <w:color w:val="auto"/>
          <w:sz w:val="22"/>
          <w:szCs w:val="22"/>
        </w:rPr>
        <w:t xml:space="preserve">. This </w:t>
      </w:r>
      <w:r w:rsidRPr="006E5273">
        <w:rPr>
          <w:rFonts w:ascii="Source Serif Pro" w:hAnsi="Source Serif Pro"/>
          <w:color w:val="auto"/>
          <w:sz w:val="22"/>
          <w:szCs w:val="22"/>
        </w:rPr>
        <w:t xml:space="preserve">will be undertaken during the training and during the data collection. </w:t>
      </w:r>
    </w:p>
    <w:p w14:paraId="38C782E8" w14:textId="77777777" w:rsidR="0093566D" w:rsidRPr="006E5273" w:rsidRDefault="0093566D" w:rsidP="002B77FE">
      <w:pPr>
        <w:pStyle w:val="Default"/>
        <w:numPr>
          <w:ilvl w:val="0"/>
          <w:numId w:val="21"/>
        </w:numPr>
        <w:adjustRightInd w:val="0"/>
        <w:rPr>
          <w:rFonts w:ascii="Source Serif Pro" w:hAnsi="Source Serif Pro"/>
          <w:color w:val="auto"/>
          <w:sz w:val="22"/>
          <w:szCs w:val="22"/>
        </w:rPr>
      </w:pPr>
      <w:r w:rsidRPr="006E5273">
        <w:rPr>
          <w:rFonts w:ascii="Source Serif Pro" w:hAnsi="Source Serif Pro"/>
          <w:color w:val="auto"/>
          <w:sz w:val="22"/>
          <w:szCs w:val="22"/>
        </w:rPr>
        <w:t xml:space="preserve">First, during the training, there will demo classroom teacher practices (either by video clip or role play), where all the enumerators will observe the activities and fill the observation formats. The results will be analysed and discussed during the training itself, where key mistakes, points to note, feedback will be undertaken. Based on the results, only the enumerators who passes the threshold of reliability test will be selected to conduct the study. </w:t>
      </w:r>
    </w:p>
    <w:p w14:paraId="17B9A50D" w14:textId="3ADBCF2E" w:rsidR="002E1AD8" w:rsidRPr="006E5273" w:rsidRDefault="0093566D" w:rsidP="002B77FE">
      <w:pPr>
        <w:pStyle w:val="Default"/>
        <w:numPr>
          <w:ilvl w:val="0"/>
          <w:numId w:val="21"/>
        </w:numPr>
        <w:adjustRightInd w:val="0"/>
        <w:spacing w:after="74"/>
        <w:rPr>
          <w:rFonts w:ascii="Source Serif Pro" w:hAnsi="Source Serif Pro"/>
          <w:b/>
          <w:bCs/>
          <w:color w:val="auto"/>
          <w:sz w:val="22"/>
          <w:szCs w:val="22"/>
        </w:rPr>
      </w:pPr>
      <w:r w:rsidRPr="006E5273">
        <w:rPr>
          <w:rFonts w:ascii="Source Serif Pro" w:hAnsi="Source Serif Pro"/>
          <w:color w:val="auto"/>
          <w:sz w:val="22"/>
          <w:szCs w:val="22"/>
        </w:rPr>
        <w:t xml:space="preserve">Second, the IRR of classroom observation must take place throughout the actual data collection process. </w:t>
      </w:r>
      <w:r w:rsidR="007E3CDA" w:rsidRPr="00DD2F98">
        <w:rPr>
          <w:rFonts w:ascii="Source Serif Pro" w:eastAsia="Times New Roman" w:hAnsi="Source Serif Pro"/>
          <w:color w:val="auto"/>
          <w:sz w:val="22"/>
          <w:szCs w:val="22"/>
        </w:rPr>
        <w:t>Simultaneous classroom observation by two people (observer and supervisor) must be done</w:t>
      </w:r>
      <w:r w:rsidR="007E3CDA">
        <w:rPr>
          <w:rFonts w:ascii="Source Serif Pro" w:eastAsia="Times New Roman" w:hAnsi="Source Serif Pro"/>
          <w:color w:val="auto"/>
          <w:sz w:val="22"/>
          <w:szCs w:val="22"/>
        </w:rPr>
        <w:t xml:space="preserve"> as part of IRR</w:t>
      </w:r>
      <w:r w:rsidR="007E3CDA" w:rsidRPr="00DD2F98">
        <w:rPr>
          <w:rFonts w:ascii="Source Serif Pro" w:eastAsia="Times New Roman" w:hAnsi="Source Serif Pro"/>
          <w:color w:val="auto"/>
          <w:sz w:val="22"/>
          <w:szCs w:val="22"/>
        </w:rPr>
        <w:t>.</w:t>
      </w:r>
      <w:r w:rsidR="007E3CDA">
        <w:rPr>
          <w:rFonts w:ascii="Source Serif Pro" w:eastAsia="Times New Roman" w:hAnsi="Source Serif Pro"/>
          <w:color w:val="auto"/>
          <w:sz w:val="22"/>
          <w:szCs w:val="22"/>
        </w:rPr>
        <w:t xml:space="preserve"> </w:t>
      </w:r>
      <w:r w:rsidRPr="006E5273">
        <w:rPr>
          <w:rFonts w:ascii="Source Serif Pro" w:hAnsi="Source Serif Pro"/>
          <w:color w:val="auto"/>
          <w:sz w:val="22"/>
          <w:szCs w:val="22"/>
        </w:rPr>
        <w:t xml:space="preserve">The agency must make sure to cover at least 25% of the classroom observation sample for IRR. The number of classrooms for IRR must be distributed across all observers.  </w:t>
      </w:r>
      <w:proofErr w:type="spellStart"/>
      <w:r w:rsidRPr="006E5273">
        <w:rPr>
          <w:rFonts w:ascii="Source Serif Pro" w:eastAsia="Times New Roman" w:hAnsi="Source Serif Pro"/>
          <w:color w:val="auto"/>
          <w:sz w:val="22"/>
          <w:szCs w:val="22"/>
        </w:rPr>
        <w:t>RtR</w:t>
      </w:r>
      <w:proofErr w:type="spellEnd"/>
      <w:r w:rsidRPr="006E5273">
        <w:rPr>
          <w:rFonts w:ascii="Source Serif Pro" w:eastAsia="Times New Roman" w:hAnsi="Source Serif Pro"/>
          <w:color w:val="auto"/>
          <w:sz w:val="22"/>
          <w:szCs w:val="22"/>
        </w:rPr>
        <w:t xml:space="preserve"> will discuss in detailed about the IRR process with the selected agency.</w:t>
      </w:r>
    </w:p>
    <w:p w14:paraId="3E896FA9" w14:textId="32C05640" w:rsidR="00CD6570" w:rsidRPr="008354D4" w:rsidRDefault="00CD6570" w:rsidP="002B77FE">
      <w:pPr>
        <w:pStyle w:val="Default"/>
        <w:numPr>
          <w:ilvl w:val="0"/>
          <w:numId w:val="23"/>
        </w:numPr>
        <w:adjustRightInd w:val="0"/>
        <w:rPr>
          <w:rFonts w:ascii="Source Serif Pro" w:hAnsi="Source Serif Pro"/>
          <w:b/>
          <w:bCs/>
          <w:color w:val="auto"/>
          <w:sz w:val="20"/>
          <w:szCs w:val="20"/>
        </w:rPr>
      </w:pPr>
      <w:r w:rsidRPr="008354D4">
        <w:rPr>
          <w:rFonts w:ascii="Source Serif Pro" w:hAnsi="Source Serif Pro"/>
          <w:b/>
          <w:bCs/>
          <w:color w:val="auto"/>
          <w:sz w:val="22"/>
          <w:szCs w:val="22"/>
        </w:rPr>
        <w:t xml:space="preserve">For Qualitative Data </w:t>
      </w:r>
    </w:p>
    <w:p w14:paraId="398D6D0D" w14:textId="165AEBBC" w:rsidR="00CD6570" w:rsidRPr="006E5273" w:rsidRDefault="002E1AD8" w:rsidP="002B77FE">
      <w:pPr>
        <w:pStyle w:val="Default"/>
        <w:numPr>
          <w:ilvl w:val="0"/>
          <w:numId w:val="22"/>
        </w:numPr>
        <w:adjustRightInd w:val="0"/>
        <w:rPr>
          <w:rFonts w:ascii="Source Serif Pro" w:hAnsi="Source Serif Pro"/>
          <w:color w:val="auto"/>
          <w:sz w:val="22"/>
          <w:szCs w:val="22"/>
        </w:rPr>
      </w:pPr>
      <w:r w:rsidRPr="006E5273">
        <w:rPr>
          <w:rFonts w:ascii="Source Serif Pro" w:hAnsi="Source Serif Pro"/>
          <w:color w:val="auto"/>
          <w:sz w:val="22"/>
          <w:szCs w:val="22"/>
        </w:rPr>
        <w:t>A</w:t>
      </w:r>
      <w:r w:rsidR="00CD6570" w:rsidRPr="006E5273">
        <w:rPr>
          <w:rFonts w:ascii="Source Serif Pro" w:hAnsi="Source Serif Pro"/>
          <w:color w:val="auto"/>
          <w:sz w:val="22"/>
          <w:szCs w:val="22"/>
        </w:rPr>
        <w:t>gency will check at least 10% of interview record of each one of the data collectors</w:t>
      </w:r>
      <w:r w:rsidRPr="006E5273">
        <w:rPr>
          <w:rFonts w:ascii="Source Serif Pro" w:hAnsi="Source Serif Pro"/>
          <w:color w:val="auto"/>
          <w:sz w:val="22"/>
          <w:szCs w:val="22"/>
        </w:rPr>
        <w:t xml:space="preserve"> immediatel</w:t>
      </w:r>
      <w:r w:rsidR="001977DD" w:rsidRPr="006E5273">
        <w:rPr>
          <w:rFonts w:ascii="Source Serif Pro" w:hAnsi="Source Serif Pro"/>
          <w:color w:val="auto"/>
          <w:sz w:val="22"/>
          <w:szCs w:val="22"/>
        </w:rPr>
        <w:t>y post data collection, for corrective measures to be taken timely</w:t>
      </w:r>
      <w:r w:rsidRPr="006E5273">
        <w:rPr>
          <w:rFonts w:ascii="Source Serif Pro" w:hAnsi="Source Serif Pro"/>
          <w:color w:val="auto"/>
          <w:sz w:val="22"/>
          <w:szCs w:val="22"/>
        </w:rPr>
        <w:t xml:space="preserve">. </w:t>
      </w:r>
    </w:p>
    <w:p w14:paraId="019D7095" w14:textId="1A106EB9" w:rsidR="00CD6570" w:rsidRPr="006E5273" w:rsidRDefault="00CD6570" w:rsidP="002B77FE">
      <w:pPr>
        <w:pStyle w:val="Default"/>
        <w:numPr>
          <w:ilvl w:val="0"/>
          <w:numId w:val="22"/>
        </w:numPr>
        <w:adjustRightInd w:val="0"/>
        <w:rPr>
          <w:rFonts w:ascii="Source Serif Pro" w:hAnsi="Source Serif Pro"/>
          <w:color w:val="auto"/>
          <w:sz w:val="22"/>
          <w:szCs w:val="22"/>
        </w:rPr>
      </w:pPr>
      <w:r w:rsidRPr="006E5273">
        <w:rPr>
          <w:rFonts w:ascii="Source Serif Pro" w:hAnsi="Source Serif Pro"/>
          <w:color w:val="auto"/>
          <w:sz w:val="22"/>
          <w:szCs w:val="22"/>
        </w:rPr>
        <w:t xml:space="preserve">Agency will conduct debriefing sessions throughout the data collection process with the data collectors either through face to face / virtual mode needed to be organized to discuss the data quality issues and feedback of supervisor the performance of data collection team. The agency needs to share the proceedings of each of the debriefing sessions with </w:t>
      </w:r>
      <w:proofErr w:type="spellStart"/>
      <w:r w:rsidRPr="006E5273">
        <w:rPr>
          <w:rFonts w:ascii="Source Serif Pro" w:hAnsi="Source Serif Pro"/>
          <w:color w:val="auto"/>
          <w:sz w:val="22"/>
          <w:szCs w:val="22"/>
        </w:rPr>
        <w:t>RtR</w:t>
      </w:r>
      <w:proofErr w:type="spellEnd"/>
      <w:r w:rsidRPr="006E5273">
        <w:rPr>
          <w:rFonts w:ascii="Source Serif Pro" w:hAnsi="Source Serif Pro"/>
          <w:color w:val="auto"/>
          <w:sz w:val="22"/>
          <w:szCs w:val="22"/>
        </w:rPr>
        <w:t xml:space="preserve">. Technical members from </w:t>
      </w:r>
      <w:proofErr w:type="spellStart"/>
      <w:r w:rsidRPr="006E5273">
        <w:rPr>
          <w:rFonts w:ascii="Source Serif Pro" w:hAnsi="Source Serif Pro"/>
          <w:color w:val="auto"/>
          <w:sz w:val="22"/>
          <w:szCs w:val="22"/>
        </w:rPr>
        <w:t>RtR</w:t>
      </w:r>
      <w:proofErr w:type="spellEnd"/>
      <w:r w:rsidRPr="006E5273">
        <w:rPr>
          <w:rFonts w:ascii="Source Serif Pro" w:hAnsi="Source Serif Pro"/>
          <w:color w:val="auto"/>
          <w:sz w:val="22"/>
          <w:szCs w:val="22"/>
        </w:rPr>
        <w:t xml:space="preserve"> must also be invited to be part of these debriefing sessions. Agencies should propose a plan for regular debriefing sessions in their technical proposals. </w:t>
      </w:r>
    </w:p>
    <w:p w14:paraId="0FF4A3FA" w14:textId="27953039" w:rsidR="00CD6570" w:rsidRPr="006E5273" w:rsidRDefault="00CD6570" w:rsidP="002B77FE">
      <w:pPr>
        <w:pStyle w:val="Default"/>
        <w:numPr>
          <w:ilvl w:val="0"/>
          <w:numId w:val="22"/>
        </w:numPr>
        <w:adjustRightInd w:val="0"/>
        <w:spacing w:after="74"/>
        <w:rPr>
          <w:rFonts w:ascii="Source Serif Pro" w:hAnsi="Source Serif Pro"/>
          <w:b/>
          <w:bCs/>
          <w:color w:val="auto"/>
          <w:sz w:val="22"/>
          <w:szCs w:val="22"/>
        </w:rPr>
      </w:pPr>
      <w:r w:rsidRPr="006E5273">
        <w:rPr>
          <w:rFonts w:ascii="Source Serif Pro" w:hAnsi="Source Serif Pro"/>
          <w:color w:val="auto"/>
          <w:sz w:val="22"/>
          <w:szCs w:val="22"/>
        </w:rPr>
        <w:t xml:space="preserve">Apart from these, the </w:t>
      </w:r>
      <w:proofErr w:type="spellStart"/>
      <w:r w:rsidRPr="006E5273">
        <w:rPr>
          <w:rFonts w:ascii="Source Serif Pro" w:hAnsi="Source Serif Pro"/>
          <w:color w:val="auto"/>
          <w:sz w:val="22"/>
          <w:szCs w:val="22"/>
        </w:rPr>
        <w:t>RtR</w:t>
      </w:r>
      <w:proofErr w:type="spellEnd"/>
      <w:r w:rsidRPr="006E5273">
        <w:rPr>
          <w:rFonts w:ascii="Source Serif Pro" w:hAnsi="Source Serif Pro"/>
          <w:color w:val="auto"/>
          <w:sz w:val="22"/>
          <w:szCs w:val="22"/>
        </w:rPr>
        <w:t xml:space="preserve"> technical staff will randomly observe the teachers’ interviews, classroom observations and will listen to a few recordings, throughout the data collection process and provide feedback, important probes to the enumerators. </w:t>
      </w:r>
    </w:p>
    <w:p w14:paraId="160E52C1" w14:textId="79303458" w:rsidR="00CD6570" w:rsidRPr="006E5273" w:rsidRDefault="00A211BA" w:rsidP="002B77FE">
      <w:pPr>
        <w:shd w:val="clear" w:color="auto" w:fill="FFFFFF" w:themeFill="background2"/>
        <w:spacing w:after="120" w:line="240" w:lineRule="auto"/>
        <w:rPr>
          <w:rFonts w:ascii="Source Serif Pro" w:eastAsia="Times New Roman" w:hAnsi="Source Serif Pro" w:cs="Times New Roman"/>
          <w:color w:val="auto"/>
          <w:kern w:val="0"/>
          <w:lang w:val="en-IN" w:eastAsia="en-IN"/>
          <w14:ligatures w14:val="none"/>
        </w:rPr>
      </w:pPr>
      <w:r w:rsidRPr="006E5273">
        <w:rPr>
          <w:rFonts w:ascii="Source Serif Pro" w:eastAsia="Times New Roman" w:hAnsi="Source Serif Pro" w:cs="Times New Roman"/>
          <w:color w:val="auto"/>
          <w:kern w:val="0"/>
          <w:lang w:val="en-IN" w:eastAsia="en-IN"/>
          <w14:ligatures w14:val="none"/>
        </w:rPr>
        <w:lastRenderedPageBreak/>
        <w:t xml:space="preserve">Additionally, the agency must: (a) cooperate with Room to Read’s monitoring </w:t>
      </w:r>
      <w:r w:rsidR="0093566D" w:rsidRPr="006E5273">
        <w:rPr>
          <w:rFonts w:ascii="Source Serif Pro" w:eastAsia="Times New Roman" w:hAnsi="Source Serif Pro" w:cs="Times New Roman"/>
          <w:color w:val="auto"/>
          <w:kern w:val="0"/>
          <w:lang w:val="en-IN" w:eastAsia="en-IN"/>
          <w14:ligatures w14:val="none"/>
        </w:rPr>
        <w:t>staff</w:t>
      </w:r>
      <w:r w:rsidRPr="006E5273">
        <w:rPr>
          <w:rFonts w:ascii="Source Serif Pro" w:eastAsia="Times New Roman" w:hAnsi="Source Serif Pro" w:cs="Times New Roman"/>
          <w:color w:val="auto"/>
          <w:kern w:val="0"/>
          <w:lang w:val="en-IN" w:eastAsia="en-IN"/>
          <w14:ligatures w14:val="none"/>
        </w:rPr>
        <w:t xml:space="preserve"> during the data collection phase, and (b) work with the country monitoring team to cross-verify 100% of the data before submitting it to Room to Read’s country office. Additionally, all assessments/interviews completed below the minimum expected duration must be immediately flagged for quality review.</w:t>
      </w:r>
    </w:p>
    <w:p w14:paraId="27CA15C8" w14:textId="266416CA" w:rsidR="00144653" w:rsidRPr="00A95FA6" w:rsidRDefault="00144653" w:rsidP="002B77FE">
      <w:pPr>
        <w:pStyle w:val="Heading1"/>
      </w:pPr>
      <w:r>
        <w:t>Role of Room to Read</w:t>
      </w:r>
    </w:p>
    <w:p w14:paraId="0A420CB8" w14:textId="4782D514" w:rsidR="005807AA" w:rsidRPr="006E5273" w:rsidRDefault="005807AA" w:rsidP="002B77FE">
      <w:pPr>
        <w:pStyle w:val="ListParagraph"/>
        <w:numPr>
          <w:ilvl w:val="0"/>
          <w:numId w:val="8"/>
        </w:numPr>
        <w:spacing w:after="0" w:line="240" w:lineRule="auto"/>
        <w:rPr>
          <w:rFonts w:ascii="Source Serif Pro" w:eastAsia="Times New Roman" w:hAnsi="Source Serif Pro" w:cs="Times New Roman"/>
          <w:color w:val="auto"/>
          <w:kern w:val="0"/>
          <w:lang w:val="en-IN" w:eastAsia="en-IN"/>
          <w14:ligatures w14:val="none"/>
        </w:rPr>
      </w:pPr>
      <w:r w:rsidRPr="006E5273">
        <w:rPr>
          <w:rFonts w:ascii="Source Serif Pro" w:eastAsia="Times New Roman" w:hAnsi="Source Serif Pro" w:cs="Times New Roman"/>
          <w:color w:val="auto"/>
          <w:kern w:val="0"/>
          <w:lang w:val="en-IN" w:eastAsia="en-IN"/>
          <w14:ligatures w14:val="none"/>
        </w:rPr>
        <w:t xml:space="preserve">Room to Read will provide all the relevant documents to undertake the study, such as, program document, permission letters, list of </w:t>
      </w:r>
      <w:r w:rsidR="00D93511" w:rsidRPr="006E5273">
        <w:rPr>
          <w:rFonts w:ascii="Source Serif Pro" w:eastAsia="Times New Roman" w:hAnsi="Source Serif Pro" w:cs="Times New Roman"/>
          <w:color w:val="auto"/>
          <w:kern w:val="0"/>
          <w:lang w:val="en-IN" w:eastAsia="en-IN"/>
          <w14:ligatures w14:val="none"/>
        </w:rPr>
        <w:t>schools</w:t>
      </w:r>
      <w:r w:rsidRPr="006E5273">
        <w:rPr>
          <w:rFonts w:ascii="Source Serif Pro" w:eastAsia="Times New Roman" w:hAnsi="Source Serif Pro" w:cs="Times New Roman"/>
          <w:color w:val="auto"/>
          <w:kern w:val="0"/>
          <w:lang w:val="en-IN" w:eastAsia="en-IN"/>
          <w14:ligatures w14:val="none"/>
        </w:rPr>
        <w:t xml:space="preserve">, </w:t>
      </w:r>
      <w:r w:rsidR="00D93511" w:rsidRPr="006E5273">
        <w:rPr>
          <w:rFonts w:ascii="Source Serif Pro" w:eastAsia="Times New Roman" w:hAnsi="Source Serif Pro" w:cs="Times New Roman"/>
          <w:color w:val="auto"/>
          <w:kern w:val="0"/>
          <w:lang w:val="en-IN" w:eastAsia="en-IN"/>
          <w14:ligatures w14:val="none"/>
        </w:rPr>
        <w:t>contact details of key people</w:t>
      </w:r>
      <w:r w:rsidR="00320E82" w:rsidRPr="006E5273">
        <w:rPr>
          <w:rFonts w:ascii="Source Serif Pro" w:eastAsia="Times New Roman" w:hAnsi="Source Serif Pro" w:cs="Times New Roman"/>
          <w:color w:val="auto"/>
          <w:kern w:val="0"/>
          <w:lang w:val="en-IN" w:eastAsia="en-IN"/>
          <w14:ligatures w14:val="none"/>
        </w:rPr>
        <w:t xml:space="preserve">, </w:t>
      </w:r>
      <w:r w:rsidRPr="006E5273">
        <w:rPr>
          <w:rFonts w:ascii="Source Serif Pro" w:eastAsia="Times New Roman" w:hAnsi="Source Serif Pro" w:cs="Times New Roman"/>
          <w:color w:val="auto"/>
          <w:kern w:val="0"/>
          <w:lang w:val="en-IN" w:eastAsia="en-IN"/>
          <w14:ligatures w14:val="none"/>
        </w:rPr>
        <w:t>copy of Room to Read’s Child Protection Policy, etc.  </w:t>
      </w:r>
    </w:p>
    <w:p w14:paraId="22EE9C07" w14:textId="545F9F09" w:rsidR="005807AA" w:rsidRPr="006E5273" w:rsidRDefault="005807AA" w:rsidP="002B77FE">
      <w:pPr>
        <w:pStyle w:val="ListParagraph"/>
        <w:numPr>
          <w:ilvl w:val="0"/>
          <w:numId w:val="8"/>
        </w:numPr>
        <w:spacing w:after="0" w:line="240" w:lineRule="auto"/>
        <w:rPr>
          <w:rFonts w:ascii="Source Serif Pro" w:eastAsia="Times New Roman" w:hAnsi="Source Serif Pro" w:cs="Times New Roman"/>
          <w:color w:val="auto"/>
          <w:kern w:val="0"/>
          <w:lang w:val="en-IN" w:eastAsia="en-IN"/>
          <w14:ligatures w14:val="none"/>
        </w:rPr>
      </w:pPr>
      <w:r w:rsidRPr="006E5273">
        <w:rPr>
          <w:rFonts w:ascii="Source Serif Pro" w:eastAsia="Times New Roman" w:hAnsi="Source Serif Pro" w:cs="Times New Roman"/>
          <w:color w:val="auto"/>
          <w:kern w:val="0"/>
          <w:lang w:val="en-IN" w:eastAsia="en-IN"/>
          <w14:ligatures w14:val="none"/>
        </w:rPr>
        <w:t>Room to Read will provide the digitized tools</w:t>
      </w:r>
      <w:r w:rsidR="00320E82" w:rsidRPr="006E5273">
        <w:rPr>
          <w:rFonts w:ascii="Source Serif Pro" w:eastAsia="Times New Roman" w:hAnsi="Source Serif Pro" w:cs="Times New Roman"/>
          <w:color w:val="auto"/>
          <w:kern w:val="0"/>
          <w:lang w:val="en-IN" w:eastAsia="en-IN"/>
          <w14:ligatures w14:val="none"/>
        </w:rPr>
        <w:t xml:space="preserve"> </w:t>
      </w:r>
      <w:r w:rsidR="009D0A73">
        <w:rPr>
          <w:rFonts w:ascii="Source Serif Pro" w:eastAsia="Times New Roman" w:hAnsi="Source Serif Pro" w:cs="Times New Roman"/>
          <w:color w:val="auto"/>
          <w:kern w:val="0"/>
          <w:lang w:val="en-IN" w:eastAsia="en-IN"/>
          <w14:ligatures w14:val="none"/>
        </w:rPr>
        <w:t xml:space="preserve">or </w:t>
      </w:r>
      <w:r w:rsidR="00C046C5">
        <w:rPr>
          <w:rFonts w:ascii="Source Serif Pro" w:eastAsia="Times New Roman" w:hAnsi="Source Serif Pro" w:cs="Times New Roman"/>
          <w:color w:val="auto"/>
          <w:kern w:val="0"/>
          <w:lang w:val="en-IN" w:eastAsia="en-IN"/>
          <w14:ligatures w14:val="none"/>
        </w:rPr>
        <w:t>paper copy</w:t>
      </w:r>
      <w:r w:rsidR="00320E82">
        <w:rPr>
          <w:rFonts w:ascii="Source Serif Pro" w:eastAsia="Times New Roman" w:hAnsi="Source Serif Pro" w:cs="Times New Roman"/>
          <w:color w:val="auto"/>
          <w:kern w:val="0"/>
          <w:lang w:val="en-IN" w:eastAsia="en-IN"/>
          <w14:ligatures w14:val="none"/>
        </w:rPr>
        <w:t xml:space="preserve"> </w:t>
      </w:r>
      <w:r w:rsidR="00320E82" w:rsidRPr="006E5273">
        <w:rPr>
          <w:rFonts w:ascii="Source Serif Pro" w:eastAsia="Times New Roman" w:hAnsi="Source Serif Pro" w:cs="Times New Roman"/>
          <w:color w:val="auto"/>
          <w:kern w:val="0"/>
          <w:lang w:val="en-IN" w:eastAsia="en-IN"/>
          <w14:ligatures w14:val="none"/>
        </w:rPr>
        <w:t>of school and headteacher background and classroom observation</w:t>
      </w:r>
      <w:r w:rsidR="00A67675" w:rsidRPr="006E5273">
        <w:rPr>
          <w:rFonts w:ascii="Source Serif Pro" w:eastAsia="Times New Roman" w:hAnsi="Source Serif Pro" w:cs="Times New Roman"/>
          <w:color w:val="auto"/>
          <w:kern w:val="0"/>
          <w:lang w:val="en-IN" w:eastAsia="en-IN"/>
          <w14:ligatures w14:val="none"/>
        </w:rPr>
        <w:t xml:space="preserve">s in </w:t>
      </w:r>
      <w:proofErr w:type="spellStart"/>
      <w:r w:rsidR="00A67675" w:rsidRPr="006E5273">
        <w:rPr>
          <w:rFonts w:ascii="Source Serif Pro" w:eastAsia="Times New Roman" w:hAnsi="Source Serif Pro" w:cs="Times New Roman"/>
          <w:color w:val="auto"/>
          <w:kern w:val="0"/>
          <w:lang w:val="en-IN" w:eastAsia="en-IN"/>
          <w14:ligatures w14:val="none"/>
        </w:rPr>
        <w:t>SurveyCTO</w:t>
      </w:r>
      <w:proofErr w:type="spellEnd"/>
      <w:r w:rsidRPr="006E5273">
        <w:rPr>
          <w:rFonts w:ascii="Source Serif Pro" w:eastAsia="Times New Roman" w:hAnsi="Source Serif Pro" w:cs="Times New Roman"/>
          <w:color w:val="auto"/>
          <w:kern w:val="0"/>
          <w:lang w:val="en-IN" w:eastAsia="en-IN"/>
          <w14:ligatures w14:val="none"/>
        </w:rPr>
        <w:t xml:space="preserve">. The agency will be given restricted access to </w:t>
      </w:r>
      <w:proofErr w:type="spellStart"/>
      <w:r w:rsidRPr="006E5273">
        <w:rPr>
          <w:rFonts w:ascii="Source Serif Pro" w:eastAsia="Times New Roman" w:hAnsi="Source Serif Pro" w:cs="Times New Roman"/>
          <w:color w:val="auto"/>
          <w:kern w:val="0"/>
          <w:lang w:val="en-IN" w:eastAsia="en-IN"/>
          <w14:ligatures w14:val="none"/>
        </w:rPr>
        <w:t>SurveyCTO</w:t>
      </w:r>
      <w:proofErr w:type="spellEnd"/>
      <w:r w:rsidRPr="006E5273">
        <w:rPr>
          <w:rFonts w:ascii="Source Serif Pro" w:eastAsia="Times New Roman" w:hAnsi="Source Serif Pro" w:cs="Times New Roman"/>
          <w:color w:val="auto"/>
          <w:kern w:val="0"/>
          <w:lang w:val="en-IN" w:eastAsia="en-IN"/>
          <w14:ligatures w14:val="none"/>
        </w:rPr>
        <w:t xml:space="preserve"> to conduct the study.</w:t>
      </w:r>
    </w:p>
    <w:p w14:paraId="70887379" w14:textId="6BAD618B" w:rsidR="00A67675" w:rsidRPr="006E5273" w:rsidRDefault="00A67675" w:rsidP="002B77FE">
      <w:pPr>
        <w:pStyle w:val="ListParagraph"/>
        <w:numPr>
          <w:ilvl w:val="0"/>
          <w:numId w:val="8"/>
        </w:numPr>
        <w:spacing w:after="0" w:line="240" w:lineRule="auto"/>
        <w:rPr>
          <w:rFonts w:ascii="Source Serif Pro" w:eastAsia="Times New Roman" w:hAnsi="Source Serif Pro" w:cs="Times New Roman"/>
          <w:color w:val="auto"/>
          <w:kern w:val="0"/>
          <w:lang w:val="en-IN" w:eastAsia="en-IN"/>
          <w14:ligatures w14:val="none"/>
        </w:rPr>
      </w:pPr>
      <w:r w:rsidRPr="006E5273">
        <w:rPr>
          <w:rFonts w:ascii="Source Serif Pro" w:eastAsia="Times New Roman" w:hAnsi="Source Serif Pro" w:cs="Times New Roman"/>
          <w:color w:val="auto"/>
          <w:kern w:val="0"/>
          <w:lang w:val="en-IN" w:eastAsia="en-IN"/>
          <w14:ligatures w14:val="none"/>
        </w:rPr>
        <w:t xml:space="preserve">Support and supervise the agency in preparation and finalization of the qualitative data collection tools and data analysis plan. </w:t>
      </w:r>
    </w:p>
    <w:p w14:paraId="36E48053" w14:textId="77777777" w:rsidR="005807AA" w:rsidRPr="006E5273" w:rsidRDefault="005807AA" w:rsidP="002B77FE">
      <w:pPr>
        <w:pStyle w:val="ListParagraph"/>
        <w:numPr>
          <w:ilvl w:val="0"/>
          <w:numId w:val="8"/>
        </w:numPr>
        <w:spacing w:after="0" w:line="240" w:lineRule="auto"/>
        <w:rPr>
          <w:rFonts w:ascii="Source Serif Pro" w:eastAsia="Times New Roman" w:hAnsi="Source Serif Pro" w:cs="Times New Roman"/>
          <w:color w:val="auto"/>
          <w:kern w:val="0"/>
          <w:lang w:val="en-IN" w:eastAsia="en-IN"/>
          <w14:ligatures w14:val="none"/>
        </w:rPr>
      </w:pPr>
      <w:r w:rsidRPr="006E5273">
        <w:rPr>
          <w:rFonts w:ascii="Source Serif Pro" w:eastAsia="Times New Roman" w:hAnsi="Source Serif Pro" w:cs="Times New Roman"/>
          <w:color w:val="auto"/>
          <w:kern w:val="0"/>
          <w:lang w:val="en-IN" w:eastAsia="en-IN"/>
          <w14:ligatures w14:val="none"/>
        </w:rPr>
        <w:t xml:space="preserve">The technical team members from Room to Read will support the agency in training the data collectors on data collection tools and its administration.  </w:t>
      </w:r>
    </w:p>
    <w:p w14:paraId="771BCA70" w14:textId="77777777" w:rsidR="005807AA" w:rsidRPr="006E5273" w:rsidRDefault="005807AA" w:rsidP="002B77FE">
      <w:pPr>
        <w:pStyle w:val="ListParagraph"/>
        <w:numPr>
          <w:ilvl w:val="0"/>
          <w:numId w:val="8"/>
        </w:numPr>
        <w:spacing w:after="0" w:line="240" w:lineRule="auto"/>
        <w:rPr>
          <w:rFonts w:ascii="Source Serif Pro" w:eastAsia="Times New Roman" w:hAnsi="Source Serif Pro" w:cs="Times New Roman"/>
          <w:color w:val="auto"/>
          <w:kern w:val="0"/>
          <w:lang w:val="en-IN" w:eastAsia="en-IN"/>
          <w14:ligatures w14:val="none"/>
        </w:rPr>
      </w:pPr>
      <w:r w:rsidRPr="006E5273">
        <w:rPr>
          <w:rFonts w:ascii="Source Serif Pro" w:eastAsia="Times New Roman" w:hAnsi="Source Serif Pro" w:cs="Times New Roman"/>
          <w:color w:val="auto"/>
          <w:kern w:val="0"/>
          <w:lang w:val="en-IN" w:eastAsia="en-IN"/>
          <w14:ligatures w14:val="none"/>
        </w:rPr>
        <w:t>In addition to agency’s supervisors, Room to Read will collaborate and participate in the data verification/data quality measurement process. </w:t>
      </w:r>
    </w:p>
    <w:p w14:paraId="36DDFC4A" w14:textId="667AF23D" w:rsidR="00144653" w:rsidRPr="00A95FA6" w:rsidRDefault="00144653" w:rsidP="002B77FE">
      <w:pPr>
        <w:pStyle w:val="Heading1"/>
      </w:pPr>
      <w:r>
        <w:t>Requirements and Evaluation Criteria for Agency Selection</w:t>
      </w:r>
    </w:p>
    <w:p w14:paraId="079DF5C4" w14:textId="6B55C848" w:rsidR="005807AA" w:rsidRPr="00A67675" w:rsidRDefault="00144653" w:rsidP="002B77FE">
      <w:pPr>
        <w:shd w:val="clear" w:color="auto" w:fill="FFFFFF" w:themeFill="background2"/>
        <w:tabs>
          <w:tab w:val="left" w:pos="3261"/>
        </w:tabs>
        <w:spacing w:after="0" w:line="240" w:lineRule="auto"/>
        <w:rPr>
          <w:rFonts w:ascii="Source Serif Pro" w:eastAsia="Times New Roman" w:hAnsi="Source Serif Pro" w:cs="Times New Roman"/>
          <w:b/>
          <w:bCs/>
          <w:color w:val="984162"/>
          <w:kern w:val="0"/>
          <w:sz w:val="24"/>
          <w:szCs w:val="24"/>
          <w:shd w:val="clear" w:color="auto" w:fill="FFFFFF"/>
          <w:lang w:eastAsia="en-IN"/>
          <w14:ligatures w14:val="none"/>
        </w:rPr>
      </w:pPr>
      <w:r w:rsidRPr="00A67675">
        <w:rPr>
          <w:rFonts w:ascii="Source Serif Pro" w:eastAsia="Times New Roman" w:hAnsi="Source Serif Pro" w:cs="Times New Roman"/>
          <w:b/>
          <w:bCs/>
          <w:color w:val="984162"/>
          <w:kern w:val="0"/>
          <w:sz w:val="24"/>
          <w:szCs w:val="24"/>
          <w:shd w:val="clear" w:color="auto" w:fill="FFFFFF"/>
          <w:lang w:eastAsia="en-IN"/>
          <w14:ligatures w14:val="none"/>
        </w:rPr>
        <w:t>6</w:t>
      </w:r>
      <w:r w:rsidR="005807AA" w:rsidRPr="00A67675">
        <w:rPr>
          <w:rFonts w:ascii="Source Serif Pro" w:eastAsia="Times New Roman" w:hAnsi="Source Serif Pro" w:cs="Times New Roman"/>
          <w:b/>
          <w:bCs/>
          <w:color w:val="984162"/>
          <w:kern w:val="0"/>
          <w:sz w:val="24"/>
          <w:szCs w:val="24"/>
          <w:shd w:val="clear" w:color="auto" w:fill="FFFFFF"/>
          <w:lang w:eastAsia="en-IN"/>
          <w14:ligatures w14:val="none"/>
        </w:rPr>
        <w:t>.1 Round 1: Evaluation of Technical Proposals</w:t>
      </w:r>
    </w:p>
    <w:p w14:paraId="1B2755B7" w14:textId="1B0BDEE9" w:rsidR="005807AA" w:rsidRPr="006E5273" w:rsidRDefault="005807AA" w:rsidP="002B77FE">
      <w:pPr>
        <w:pStyle w:val="ListParagraph"/>
        <w:numPr>
          <w:ilvl w:val="0"/>
          <w:numId w:val="19"/>
        </w:numPr>
        <w:spacing w:after="0" w:line="240" w:lineRule="auto"/>
        <w:ind w:left="723"/>
        <w:rPr>
          <w:rFonts w:ascii="Source Serif Pro" w:eastAsia="Times New Roman" w:hAnsi="Source Serif Pro" w:cs="Times New Roman"/>
          <w:color w:val="auto"/>
          <w:kern w:val="0"/>
          <w:lang w:val="en-IN" w:eastAsia="en-IN"/>
          <w14:ligatures w14:val="none"/>
        </w:rPr>
      </w:pPr>
      <w:r w:rsidRPr="006E5273">
        <w:rPr>
          <w:rFonts w:ascii="Source Serif Pro" w:eastAsia="Times New Roman" w:hAnsi="Source Serif Pro" w:cs="Times New Roman"/>
          <w:color w:val="auto"/>
          <w:kern w:val="0"/>
          <w:lang w:eastAsia="en-IN"/>
          <w14:ligatures w14:val="none"/>
        </w:rPr>
        <w:t xml:space="preserve">The agency should have </w:t>
      </w:r>
      <w:r w:rsidRPr="006E5273">
        <w:rPr>
          <w:rFonts w:ascii="Source Serif Pro" w:eastAsia="Times New Roman" w:hAnsi="Source Serif Pro" w:cs="Times New Roman"/>
          <w:b/>
          <w:bCs/>
          <w:color w:val="auto"/>
          <w:kern w:val="0"/>
          <w:lang w:eastAsia="en-IN"/>
          <w14:ligatures w14:val="none"/>
        </w:rPr>
        <w:t>at least 5 years of experience</w:t>
      </w:r>
      <w:r w:rsidRPr="006E5273">
        <w:rPr>
          <w:rFonts w:ascii="Source Serif Pro" w:eastAsia="Times New Roman" w:hAnsi="Source Serif Pro" w:cs="Times New Roman"/>
          <w:color w:val="auto"/>
          <w:kern w:val="0"/>
          <w:lang w:eastAsia="en-IN"/>
          <w14:ligatures w14:val="none"/>
        </w:rPr>
        <w:t xml:space="preserve"> in the field of education. Experience </w:t>
      </w:r>
      <w:r w:rsidR="006E1D03" w:rsidRPr="006E5273">
        <w:rPr>
          <w:rFonts w:ascii="Source Serif Pro" w:eastAsia="Times New Roman" w:hAnsi="Source Serif Pro" w:cs="Times New Roman"/>
          <w:color w:val="auto"/>
          <w:kern w:val="0"/>
          <w:lang w:eastAsia="en-IN"/>
          <w14:ligatures w14:val="none"/>
        </w:rPr>
        <w:t>with qualitative data collection and classroom observations w</w:t>
      </w:r>
      <w:r w:rsidRPr="006E5273">
        <w:rPr>
          <w:rFonts w:ascii="Source Serif Pro" w:eastAsia="Times New Roman" w:hAnsi="Source Serif Pro" w:cs="Times New Roman"/>
          <w:color w:val="auto"/>
          <w:kern w:val="0"/>
          <w:lang w:eastAsia="en-IN"/>
          <w14:ligatures w14:val="none"/>
        </w:rPr>
        <w:t>ill be preferred.</w:t>
      </w:r>
    </w:p>
    <w:p w14:paraId="4F1006CD" w14:textId="77777777" w:rsidR="005807AA" w:rsidRPr="006E5273" w:rsidRDefault="005807AA" w:rsidP="002B77FE">
      <w:pPr>
        <w:pStyle w:val="ListParagraph"/>
        <w:numPr>
          <w:ilvl w:val="0"/>
          <w:numId w:val="9"/>
        </w:numPr>
        <w:spacing w:after="0" w:line="240" w:lineRule="auto"/>
        <w:ind w:left="723"/>
        <w:rPr>
          <w:rFonts w:ascii="Source Serif Pro" w:eastAsia="Times New Roman" w:hAnsi="Source Serif Pro" w:cs="Times New Roman"/>
          <w:color w:val="auto"/>
          <w:kern w:val="0"/>
          <w:lang w:val="en-IN" w:eastAsia="en-IN"/>
          <w14:ligatures w14:val="none"/>
        </w:rPr>
      </w:pPr>
      <w:r w:rsidRPr="006E5273">
        <w:rPr>
          <w:rFonts w:ascii="Source Serif Pro" w:eastAsia="Times New Roman" w:hAnsi="Source Serif Pro" w:cs="Times New Roman"/>
          <w:color w:val="auto"/>
          <w:kern w:val="0"/>
          <w:lang w:val="en-IN" w:eastAsia="en-IN"/>
          <w14:ligatures w14:val="none"/>
        </w:rPr>
        <w:t xml:space="preserve">Technical proposals should not be more than </w:t>
      </w:r>
      <w:r w:rsidRPr="006E5273">
        <w:rPr>
          <w:rFonts w:ascii="Source Serif Pro" w:eastAsia="Times New Roman" w:hAnsi="Source Serif Pro" w:cs="Times New Roman"/>
          <w:b/>
          <w:bCs/>
          <w:color w:val="auto"/>
          <w:kern w:val="0"/>
          <w:lang w:val="en-IN" w:eastAsia="en-IN"/>
          <w14:ligatures w14:val="none"/>
        </w:rPr>
        <w:t>10-12 pages</w:t>
      </w:r>
      <w:r w:rsidRPr="006E5273">
        <w:rPr>
          <w:rFonts w:ascii="Source Serif Pro" w:eastAsia="Times New Roman" w:hAnsi="Source Serif Pro" w:cs="Times New Roman"/>
          <w:color w:val="auto"/>
          <w:kern w:val="0"/>
          <w:lang w:val="en-IN" w:eastAsia="en-IN"/>
          <w14:ligatures w14:val="none"/>
        </w:rPr>
        <w:t>. The technical proposals must be submitted as per the prescribed format in Annex A below.  </w:t>
      </w:r>
    </w:p>
    <w:p w14:paraId="34E1BE97" w14:textId="77777777" w:rsidR="005807AA" w:rsidRPr="006E5273" w:rsidRDefault="005807AA" w:rsidP="002B77FE">
      <w:pPr>
        <w:pStyle w:val="ListParagraph"/>
        <w:numPr>
          <w:ilvl w:val="0"/>
          <w:numId w:val="9"/>
        </w:numPr>
        <w:spacing w:after="0" w:line="240" w:lineRule="auto"/>
        <w:ind w:left="723"/>
        <w:rPr>
          <w:rFonts w:ascii="Source Serif Pro" w:eastAsia="Times New Roman" w:hAnsi="Source Serif Pro" w:cs="Times New Roman"/>
          <w:color w:val="auto"/>
          <w:kern w:val="0"/>
          <w:lang w:val="en-IN" w:eastAsia="en-IN"/>
          <w14:ligatures w14:val="none"/>
        </w:rPr>
      </w:pPr>
      <w:r w:rsidRPr="006E5273">
        <w:rPr>
          <w:rFonts w:ascii="Source Serif Pro" w:eastAsia="Times New Roman" w:hAnsi="Source Serif Pro" w:cs="Times New Roman"/>
          <w:b/>
          <w:bCs/>
          <w:color w:val="auto"/>
          <w:kern w:val="0"/>
          <w:lang w:val="en-IN" w:eastAsia="en-IN"/>
          <w14:ligatures w14:val="none"/>
        </w:rPr>
        <w:t>Individual technical proposals will not be accepted</w:t>
      </w:r>
      <w:r w:rsidRPr="006E5273">
        <w:rPr>
          <w:rFonts w:ascii="Source Serif Pro" w:eastAsia="Times New Roman" w:hAnsi="Source Serif Pro" w:cs="Times New Roman"/>
          <w:color w:val="auto"/>
          <w:kern w:val="0"/>
          <w:lang w:val="en-IN" w:eastAsia="en-IN"/>
          <w14:ligatures w14:val="none"/>
        </w:rPr>
        <w:t xml:space="preserve"> for this study.</w:t>
      </w:r>
    </w:p>
    <w:p w14:paraId="535971B5" w14:textId="5829D75E" w:rsidR="005807AA" w:rsidRPr="006E5273" w:rsidRDefault="005807AA" w:rsidP="002B77FE">
      <w:pPr>
        <w:pStyle w:val="ListParagraph"/>
        <w:numPr>
          <w:ilvl w:val="0"/>
          <w:numId w:val="9"/>
        </w:numPr>
        <w:spacing w:after="0" w:line="240" w:lineRule="auto"/>
        <w:ind w:left="723"/>
        <w:textAlignment w:val="auto"/>
        <w:rPr>
          <w:rFonts w:ascii="Source Serif Pro" w:eastAsia="Times New Roman" w:hAnsi="Source Serif Pro" w:cs="Times New Roman"/>
          <w:color w:val="auto"/>
          <w:kern w:val="0"/>
          <w:lang w:val="en-IN" w:eastAsia="en-IN"/>
          <w14:ligatures w14:val="none"/>
        </w:rPr>
      </w:pPr>
      <w:r w:rsidRPr="006E5273">
        <w:rPr>
          <w:rFonts w:ascii="Source Serif Pro" w:eastAsia="Times New Roman" w:hAnsi="Source Serif Pro" w:cs="Times New Roman"/>
          <w:b/>
          <w:bCs/>
          <w:color w:val="auto"/>
          <w:kern w:val="0"/>
          <w:lang w:val="en-IN" w:eastAsia="en-IN"/>
          <w14:ligatures w14:val="none"/>
        </w:rPr>
        <w:t>The technical proposals will be evaluated based on the following (but not limited to)</w:t>
      </w:r>
      <w:r w:rsidRPr="006E5273">
        <w:rPr>
          <w:rFonts w:ascii="Source Serif Pro" w:eastAsia="Times New Roman" w:hAnsi="Source Serif Pro" w:cs="Times New Roman"/>
          <w:color w:val="auto"/>
          <w:kern w:val="0"/>
          <w:lang w:val="en-IN" w:eastAsia="en-IN"/>
          <w14:ligatures w14:val="none"/>
        </w:rPr>
        <w:t>:  (a) experience in Education field/similar domain and conducting similar studies; (b) suggested study team, including data collectors, supervisors, other technical members; along with their qualification and experience; (c) understanding of the scope of work</w:t>
      </w:r>
      <w:r w:rsidR="004A75AF" w:rsidRPr="006E5273">
        <w:rPr>
          <w:rFonts w:ascii="Source Serif Pro" w:eastAsia="Times New Roman" w:hAnsi="Source Serif Pro" w:cs="Times New Roman"/>
          <w:color w:val="auto"/>
          <w:kern w:val="0"/>
          <w:lang w:val="en-IN" w:eastAsia="en-IN"/>
          <w14:ligatures w14:val="none"/>
        </w:rPr>
        <w:t>, including data analysis expertise</w:t>
      </w:r>
      <w:r w:rsidR="00905A47" w:rsidRPr="006E5273">
        <w:rPr>
          <w:rFonts w:ascii="Source Serif Pro" w:eastAsia="Times New Roman" w:hAnsi="Source Serif Pro" w:cs="Times New Roman"/>
          <w:color w:val="auto"/>
          <w:kern w:val="0"/>
          <w:lang w:val="en-IN" w:eastAsia="en-IN"/>
          <w14:ligatures w14:val="none"/>
        </w:rPr>
        <w:t xml:space="preserve"> for both quantitative and qualitative data</w:t>
      </w:r>
      <w:r w:rsidRPr="006E5273">
        <w:rPr>
          <w:rFonts w:ascii="Source Serif Pro" w:eastAsia="Times New Roman" w:hAnsi="Source Serif Pro" w:cs="Times New Roman"/>
          <w:color w:val="auto"/>
          <w:kern w:val="0"/>
          <w:lang w:val="en-IN" w:eastAsia="en-IN"/>
          <w14:ligatures w14:val="none"/>
        </w:rPr>
        <w:t>; (d) training and data collection plan; (e) process and steps of data quality assurance, including data quality measures taken during the trainings for selection of the data collectors, data collection monitoring, troubleshooting mechanisms etc; (f) timelines of sub-activities as per main activities listed in Table 4 below. The details of the technical evaluation criteria are given below (Table 3).</w:t>
      </w:r>
    </w:p>
    <w:p w14:paraId="296C1834" w14:textId="77777777" w:rsidR="005807AA" w:rsidRPr="006E5273" w:rsidRDefault="005807AA" w:rsidP="005807AA">
      <w:pPr>
        <w:spacing w:after="0" w:line="240" w:lineRule="auto"/>
        <w:jc w:val="both"/>
        <w:rPr>
          <w:rFonts w:ascii="Source Serif Pro" w:eastAsia="Times New Roman" w:hAnsi="Source Serif Pro" w:cs="Times New Roman"/>
          <w:color w:val="auto"/>
          <w:kern w:val="0"/>
          <w:sz w:val="20"/>
          <w:szCs w:val="20"/>
          <w:lang w:val="en-IN" w:eastAsia="en-IN"/>
          <w14:ligatures w14:val="none"/>
        </w:rPr>
      </w:pPr>
    </w:p>
    <w:tbl>
      <w:tblPr>
        <w:tblW w:w="8985" w:type="dxa"/>
        <w:tblInd w:w="5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
        <w:gridCol w:w="6681"/>
        <w:gridCol w:w="1350"/>
      </w:tblGrid>
      <w:tr w:rsidR="005807AA" w:rsidRPr="00A578F2" w14:paraId="3A8F2686" w14:textId="77777777" w:rsidTr="00D64985">
        <w:trPr>
          <w:trHeight w:val="300"/>
        </w:trPr>
        <w:tc>
          <w:tcPr>
            <w:tcW w:w="8985" w:type="dxa"/>
            <w:gridSpan w:val="3"/>
            <w:tcBorders>
              <w:top w:val="single" w:sz="6" w:space="0" w:color="auto"/>
              <w:left w:val="single" w:sz="6" w:space="0" w:color="auto"/>
              <w:bottom w:val="nil"/>
              <w:right w:val="single" w:sz="6" w:space="0" w:color="auto"/>
            </w:tcBorders>
            <w:shd w:val="clear" w:color="auto" w:fill="984162" w:themeFill="accent6"/>
            <w:vAlign w:val="center"/>
          </w:tcPr>
          <w:p w14:paraId="32E94880" w14:textId="77777777" w:rsidR="005807AA" w:rsidRPr="00A578F2" w:rsidRDefault="005807AA" w:rsidP="00D64985">
            <w:pPr>
              <w:spacing w:after="0" w:line="240" w:lineRule="auto"/>
              <w:jc w:val="center"/>
              <w:rPr>
                <w:rFonts w:ascii="Source Serif Pro" w:eastAsia="Times New Roman" w:hAnsi="Source Serif Pro" w:cs="Times New Roman"/>
                <w:b/>
                <w:bCs/>
                <w:color w:val="auto"/>
                <w:kern w:val="0"/>
                <w:lang w:eastAsia="en-IN"/>
                <w14:ligatures w14:val="none"/>
              </w:rPr>
            </w:pPr>
            <w:r w:rsidRPr="00A578F2">
              <w:rPr>
                <w:rFonts w:ascii="Source Serif Pro" w:eastAsia="Times New Roman" w:hAnsi="Source Serif Pro" w:cs="Times New Roman"/>
                <w:b/>
                <w:bCs/>
                <w:color w:val="FFFFFF" w:themeColor="background2"/>
                <w:kern w:val="0"/>
                <w:lang w:val="en-IN" w:eastAsia="en-IN"/>
                <w14:ligatures w14:val="none"/>
              </w:rPr>
              <w:t>Table 3: Technical evaluation criteria for shortlisting the proposals</w:t>
            </w:r>
            <w:r w:rsidRPr="00A578F2">
              <w:rPr>
                <w:rFonts w:ascii="Source Serif Pro" w:eastAsia="Times New Roman" w:hAnsi="Source Serif Pro" w:cs="Times New Roman"/>
                <w:color w:val="FFFFFF" w:themeColor="background2"/>
                <w:kern w:val="0"/>
                <w:lang w:val="en-IN" w:eastAsia="en-IN"/>
                <w14:ligatures w14:val="none"/>
              </w:rPr>
              <w:t> </w:t>
            </w:r>
          </w:p>
        </w:tc>
      </w:tr>
      <w:tr w:rsidR="005807AA" w:rsidRPr="00A578F2" w14:paraId="05BF9164" w14:textId="77777777" w:rsidTr="00D64985">
        <w:trPr>
          <w:trHeight w:val="300"/>
        </w:trPr>
        <w:tc>
          <w:tcPr>
            <w:tcW w:w="954" w:type="dxa"/>
            <w:tcBorders>
              <w:top w:val="single" w:sz="6" w:space="0" w:color="auto"/>
              <w:left w:val="single" w:sz="6" w:space="0" w:color="auto"/>
              <w:bottom w:val="nil"/>
              <w:right w:val="nil"/>
            </w:tcBorders>
            <w:shd w:val="clear" w:color="auto" w:fill="00536A" w:themeFill="accent1"/>
            <w:vAlign w:val="center"/>
            <w:hideMark/>
          </w:tcPr>
          <w:p w14:paraId="20C5BC39" w14:textId="77777777" w:rsidR="005807AA" w:rsidRPr="00A578F2" w:rsidRDefault="005807AA" w:rsidP="00D64985">
            <w:pPr>
              <w:spacing w:after="0" w:line="240" w:lineRule="auto"/>
              <w:jc w:val="center"/>
              <w:rPr>
                <w:rFonts w:ascii="Times New Roman" w:eastAsia="Times New Roman" w:hAnsi="Times New Roman" w:cs="Times New Roman"/>
                <w:b/>
                <w:bCs/>
                <w:color w:val="FFFFFF" w:themeColor="background2"/>
                <w:kern w:val="0"/>
                <w:lang w:val="en-IN" w:eastAsia="en-IN"/>
                <w14:ligatures w14:val="none"/>
              </w:rPr>
            </w:pPr>
            <w:r w:rsidRPr="00A578F2">
              <w:rPr>
                <w:rFonts w:ascii="Source Serif Pro" w:eastAsia="Times New Roman" w:hAnsi="Source Serif Pro" w:cs="Times New Roman"/>
                <w:b/>
                <w:bCs/>
                <w:color w:val="FFFFFF" w:themeColor="background2"/>
                <w:kern w:val="0"/>
                <w:lang w:eastAsia="en-IN"/>
                <w14:ligatures w14:val="none"/>
              </w:rPr>
              <w:t>Sr. No</w:t>
            </w:r>
            <w:r w:rsidRPr="00A578F2">
              <w:rPr>
                <w:rFonts w:ascii="Source Serif Pro" w:eastAsia="Times New Roman" w:hAnsi="Source Serif Pro" w:cs="Times New Roman"/>
                <w:b/>
                <w:bCs/>
                <w:color w:val="FFFFFF" w:themeColor="background2"/>
                <w:kern w:val="0"/>
                <w:lang w:val="en-IN" w:eastAsia="en-IN"/>
                <w14:ligatures w14:val="none"/>
              </w:rPr>
              <w:t> </w:t>
            </w:r>
          </w:p>
        </w:tc>
        <w:tc>
          <w:tcPr>
            <w:tcW w:w="6681" w:type="dxa"/>
            <w:tcBorders>
              <w:top w:val="single" w:sz="6" w:space="0" w:color="auto"/>
              <w:left w:val="single" w:sz="6" w:space="0" w:color="auto"/>
              <w:bottom w:val="single" w:sz="6" w:space="0" w:color="auto"/>
              <w:right w:val="single" w:sz="6" w:space="0" w:color="auto"/>
            </w:tcBorders>
            <w:shd w:val="clear" w:color="auto" w:fill="00536A" w:themeFill="accent1"/>
            <w:vAlign w:val="center"/>
            <w:hideMark/>
          </w:tcPr>
          <w:p w14:paraId="5CD28C81" w14:textId="77777777" w:rsidR="005807AA" w:rsidRPr="00A578F2" w:rsidRDefault="005807AA" w:rsidP="00D64985">
            <w:pPr>
              <w:spacing w:after="0" w:line="240" w:lineRule="auto"/>
              <w:jc w:val="center"/>
              <w:rPr>
                <w:rFonts w:ascii="Times New Roman" w:eastAsia="Times New Roman" w:hAnsi="Times New Roman" w:cs="Times New Roman"/>
                <w:b/>
                <w:bCs/>
                <w:color w:val="FFFFFF" w:themeColor="background2"/>
                <w:kern w:val="0"/>
                <w:lang w:val="en-IN" w:eastAsia="en-IN"/>
                <w14:ligatures w14:val="none"/>
              </w:rPr>
            </w:pPr>
            <w:r w:rsidRPr="00A578F2">
              <w:rPr>
                <w:rFonts w:ascii="Source Serif Pro" w:eastAsia="Times New Roman" w:hAnsi="Source Serif Pro" w:cs="Times New Roman"/>
                <w:b/>
                <w:bCs/>
                <w:color w:val="FFFFFF" w:themeColor="background2"/>
                <w:kern w:val="0"/>
                <w:lang w:eastAsia="en-IN"/>
                <w14:ligatures w14:val="none"/>
              </w:rPr>
              <w:t>Evaluation Indicators</w:t>
            </w:r>
            <w:r w:rsidRPr="00A578F2">
              <w:rPr>
                <w:rFonts w:ascii="Source Serif Pro" w:eastAsia="Times New Roman" w:hAnsi="Source Serif Pro" w:cs="Times New Roman"/>
                <w:b/>
                <w:bCs/>
                <w:color w:val="FFFFFF" w:themeColor="background2"/>
                <w:kern w:val="0"/>
                <w:lang w:val="en-IN" w:eastAsia="en-IN"/>
                <w14:ligatures w14:val="none"/>
              </w:rPr>
              <w:t> </w:t>
            </w:r>
          </w:p>
        </w:tc>
        <w:tc>
          <w:tcPr>
            <w:tcW w:w="1350" w:type="dxa"/>
            <w:tcBorders>
              <w:top w:val="single" w:sz="6" w:space="0" w:color="auto"/>
              <w:left w:val="single" w:sz="6" w:space="0" w:color="auto"/>
              <w:bottom w:val="single" w:sz="6" w:space="0" w:color="auto"/>
              <w:right w:val="single" w:sz="6" w:space="0" w:color="auto"/>
            </w:tcBorders>
            <w:shd w:val="clear" w:color="auto" w:fill="00536A" w:themeFill="accent1"/>
            <w:vAlign w:val="center"/>
            <w:hideMark/>
          </w:tcPr>
          <w:p w14:paraId="14651ABD" w14:textId="77777777" w:rsidR="005807AA" w:rsidRPr="00A578F2" w:rsidRDefault="005807AA" w:rsidP="00D64985">
            <w:pPr>
              <w:spacing w:after="0" w:line="240" w:lineRule="auto"/>
              <w:jc w:val="center"/>
              <w:rPr>
                <w:rFonts w:ascii="Times New Roman" w:eastAsia="Times New Roman" w:hAnsi="Times New Roman" w:cs="Times New Roman"/>
                <w:b/>
                <w:bCs/>
                <w:color w:val="FFFFFF" w:themeColor="background2"/>
                <w:kern w:val="0"/>
                <w:lang w:val="en-IN" w:eastAsia="en-IN"/>
                <w14:ligatures w14:val="none"/>
              </w:rPr>
            </w:pPr>
            <w:r w:rsidRPr="00A578F2">
              <w:rPr>
                <w:rFonts w:ascii="Source Serif Pro" w:eastAsia="Times New Roman" w:hAnsi="Source Serif Pro" w:cs="Times New Roman"/>
                <w:b/>
                <w:bCs/>
                <w:color w:val="FFFFFF" w:themeColor="background2"/>
                <w:kern w:val="0"/>
                <w:lang w:eastAsia="en-IN"/>
                <w14:ligatures w14:val="none"/>
              </w:rPr>
              <w:t>Scoring</w:t>
            </w:r>
            <w:r w:rsidRPr="00A578F2">
              <w:rPr>
                <w:rFonts w:ascii="Source Serif Pro" w:eastAsia="Times New Roman" w:hAnsi="Source Serif Pro" w:cs="Times New Roman"/>
                <w:b/>
                <w:bCs/>
                <w:color w:val="FFFFFF" w:themeColor="background2"/>
                <w:kern w:val="0"/>
                <w:lang w:val="en-IN" w:eastAsia="en-IN"/>
                <w14:ligatures w14:val="none"/>
              </w:rPr>
              <w:t> </w:t>
            </w:r>
          </w:p>
        </w:tc>
      </w:tr>
      <w:tr w:rsidR="005807AA" w:rsidRPr="00A578F2" w14:paraId="7296FB9F" w14:textId="77777777" w:rsidTr="00D64985">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395CCE" w14:textId="77777777" w:rsidR="005807AA" w:rsidRPr="00A578F2" w:rsidRDefault="005807AA" w:rsidP="00D64985">
            <w:pPr>
              <w:spacing w:after="0" w:line="240" w:lineRule="auto"/>
              <w:jc w:val="center"/>
              <w:rPr>
                <w:rFonts w:ascii="Times New Roman" w:eastAsia="Times New Roman" w:hAnsi="Times New Roman" w:cs="Times New Roman"/>
                <w:b/>
                <w:bCs/>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1.</w:t>
            </w:r>
            <w:r w:rsidRPr="00A578F2">
              <w:rPr>
                <w:rFonts w:ascii="Source Serif Pro" w:eastAsia="Times New Roman" w:hAnsi="Source Serif Pro" w:cs="Times New Roman"/>
                <w:b/>
                <w:bCs/>
                <w:color w:val="auto"/>
                <w:kern w:val="0"/>
                <w:lang w:val="en-IN" w:eastAsia="en-IN"/>
                <w14:ligatures w14:val="none"/>
              </w:rPr>
              <w:t> </w:t>
            </w:r>
          </w:p>
        </w:tc>
        <w:tc>
          <w:tcPr>
            <w:tcW w:w="6681" w:type="dxa"/>
            <w:tcBorders>
              <w:top w:val="single" w:sz="6" w:space="0" w:color="auto"/>
              <w:left w:val="single" w:sz="6" w:space="0" w:color="auto"/>
              <w:bottom w:val="single" w:sz="6" w:space="0" w:color="auto"/>
              <w:right w:val="single" w:sz="6" w:space="0" w:color="auto"/>
            </w:tcBorders>
            <w:vAlign w:val="center"/>
            <w:hideMark/>
          </w:tcPr>
          <w:p w14:paraId="30AA1C82" w14:textId="77777777" w:rsidR="005807AA" w:rsidRPr="00A578F2" w:rsidRDefault="005807AA" w:rsidP="00D64985">
            <w:pPr>
              <w:spacing w:after="0" w:line="240" w:lineRule="auto"/>
              <w:rPr>
                <w:rFonts w:ascii="Times New Roman" w:eastAsia="Times New Roman" w:hAnsi="Times New Roman" w:cs="Times New Roman"/>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Experience in education field/similar domain and conducting similar studies</w:t>
            </w:r>
            <w:r w:rsidRPr="00A578F2">
              <w:rPr>
                <w:rFonts w:ascii="Source Serif Pro" w:eastAsia="Times New Roman" w:hAnsi="Source Serif Pro" w:cs="Times New Roman"/>
                <w:color w:val="auto"/>
                <w:kern w:val="0"/>
                <w:lang w:val="en-IN" w:eastAsia="en-IN"/>
                <w14:ligatures w14:val="none"/>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914809F" w14:textId="693527EA" w:rsidR="005807AA" w:rsidRPr="00A578F2" w:rsidRDefault="005807AA" w:rsidP="00D64985">
            <w:pPr>
              <w:spacing w:after="0" w:line="240" w:lineRule="auto"/>
              <w:jc w:val="center"/>
              <w:rPr>
                <w:rFonts w:ascii="Times New Roman" w:eastAsia="Times New Roman" w:hAnsi="Times New Roman" w:cs="Times New Roman"/>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2</w:t>
            </w:r>
            <w:r w:rsidR="00D75BD0">
              <w:rPr>
                <w:rFonts w:ascii="Source Serif Pro" w:eastAsia="Times New Roman" w:hAnsi="Source Serif Pro" w:cs="Times New Roman"/>
                <w:color w:val="auto"/>
                <w:kern w:val="0"/>
                <w:lang w:eastAsia="en-IN"/>
                <w14:ligatures w14:val="none"/>
              </w:rPr>
              <w:t>0</w:t>
            </w:r>
          </w:p>
        </w:tc>
      </w:tr>
      <w:tr w:rsidR="005807AA" w:rsidRPr="00A578F2" w14:paraId="1A8EC633" w14:textId="77777777" w:rsidTr="00D64985">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3FF4E1" w14:textId="77777777" w:rsidR="005807AA" w:rsidRPr="00A578F2" w:rsidRDefault="005807AA" w:rsidP="00D64985">
            <w:pPr>
              <w:spacing w:after="0" w:line="240" w:lineRule="auto"/>
              <w:jc w:val="center"/>
              <w:rPr>
                <w:rFonts w:ascii="Times New Roman" w:eastAsia="Times New Roman" w:hAnsi="Times New Roman" w:cs="Times New Roman"/>
                <w:b/>
                <w:bCs/>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2.</w:t>
            </w:r>
            <w:r w:rsidRPr="00A578F2">
              <w:rPr>
                <w:rFonts w:ascii="Source Serif Pro" w:eastAsia="Times New Roman" w:hAnsi="Source Serif Pro" w:cs="Times New Roman"/>
                <w:b/>
                <w:bCs/>
                <w:color w:val="auto"/>
                <w:kern w:val="0"/>
                <w:lang w:val="en-IN" w:eastAsia="en-IN"/>
                <w14:ligatures w14:val="none"/>
              </w:rPr>
              <w:t> </w:t>
            </w:r>
          </w:p>
        </w:tc>
        <w:tc>
          <w:tcPr>
            <w:tcW w:w="6681" w:type="dxa"/>
            <w:tcBorders>
              <w:top w:val="single" w:sz="6" w:space="0" w:color="auto"/>
              <w:left w:val="single" w:sz="6" w:space="0" w:color="auto"/>
              <w:bottom w:val="single" w:sz="6" w:space="0" w:color="auto"/>
              <w:right w:val="single" w:sz="6" w:space="0" w:color="auto"/>
            </w:tcBorders>
            <w:vAlign w:val="center"/>
            <w:hideMark/>
          </w:tcPr>
          <w:p w14:paraId="21A227CB" w14:textId="77777777" w:rsidR="005807AA" w:rsidRPr="00A578F2" w:rsidRDefault="005807AA" w:rsidP="00D64985">
            <w:pPr>
              <w:spacing w:after="0" w:line="240" w:lineRule="auto"/>
              <w:rPr>
                <w:rFonts w:ascii="Times New Roman" w:eastAsia="Times New Roman" w:hAnsi="Times New Roman" w:cs="Times New Roman"/>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Study team qualification and experience</w:t>
            </w:r>
            <w:r w:rsidRPr="00A578F2">
              <w:rPr>
                <w:rFonts w:ascii="Source Serif Pro" w:eastAsia="Times New Roman" w:hAnsi="Source Serif Pro" w:cs="Times New Roman"/>
                <w:color w:val="auto"/>
                <w:kern w:val="0"/>
                <w:lang w:val="en-IN" w:eastAsia="en-IN"/>
                <w14:ligatures w14:val="none"/>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4DD583B" w14:textId="77777777" w:rsidR="005807AA" w:rsidRPr="00A578F2" w:rsidRDefault="005807AA" w:rsidP="00D64985">
            <w:pPr>
              <w:spacing w:after="0" w:line="240" w:lineRule="auto"/>
              <w:jc w:val="center"/>
              <w:rPr>
                <w:rFonts w:ascii="Times New Roman" w:eastAsia="Times New Roman" w:hAnsi="Times New Roman" w:cs="Times New Roman"/>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15</w:t>
            </w:r>
            <w:r w:rsidRPr="00A578F2">
              <w:rPr>
                <w:rFonts w:ascii="Source Serif Pro" w:eastAsia="Times New Roman" w:hAnsi="Source Serif Pro" w:cs="Times New Roman"/>
                <w:color w:val="auto"/>
                <w:kern w:val="0"/>
                <w:lang w:val="en-IN" w:eastAsia="en-IN"/>
                <w14:ligatures w14:val="none"/>
              </w:rPr>
              <w:t> </w:t>
            </w:r>
          </w:p>
        </w:tc>
      </w:tr>
      <w:tr w:rsidR="005807AA" w:rsidRPr="00A578F2" w14:paraId="0F2F473A" w14:textId="77777777" w:rsidTr="00D64985">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56422E" w14:textId="77777777" w:rsidR="005807AA" w:rsidRPr="00A578F2" w:rsidRDefault="005807AA" w:rsidP="00D64985">
            <w:pPr>
              <w:spacing w:after="0" w:line="240" w:lineRule="auto"/>
              <w:jc w:val="center"/>
              <w:rPr>
                <w:rFonts w:ascii="Times New Roman" w:eastAsia="Times New Roman" w:hAnsi="Times New Roman" w:cs="Times New Roman"/>
                <w:b/>
                <w:bCs/>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3.</w:t>
            </w:r>
            <w:r w:rsidRPr="00A578F2">
              <w:rPr>
                <w:rFonts w:ascii="Source Serif Pro" w:eastAsia="Times New Roman" w:hAnsi="Source Serif Pro" w:cs="Times New Roman"/>
                <w:b/>
                <w:bCs/>
                <w:color w:val="auto"/>
                <w:kern w:val="0"/>
                <w:lang w:val="en-IN" w:eastAsia="en-IN"/>
                <w14:ligatures w14:val="none"/>
              </w:rPr>
              <w:t> </w:t>
            </w:r>
          </w:p>
        </w:tc>
        <w:tc>
          <w:tcPr>
            <w:tcW w:w="6681" w:type="dxa"/>
            <w:tcBorders>
              <w:top w:val="single" w:sz="6" w:space="0" w:color="auto"/>
              <w:left w:val="single" w:sz="6" w:space="0" w:color="auto"/>
              <w:bottom w:val="single" w:sz="6" w:space="0" w:color="auto"/>
              <w:right w:val="single" w:sz="6" w:space="0" w:color="auto"/>
            </w:tcBorders>
            <w:vAlign w:val="center"/>
            <w:hideMark/>
          </w:tcPr>
          <w:p w14:paraId="7235CCA1" w14:textId="1B6E9005" w:rsidR="005807AA" w:rsidRPr="00A578F2" w:rsidRDefault="005807AA" w:rsidP="00D64985">
            <w:pPr>
              <w:spacing w:after="0" w:line="240" w:lineRule="auto"/>
              <w:rPr>
                <w:rFonts w:ascii="Times New Roman" w:eastAsia="Times New Roman" w:hAnsi="Times New Roman" w:cs="Times New Roman"/>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Understanding of the scope of work</w:t>
            </w:r>
            <w:r w:rsidRPr="00A578F2">
              <w:rPr>
                <w:rFonts w:ascii="Source Serif Pro" w:eastAsia="Times New Roman" w:hAnsi="Source Serif Pro" w:cs="Times New Roman"/>
                <w:color w:val="auto"/>
                <w:kern w:val="0"/>
                <w:lang w:val="en-IN" w:eastAsia="en-IN"/>
                <w14:ligatures w14:val="none"/>
              </w:rPr>
              <w:t> </w:t>
            </w:r>
            <w:r w:rsidR="004A75AF">
              <w:rPr>
                <w:rFonts w:ascii="Source Serif Pro" w:eastAsia="Times New Roman" w:hAnsi="Source Serif Pro" w:cs="Times New Roman"/>
                <w:color w:val="auto"/>
                <w:kern w:val="0"/>
                <w:lang w:val="en-IN" w:eastAsia="en-IN"/>
                <w14:ligatures w14:val="none"/>
              </w:rPr>
              <w:t xml:space="preserve">including data analysis </w:t>
            </w:r>
            <w:r w:rsidR="00905A47">
              <w:rPr>
                <w:rFonts w:ascii="Source Serif Pro" w:eastAsia="Times New Roman" w:hAnsi="Source Serif Pro" w:cs="Times New Roman"/>
                <w:color w:val="auto"/>
                <w:kern w:val="0"/>
                <w:lang w:val="en-IN" w:eastAsia="en-IN"/>
                <w14:ligatures w14:val="none"/>
              </w:rPr>
              <w:t>expertise for both quantitative and qualitative data</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4F82850" w14:textId="3311673D" w:rsidR="005807AA" w:rsidRPr="00A578F2" w:rsidRDefault="00D75BD0" w:rsidP="00D64985">
            <w:pPr>
              <w:spacing w:after="0" w:line="240" w:lineRule="auto"/>
              <w:jc w:val="center"/>
              <w:rPr>
                <w:rFonts w:ascii="Times New Roman" w:eastAsia="Times New Roman" w:hAnsi="Times New Roman" w:cs="Times New Roman"/>
                <w:color w:val="auto"/>
                <w:kern w:val="0"/>
                <w:lang w:val="en-IN" w:eastAsia="en-IN"/>
                <w14:ligatures w14:val="none"/>
              </w:rPr>
            </w:pPr>
            <w:r>
              <w:rPr>
                <w:rFonts w:ascii="Source Serif Pro" w:eastAsia="Times New Roman" w:hAnsi="Source Serif Pro" w:cs="Times New Roman"/>
                <w:color w:val="auto"/>
                <w:kern w:val="0"/>
                <w:lang w:val="en-IN" w:eastAsia="en-IN"/>
                <w14:ligatures w14:val="none"/>
              </w:rPr>
              <w:t>30</w:t>
            </w:r>
            <w:r w:rsidR="005807AA" w:rsidRPr="00A578F2">
              <w:rPr>
                <w:rFonts w:ascii="Source Serif Pro" w:eastAsia="Times New Roman" w:hAnsi="Source Serif Pro" w:cs="Times New Roman"/>
                <w:color w:val="auto"/>
                <w:kern w:val="0"/>
                <w:lang w:val="en-IN" w:eastAsia="en-IN"/>
                <w14:ligatures w14:val="none"/>
              </w:rPr>
              <w:t> </w:t>
            </w:r>
          </w:p>
        </w:tc>
      </w:tr>
      <w:tr w:rsidR="005807AA" w:rsidRPr="00A578F2" w14:paraId="5F05E1AF" w14:textId="77777777" w:rsidTr="00D64985">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CC3E75" w14:textId="77777777" w:rsidR="005807AA" w:rsidRPr="00A578F2" w:rsidRDefault="005807AA" w:rsidP="00D64985">
            <w:pPr>
              <w:spacing w:after="0" w:line="240" w:lineRule="auto"/>
              <w:jc w:val="center"/>
              <w:rPr>
                <w:rFonts w:ascii="Times New Roman" w:eastAsia="Times New Roman" w:hAnsi="Times New Roman" w:cs="Times New Roman"/>
                <w:b/>
                <w:bCs/>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4.</w:t>
            </w:r>
            <w:r w:rsidRPr="00A578F2">
              <w:rPr>
                <w:rFonts w:ascii="Source Serif Pro" w:eastAsia="Times New Roman" w:hAnsi="Source Serif Pro" w:cs="Times New Roman"/>
                <w:b/>
                <w:bCs/>
                <w:color w:val="auto"/>
                <w:kern w:val="0"/>
                <w:lang w:val="en-IN" w:eastAsia="en-IN"/>
                <w14:ligatures w14:val="none"/>
              </w:rPr>
              <w:t> </w:t>
            </w:r>
          </w:p>
        </w:tc>
        <w:tc>
          <w:tcPr>
            <w:tcW w:w="6681" w:type="dxa"/>
            <w:tcBorders>
              <w:top w:val="single" w:sz="6" w:space="0" w:color="auto"/>
              <w:left w:val="single" w:sz="6" w:space="0" w:color="auto"/>
              <w:bottom w:val="single" w:sz="6" w:space="0" w:color="auto"/>
              <w:right w:val="single" w:sz="6" w:space="0" w:color="auto"/>
            </w:tcBorders>
            <w:vAlign w:val="center"/>
            <w:hideMark/>
          </w:tcPr>
          <w:p w14:paraId="6D84E5CB" w14:textId="77777777" w:rsidR="005807AA" w:rsidRPr="00A578F2" w:rsidRDefault="005807AA" w:rsidP="00D64985">
            <w:pPr>
              <w:spacing w:after="0" w:line="240" w:lineRule="auto"/>
              <w:rPr>
                <w:rFonts w:ascii="Times New Roman" w:eastAsia="Times New Roman" w:hAnsi="Times New Roman" w:cs="Times New Roman"/>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Training and data collection plan</w:t>
            </w:r>
            <w:r w:rsidRPr="00A578F2">
              <w:rPr>
                <w:rFonts w:ascii="Source Serif Pro" w:eastAsia="Times New Roman" w:hAnsi="Source Serif Pro" w:cs="Times New Roman"/>
                <w:color w:val="auto"/>
                <w:kern w:val="0"/>
                <w:lang w:val="en-IN" w:eastAsia="en-IN"/>
                <w14:ligatures w14:val="none"/>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E708E0A" w14:textId="77777777" w:rsidR="005807AA" w:rsidRPr="00A578F2" w:rsidRDefault="005807AA" w:rsidP="00D64985">
            <w:pPr>
              <w:spacing w:after="0" w:line="240" w:lineRule="auto"/>
              <w:jc w:val="center"/>
              <w:rPr>
                <w:rFonts w:ascii="Times New Roman" w:eastAsia="Times New Roman" w:hAnsi="Times New Roman" w:cs="Times New Roman"/>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10</w:t>
            </w:r>
            <w:r w:rsidRPr="00A578F2">
              <w:rPr>
                <w:rFonts w:ascii="Source Serif Pro" w:eastAsia="Times New Roman" w:hAnsi="Source Serif Pro" w:cs="Times New Roman"/>
                <w:color w:val="auto"/>
                <w:kern w:val="0"/>
                <w:lang w:val="en-IN" w:eastAsia="en-IN"/>
                <w14:ligatures w14:val="none"/>
              </w:rPr>
              <w:t> </w:t>
            </w:r>
          </w:p>
        </w:tc>
      </w:tr>
      <w:tr w:rsidR="005807AA" w:rsidRPr="00A578F2" w14:paraId="578E9375" w14:textId="77777777" w:rsidTr="00D64985">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AFDE6C" w14:textId="77777777" w:rsidR="005807AA" w:rsidRPr="00A578F2" w:rsidRDefault="005807AA" w:rsidP="00D64985">
            <w:pPr>
              <w:spacing w:after="0" w:line="240" w:lineRule="auto"/>
              <w:jc w:val="center"/>
              <w:rPr>
                <w:rFonts w:ascii="Times New Roman" w:eastAsia="Times New Roman" w:hAnsi="Times New Roman" w:cs="Times New Roman"/>
                <w:b/>
                <w:bCs/>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5.</w:t>
            </w:r>
            <w:r w:rsidRPr="00A578F2">
              <w:rPr>
                <w:rFonts w:ascii="Source Serif Pro" w:eastAsia="Times New Roman" w:hAnsi="Source Serif Pro" w:cs="Times New Roman"/>
                <w:b/>
                <w:bCs/>
                <w:color w:val="auto"/>
                <w:kern w:val="0"/>
                <w:lang w:val="en-IN" w:eastAsia="en-IN"/>
                <w14:ligatures w14:val="none"/>
              </w:rPr>
              <w:t> </w:t>
            </w:r>
          </w:p>
        </w:tc>
        <w:tc>
          <w:tcPr>
            <w:tcW w:w="6681" w:type="dxa"/>
            <w:tcBorders>
              <w:top w:val="single" w:sz="6" w:space="0" w:color="auto"/>
              <w:left w:val="single" w:sz="6" w:space="0" w:color="auto"/>
              <w:bottom w:val="single" w:sz="6" w:space="0" w:color="auto"/>
              <w:right w:val="single" w:sz="6" w:space="0" w:color="auto"/>
            </w:tcBorders>
            <w:vAlign w:val="center"/>
            <w:hideMark/>
          </w:tcPr>
          <w:p w14:paraId="18F4CC00" w14:textId="77777777" w:rsidR="005807AA" w:rsidRPr="00A578F2" w:rsidRDefault="005807AA" w:rsidP="00D64985">
            <w:pPr>
              <w:spacing w:after="0" w:line="240" w:lineRule="auto"/>
              <w:rPr>
                <w:rFonts w:ascii="Times New Roman" w:eastAsia="Times New Roman" w:hAnsi="Times New Roman" w:cs="Times New Roman"/>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Process and steps of data quality assurance</w:t>
            </w:r>
            <w:r w:rsidRPr="00A578F2">
              <w:rPr>
                <w:rFonts w:ascii="Source Serif Pro" w:eastAsia="Times New Roman" w:hAnsi="Source Serif Pro" w:cs="Times New Roman"/>
                <w:color w:val="auto"/>
                <w:kern w:val="0"/>
                <w:lang w:val="en-IN" w:eastAsia="en-IN"/>
                <w14:ligatures w14:val="none"/>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242CBBC" w14:textId="77777777" w:rsidR="005807AA" w:rsidRPr="00A578F2" w:rsidRDefault="005807AA" w:rsidP="00D64985">
            <w:pPr>
              <w:spacing w:after="0" w:line="240" w:lineRule="auto"/>
              <w:jc w:val="center"/>
              <w:rPr>
                <w:rFonts w:ascii="Times New Roman" w:eastAsia="Times New Roman" w:hAnsi="Times New Roman" w:cs="Times New Roman"/>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15</w:t>
            </w:r>
            <w:r w:rsidRPr="00A578F2">
              <w:rPr>
                <w:rFonts w:ascii="Source Serif Pro" w:eastAsia="Times New Roman" w:hAnsi="Source Serif Pro" w:cs="Times New Roman"/>
                <w:color w:val="auto"/>
                <w:kern w:val="0"/>
                <w:lang w:val="en-IN" w:eastAsia="en-IN"/>
                <w14:ligatures w14:val="none"/>
              </w:rPr>
              <w:t> </w:t>
            </w:r>
          </w:p>
        </w:tc>
      </w:tr>
      <w:tr w:rsidR="005807AA" w:rsidRPr="00A578F2" w14:paraId="1EF78C10" w14:textId="77777777" w:rsidTr="00D64985">
        <w:trPr>
          <w:trHeight w:val="300"/>
        </w:trPr>
        <w:tc>
          <w:tcPr>
            <w:tcW w:w="9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BBD723" w14:textId="77777777" w:rsidR="005807AA" w:rsidRPr="00A578F2" w:rsidRDefault="005807AA" w:rsidP="00D64985">
            <w:pPr>
              <w:spacing w:after="0" w:line="240" w:lineRule="auto"/>
              <w:jc w:val="center"/>
              <w:rPr>
                <w:rFonts w:ascii="Times New Roman" w:eastAsia="Times New Roman" w:hAnsi="Times New Roman" w:cs="Times New Roman"/>
                <w:b/>
                <w:bCs/>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6.</w:t>
            </w:r>
            <w:r w:rsidRPr="00A578F2">
              <w:rPr>
                <w:rFonts w:ascii="Source Serif Pro" w:eastAsia="Times New Roman" w:hAnsi="Source Serif Pro" w:cs="Times New Roman"/>
                <w:b/>
                <w:bCs/>
                <w:color w:val="auto"/>
                <w:kern w:val="0"/>
                <w:lang w:val="en-IN" w:eastAsia="en-IN"/>
                <w14:ligatures w14:val="none"/>
              </w:rPr>
              <w:t> </w:t>
            </w:r>
          </w:p>
        </w:tc>
        <w:tc>
          <w:tcPr>
            <w:tcW w:w="6681" w:type="dxa"/>
            <w:tcBorders>
              <w:top w:val="single" w:sz="6" w:space="0" w:color="auto"/>
              <w:left w:val="single" w:sz="6" w:space="0" w:color="auto"/>
              <w:bottom w:val="single" w:sz="6" w:space="0" w:color="auto"/>
              <w:right w:val="single" w:sz="6" w:space="0" w:color="auto"/>
            </w:tcBorders>
            <w:vAlign w:val="center"/>
            <w:hideMark/>
          </w:tcPr>
          <w:p w14:paraId="283905D9" w14:textId="77777777" w:rsidR="005807AA" w:rsidRPr="00A578F2" w:rsidRDefault="005807AA" w:rsidP="00D64985">
            <w:pPr>
              <w:spacing w:after="0" w:line="240" w:lineRule="auto"/>
              <w:rPr>
                <w:rFonts w:ascii="Times New Roman" w:eastAsia="Times New Roman" w:hAnsi="Times New Roman" w:cs="Times New Roman"/>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Timelines of the activities</w:t>
            </w:r>
            <w:r w:rsidRPr="00A578F2">
              <w:rPr>
                <w:rFonts w:ascii="Source Serif Pro" w:eastAsia="Times New Roman" w:hAnsi="Source Serif Pro" w:cs="Times New Roman"/>
                <w:color w:val="auto"/>
                <w:kern w:val="0"/>
                <w:lang w:val="en-IN" w:eastAsia="en-IN"/>
                <w14:ligatures w14:val="none"/>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2EA22F26" w14:textId="77777777" w:rsidR="005807AA" w:rsidRPr="00A578F2" w:rsidRDefault="005807AA" w:rsidP="00D64985">
            <w:pPr>
              <w:spacing w:after="0" w:line="240" w:lineRule="auto"/>
              <w:jc w:val="center"/>
              <w:rPr>
                <w:rFonts w:ascii="Times New Roman" w:eastAsia="Times New Roman" w:hAnsi="Times New Roman" w:cs="Times New Roman"/>
                <w:color w:val="auto"/>
                <w:kern w:val="0"/>
                <w:lang w:val="en-IN" w:eastAsia="en-IN"/>
                <w14:ligatures w14:val="none"/>
              </w:rPr>
            </w:pPr>
            <w:r w:rsidRPr="00A578F2">
              <w:rPr>
                <w:rFonts w:ascii="Source Serif Pro" w:eastAsia="Times New Roman" w:hAnsi="Source Serif Pro" w:cs="Times New Roman"/>
                <w:color w:val="auto"/>
                <w:kern w:val="0"/>
                <w:lang w:eastAsia="en-IN"/>
                <w14:ligatures w14:val="none"/>
              </w:rPr>
              <w:t>10</w:t>
            </w:r>
            <w:r w:rsidRPr="00A578F2">
              <w:rPr>
                <w:rFonts w:ascii="Source Serif Pro" w:eastAsia="Times New Roman" w:hAnsi="Source Serif Pro" w:cs="Times New Roman"/>
                <w:color w:val="auto"/>
                <w:kern w:val="0"/>
                <w:lang w:val="en-IN" w:eastAsia="en-IN"/>
                <w14:ligatures w14:val="none"/>
              </w:rPr>
              <w:t> </w:t>
            </w:r>
          </w:p>
        </w:tc>
      </w:tr>
      <w:tr w:rsidR="005807AA" w:rsidRPr="00A578F2" w14:paraId="31058A8A" w14:textId="77777777" w:rsidTr="00D64985">
        <w:trPr>
          <w:trHeight w:val="300"/>
        </w:trPr>
        <w:tc>
          <w:tcPr>
            <w:tcW w:w="7635" w:type="dxa"/>
            <w:gridSpan w:val="2"/>
            <w:tcBorders>
              <w:top w:val="single" w:sz="6" w:space="0" w:color="auto"/>
              <w:left w:val="single" w:sz="6" w:space="0" w:color="auto"/>
              <w:bottom w:val="single" w:sz="6" w:space="0" w:color="auto"/>
              <w:right w:val="nil"/>
            </w:tcBorders>
            <w:shd w:val="clear" w:color="auto" w:fill="FFFFFF"/>
            <w:vAlign w:val="center"/>
            <w:hideMark/>
          </w:tcPr>
          <w:p w14:paraId="19C511B0" w14:textId="77777777" w:rsidR="005807AA" w:rsidRPr="00A578F2" w:rsidRDefault="005807AA" w:rsidP="00D64985">
            <w:pPr>
              <w:spacing w:after="0" w:line="240" w:lineRule="auto"/>
              <w:jc w:val="center"/>
              <w:rPr>
                <w:rFonts w:ascii="Times New Roman" w:eastAsia="Times New Roman" w:hAnsi="Times New Roman" w:cs="Times New Roman"/>
                <w:b/>
                <w:bCs/>
                <w:color w:val="333333"/>
                <w:kern w:val="0"/>
                <w:lang w:val="en-IN" w:eastAsia="en-IN"/>
                <w14:ligatures w14:val="none"/>
              </w:rPr>
            </w:pPr>
            <w:r w:rsidRPr="00A578F2">
              <w:rPr>
                <w:rFonts w:ascii="Source Serif Pro" w:eastAsia="Times New Roman" w:hAnsi="Source Serif Pro" w:cs="Times New Roman"/>
                <w:b/>
                <w:bCs/>
                <w:color w:val="auto"/>
                <w:kern w:val="0"/>
                <w:lang w:eastAsia="en-IN"/>
                <w14:ligatures w14:val="none"/>
              </w:rPr>
              <w:t>TOTAL SCORE</w:t>
            </w:r>
            <w:r w:rsidRPr="00A578F2">
              <w:rPr>
                <w:rFonts w:ascii="Source Serif Pro" w:eastAsia="Times New Roman" w:hAnsi="Source Serif Pro" w:cs="Times New Roman"/>
                <w:b/>
                <w:bCs/>
                <w:color w:val="auto"/>
                <w:kern w:val="0"/>
                <w:lang w:val="en-IN" w:eastAsia="en-IN"/>
                <w14:ligatures w14:val="none"/>
              </w:rPr>
              <w:t>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3844588A" w14:textId="77777777" w:rsidR="005807AA" w:rsidRPr="00A578F2" w:rsidRDefault="005807AA" w:rsidP="00D64985">
            <w:pPr>
              <w:spacing w:after="0" w:line="240" w:lineRule="auto"/>
              <w:jc w:val="center"/>
              <w:rPr>
                <w:rFonts w:ascii="Times New Roman" w:eastAsia="Times New Roman" w:hAnsi="Times New Roman" w:cs="Times New Roman"/>
                <w:color w:val="333333"/>
                <w:kern w:val="0"/>
                <w:lang w:val="en-IN" w:eastAsia="en-IN"/>
                <w14:ligatures w14:val="none"/>
              </w:rPr>
            </w:pPr>
            <w:r w:rsidRPr="00A578F2">
              <w:rPr>
                <w:rFonts w:ascii="Source Serif Pro" w:eastAsia="Times New Roman" w:hAnsi="Source Serif Pro" w:cs="Times New Roman"/>
                <w:b/>
                <w:bCs/>
                <w:color w:val="auto"/>
                <w:kern w:val="0"/>
                <w:lang w:eastAsia="en-IN"/>
                <w14:ligatures w14:val="none"/>
              </w:rPr>
              <w:t>100</w:t>
            </w:r>
            <w:r w:rsidRPr="00A578F2">
              <w:rPr>
                <w:rFonts w:ascii="Source Serif Pro" w:eastAsia="Times New Roman" w:hAnsi="Source Serif Pro" w:cs="Times New Roman"/>
                <w:color w:val="auto"/>
                <w:kern w:val="0"/>
                <w:lang w:val="en-IN" w:eastAsia="en-IN"/>
                <w14:ligatures w14:val="none"/>
              </w:rPr>
              <w:t> </w:t>
            </w:r>
          </w:p>
        </w:tc>
      </w:tr>
    </w:tbl>
    <w:p w14:paraId="3CA092E5" w14:textId="77777777" w:rsidR="005807AA" w:rsidRPr="00AA5EEA" w:rsidRDefault="005807AA" w:rsidP="005807AA">
      <w:pPr>
        <w:spacing w:after="0" w:line="240" w:lineRule="auto"/>
        <w:ind w:left="1065"/>
        <w:jc w:val="both"/>
        <w:rPr>
          <w:rFonts w:ascii="Source Serif Pro" w:eastAsia="Times New Roman" w:hAnsi="Source Serif Pro" w:cs="Times New Roman"/>
          <w:color w:val="333333"/>
          <w:kern w:val="0"/>
          <w:lang w:val="en-IN" w:eastAsia="en-IN"/>
          <w14:ligatures w14:val="none"/>
        </w:rPr>
      </w:pPr>
    </w:p>
    <w:p w14:paraId="77302EF5" w14:textId="77777777" w:rsidR="005807AA" w:rsidRPr="00523A99" w:rsidRDefault="005807AA" w:rsidP="002B77FE">
      <w:pPr>
        <w:pStyle w:val="ListParagraph"/>
        <w:numPr>
          <w:ilvl w:val="0"/>
          <w:numId w:val="10"/>
        </w:numPr>
        <w:spacing w:line="240" w:lineRule="auto"/>
        <w:ind w:left="709" w:hanging="284"/>
        <w:rPr>
          <w:rFonts w:ascii="Source Serif Pro" w:eastAsia="Times New Roman" w:hAnsi="Source Serif Pro" w:cs="Times New Roman"/>
          <w:color w:val="333333"/>
          <w:kern w:val="0"/>
          <w:lang w:val="en-IN" w:eastAsia="en-IN"/>
          <w14:ligatures w14:val="none"/>
        </w:rPr>
      </w:pPr>
      <w:r w:rsidRPr="00AA5EEA">
        <w:rPr>
          <w:rFonts w:ascii="Source Serif Pro" w:eastAsia="Times New Roman" w:hAnsi="Source Serif Pro" w:cs="Times New Roman"/>
          <w:color w:val="auto"/>
          <w:kern w:val="0"/>
          <w:lang w:eastAsia="en-IN"/>
          <w14:ligatures w14:val="none"/>
        </w:rPr>
        <w:t xml:space="preserve">Agencies scoring </w:t>
      </w:r>
      <w:r w:rsidRPr="00AA5EEA">
        <w:rPr>
          <w:rFonts w:ascii="Source Serif Pro" w:eastAsia="Times New Roman" w:hAnsi="Source Serif Pro" w:cs="Times New Roman"/>
          <w:b/>
          <w:bCs/>
          <w:color w:val="auto"/>
          <w:kern w:val="0"/>
          <w:lang w:eastAsia="en-IN"/>
          <w14:ligatures w14:val="none"/>
        </w:rPr>
        <w:t>at least 75 out of 100 marks</w:t>
      </w:r>
      <w:r w:rsidRPr="00AA5EEA">
        <w:rPr>
          <w:rFonts w:ascii="Source Serif Pro" w:eastAsia="Times New Roman" w:hAnsi="Source Serif Pro" w:cs="Times New Roman"/>
          <w:color w:val="auto"/>
          <w:kern w:val="0"/>
          <w:lang w:eastAsia="en-IN"/>
          <w14:ligatures w14:val="none"/>
        </w:rPr>
        <w:t xml:space="preserve"> on the technical proposal will be shortlisted for </w:t>
      </w:r>
      <w:r>
        <w:rPr>
          <w:rFonts w:ascii="Source Serif Pro" w:eastAsia="Times New Roman" w:hAnsi="Source Serif Pro" w:cs="Times New Roman"/>
          <w:color w:val="auto"/>
          <w:kern w:val="0"/>
          <w:lang w:eastAsia="en-IN"/>
          <w14:ligatures w14:val="none"/>
        </w:rPr>
        <w:t>Round 2 (Technical</w:t>
      </w:r>
      <w:r w:rsidRPr="00AA5EEA">
        <w:rPr>
          <w:rFonts w:ascii="Source Serif Pro" w:eastAsia="Times New Roman" w:hAnsi="Source Serif Pro" w:cs="Times New Roman"/>
          <w:color w:val="auto"/>
          <w:kern w:val="0"/>
          <w:lang w:eastAsia="en-IN"/>
          <w14:ligatures w14:val="none"/>
        </w:rPr>
        <w:t xml:space="preserve"> </w:t>
      </w:r>
      <w:r>
        <w:rPr>
          <w:rFonts w:ascii="Source Serif Pro" w:eastAsia="Times New Roman" w:hAnsi="Source Serif Pro" w:cs="Times New Roman"/>
          <w:color w:val="auto"/>
          <w:kern w:val="0"/>
          <w:lang w:eastAsia="en-IN"/>
          <w14:ligatures w14:val="none"/>
        </w:rPr>
        <w:t>P</w:t>
      </w:r>
      <w:r w:rsidRPr="00AA5EEA">
        <w:rPr>
          <w:rFonts w:ascii="Source Serif Pro" w:eastAsia="Times New Roman" w:hAnsi="Source Serif Pro" w:cs="Times New Roman"/>
          <w:color w:val="auto"/>
          <w:kern w:val="0"/>
          <w:lang w:eastAsia="en-IN"/>
          <w14:ligatures w14:val="none"/>
        </w:rPr>
        <w:t>resentation</w:t>
      </w:r>
      <w:r>
        <w:rPr>
          <w:rFonts w:ascii="Source Serif Pro" w:eastAsia="Times New Roman" w:hAnsi="Source Serif Pro" w:cs="Times New Roman"/>
          <w:color w:val="auto"/>
          <w:kern w:val="0"/>
          <w:lang w:eastAsia="en-IN"/>
          <w14:ligatures w14:val="none"/>
        </w:rPr>
        <w:t>)</w:t>
      </w:r>
      <w:r w:rsidRPr="00AA5EEA">
        <w:rPr>
          <w:rFonts w:ascii="Source Serif Pro" w:eastAsia="Times New Roman" w:hAnsi="Source Serif Pro" w:cs="Times New Roman"/>
          <w:color w:val="auto"/>
          <w:kern w:val="0"/>
          <w:lang w:eastAsia="en-IN"/>
          <w14:ligatures w14:val="none"/>
        </w:rPr>
        <w:t>. </w:t>
      </w:r>
    </w:p>
    <w:p w14:paraId="0E86700F" w14:textId="5503DD22" w:rsidR="005807AA" w:rsidRPr="00523A99" w:rsidRDefault="00D87E6E" w:rsidP="002B77FE">
      <w:pPr>
        <w:shd w:val="clear" w:color="auto" w:fill="FFFFFF" w:themeFill="background2"/>
        <w:spacing w:after="0" w:line="240" w:lineRule="auto"/>
        <w:rPr>
          <w:rFonts w:ascii="Source Serif Pro" w:eastAsia="Times New Roman" w:hAnsi="Source Serif Pro" w:cs="Times New Roman"/>
          <w:b/>
          <w:bCs/>
          <w:color w:val="984162"/>
          <w:kern w:val="0"/>
          <w:sz w:val="24"/>
          <w:szCs w:val="24"/>
          <w:shd w:val="clear" w:color="auto" w:fill="FFFFFF"/>
          <w:lang w:eastAsia="en-IN"/>
          <w14:ligatures w14:val="none"/>
        </w:rPr>
      </w:pPr>
      <w:r>
        <w:rPr>
          <w:rFonts w:ascii="Source Serif Pro" w:eastAsia="Times New Roman" w:hAnsi="Source Serif Pro" w:cs="Times New Roman"/>
          <w:b/>
          <w:bCs/>
          <w:color w:val="984162"/>
          <w:kern w:val="0"/>
          <w:sz w:val="24"/>
          <w:szCs w:val="24"/>
          <w:shd w:val="clear" w:color="auto" w:fill="FFFFFF"/>
          <w:lang w:eastAsia="en-IN"/>
          <w14:ligatures w14:val="none"/>
        </w:rPr>
        <w:lastRenderedPageBreak/>
        <w:t xml:space="preserve">6.2 </w:t>
      </w:r>
      <w:r w:rsidR="005807AA" w:rsidRPr="00523A99">
        <w:rPr>
          <w:rFonts w:ascii="Source Serif Pro" w:eastAsia="Times New Roman" w:hAnsi="Source Serif Pro" w:cs="Times New Roman"/>
          <w:b/>
          <w:bCs/>
          <w:color w:val="984162"/>
          <w:kern w:val="0"/>
          <w:sz w:val="24"/>
          <w:szCs w:val="24"/>
          <w:shd w:val="clear" w:color="auto" w:fill="FFFFFF"/>
          <w:lang w:eastAsia="en-IN"/>
          <w14:ligatures w14:val="none"/>
        </w:rPr>
        <w:t>Round 2: Technical Presentation</w:t>
      </w:r>
    </w:p>
    <w:p w14:paraId="56859716" w14:textId="77777777" w:rsidR="005807AA" w:rsidRPr="006E5273" w:rsidRDefault="005807AA" w:rsidP="002B77FE">
      <w:pPr>
        <w:spacing w:after="120" w:line="240" w:lineRule="auto"/>
        <w:ind w:left="714" w:hanging="357"/>
        <w:rPr>
          <w:rFonts w:ascii="Source Serif Pro" w:eastAsia="Times New Roman" w:hAnsi="Source Serif Pro" w:cs="Times New Roman"/>
          <w:color w:val="auto"/>
          <w:kern w:val="0"/>
          <w:lang w:eastAsia="en-IN"/>
          <w14:ligatures w14:val="none"/>
        </w:rPr>
      </w:pPr>
      <w:r w:rsidRPr="006E5273">
        <w:rPr>
          <w:rFonts w:ascii="Source Serif Pro" w:eastAsia="Times New Roman" w:hAnsi="Source Serif Pro" w:cs="Times New Roman"/>
          <w:color w:val="auto"/>
          <w:kern w:val="0"/>
          <w:lang w:eastAsia="en-IN"/>
          <w14:ligatures w14:val="none"/>
        </w:rPr>
        <w:t>Shortlisted agencies will be invited to deliver a technical presentation (in-person or virtual). Each agency will be allotted 45 minutes:</w:t>
      </w:r>
    </w:p>
    <w:p w14:paraId="5E020434" w14:textId="77777777" w:rsidR="005807AA" w:rsidRPr="006E5273" w:rsidRDefault="005807AA" w:rsidP="002B77FE">
      <w:pPr>
        <w:pStyle w:val="ListParagraph"/>
        <w:numPr>
          <w:ilvl w:val="0"/>
          <w:numId w:val="10"/>
        </w:numPr>
        <w:spacing w:after="0" w:line="240" w:lineRule="auto"/>
        <w:rPr>
          <w:rFonts w:ascii="Source Serif Pro" w:eastAsia="Times New Roman" w:hAnsi="Source Serif Pro" w:cs="Times New Roman"/>
          <w:color w:val="auto"/>
          <w:kern w:val="0"/>
          <w:lang w:eastAsia="en-IN"/>
          <w14:ligatures w14:val="none"/>
        </w:rPr>
      </w:pPr>
      <w:r w:rsidRPr="006E5273">
        <w:rPr>
          <w:rFonts w:ascii="Source Serif Pro" w:eastAsia="Times New Roman" w:hAnsi="Source Serif Pro" w:cs="Times New Roman"/>
          <w:color w:val="auto"/>
          <w:kern w:val="0"/>
          <w:lang w:eastAsia="en-IN"/>
          <w14:ligatures w14:val="none"/>
        </w:rPr>
        <w:t>30 minutes for presentation</w:t>
      </w:r>
    </w:p>
    <w:p w14:paraId="0E68173C" w14:textId="77777777" w:rsidR="005807AA" w:rsidRPr="006E5273" w:rsidRDefault="005807AA" w:rsidP="002B77FE">
      <w:pPr>
        <w:pStyle w:val="ListParagraph"/>
        <w:numPr>
          <w:ilvl w:val="0"/>
          <w:numId w:val="10"/>
        </w:numPr>
        <w:spacing w:after="0" w:line="240" w:lineRule="auto"/>
        <w:rPr>
          <w:rFonts w:ascii="Source Serif Pro" w:eastAsia="Times New Roman" w:hAnsi="Source Serif Pro" w:cs="Times New Roman"/>
          <w:color w:val="auto"/>
          <w:kern w:val="0"/>
          <w:lang w:eastAsia="en-IN"/>
          <w14:ligatures w14:val="none"/>
        </w:rPr>
      </w:pPr>
      <w:r w:rsidRPr="006E5273">
        <w:rPr>
          <w:rFonts w:ascii="Source Serif Pro" w:eastAsia="Times New Roman" w:hAnsi="Source Serif Pro" w:cs="Times New Roman"/>
          <w:color w:val="auto"/>
          <w:kern w:val="0"/>
          <w:lang w:eastAsia="en-IN"/>
          <w14:ligatures w14:val="none"/>
        </w:rPr>
        <w:t>15 minutes for Q&amp;A</w:t>
      </w:r>
    </w:p>
    <w:p w14:paraId="4A501231" w14:textId="2EF15118" w:rsidR="005807AA" w:rsidRPr="006E5273" w:rsidRDefault="005807AA" w:rsidP="002B77FE">
      <w:pPr>
        <w:spacing w:before="120" w:line="240" w:lineRule="auto"/>
        <w:ind w:left="357"/>
        <w:rPr>
          <w:rFonts w:ascii="Source Serif Pro" w:eastAsia="Times New Roman" w:hAnsi="Source Serif Pro" w:cs="Times New Roman"/>
          <w:color w:val="auto"/>
          <w:kern w:val="0"/>
          <w:lang w:eastAsia="en-IN"/>
          <w14:ligatures w14:val="none"/>
        </w:rPr>
      </w:pPr>
      <w:r w:rsidRPr="006E5273">
        <w:rPr>
          <w:rFonts w:ascii="Source Serif Pro" w:eastAsia="Times New Roman" w:hAnsi="Source Serif Pro" w:cs="Times New Roman"/>
          <w:color w:val="auto"/>
          <w:kern w:val="0"/>
          <w:lang w:eastAsia="en-IN"/>
          <w14:ligatures w14:val="none"/>
        </w:rPr>
        <w:t>Round 2 is intended to gain a better understanding of the agency’s proposed approach, including training and data collection plan, data quality assurance measures, experience with digital data collection,</w:t>
      </w:r>
      <w:r w:rsidR="00BA33AA" w:rsidRPr="006E5273">
        <w:rPr>
          <w:rFonts w:ascii="Source Serif Pro" w:eastAsia="Times New Roman" w:hAnsi="Source Serif Pro" w:cs="Times New Roman"/>
          <w:color w:val="auto"/>
          <w:kern w:val="0"/>
          <w:lang w:eastAsia="en-IN"/>
          <w14:ligatures w14:val="none"/>
        </w:rPr>
        <w:t xml:space="preserve"> classroom observations and qualitative </w:t>
      </w:r>
      <w:r w:rsidR="00096429" w:rsidRPr="006E5273">
        <w:rPr>
          <w:rFonts w:ascii="Source Serif Pro" w:eastAsia="Times New Roman" w:hAnsi="Source Serif Pro" w:cs="Times New Roman"/>
          <w:color w:val="auto"/>
          <w:kern w:val="0"/>
          <w:lang w:eastAsia="en-IN"/>
          <w14:ligatures w14:val="none"/>
        </w:rPr>
        <w:t>data collection, te</w:t>
      </w:r>
      <w:r w:rsidRPr="006E5273">
        <w:rPr>
          <w:rFonts w:ascii="Source Serif Pro" w:eastAsia="Times New Roman" w:hAnsi="Source Serif Pro" w:cs="Times New Roman"/>
          <w:color w:val="auto"/>
          <w:kern w:val="0"/>
          <w:lang w:eastAsia="en-IN"/>
          <w14:ligatures w14:val="none"/>
        </w:rPr>
        <w:t xml:space="preserve">am composition, as well as to clarify any points identified during the proposal review. </w:t>
      </w:r>
      <w:r w:rsidRPr="006E5273">
        <w:rPr>
          <w:rFonts w:ascii="Source Serif Pro" w:eastAsiaTheme="minorEastAsia" w:hAnsi="Source Serif Pro" w:cstheme="minorBidi"/>
          <w:color w:val="auto"/>
          <w:lang w:eastAsia="en-IN"/>
        </w:rPr>
        <w:t xml:space="preserve">These parameters are aligned with the criteria used for assessing technical proposals. Agencies scoring </w:t>
      </w:r>
      <w:r w:rsidRPr="006E5273">
        <w:rPr>
          <w:rFonts w:ascii="Source Serif Pro" w:eastAsia="Source Serif Pro" w:hAnsi="Source Serif Pro" w:cs="Source Serif Pro"/>
          <w:b/>
          <w:bCs/>
          <w:color w:val="auto"/>
        </w:rPr>
        <w:t>at least 75% in the technical presentation (Round</w:t>
      </w:r>
      <w:r w:rsidRPr="006E5273">
        <w:rPr>
          <w:rFonts w:ascii="Source Serif Pro" w:eastAsia="Source Serif Pro" w:hAnsi="Source Serif Pro" w:cs="Source Serif Pro"/>
          <w:color w:val="auto"/>
        </w:rPr>
        <w:t xml:space="preserve"> </w:t>
      </w:r>
      <w:r w:rsidRPr="006E5273">
        <w:rPr>
          <w:rFonts w:ascii="Source Serif Pro" w:eastAsia="Source Serif Pro" w:hAnsi="Source Serif Pro" w:cs="Source Serif Pro"/>
          <w:b/>
          <w:bCs/>
          <w:color w:val="auto"/>
        </w:rPr>
        <w:t>2) will be shortlisted for the next stage (final round of selection).</w:t>
      </w:r>
      <w:r w:rsidRPr="006E5273">
        <w:rPr>
          <w:rFonts w:ascii="Source Serif Pro" w:eastAsia="Source Serif Pro" w:hAnsi="Source Serif Pro" w:cs="Source Serif Pro"/>
          <w:color w:val="auto"/>
          <w:lang w:val="en-GB"/>
        </w:rPr>
        <w:t xml:space="preserve"> </w:t>
      </w:r>
      <w:r w:rsidRPr="006E5273">
        <w:rPr>
          <w:rFonts w:ascii="Source Serif Pro" w:eastAsia="Source Serif Pro" w:hAnsi="Source Serif Pro" w:cs="Source Serif Pro"/>
          <w:color w:val="auto"/>
        </w:rPr>
        <w:t xml:space="preserve"> </w:t>
      </w:r>
    </w:p>
    <w:p w14:paraId="3D92E8FD" w14:textId="1F65343E" w:rsidR="005807AA" w:rsidRPr="00523A99" w:rsidRDefault="00D87E6E" w:rsidP="002B77FE">
      <w:pPr>
        <w:shd w:val="clear" w:color="auto" w:fill="FFFFFF" w:themeFill="background2"/>
        <w:spacing w:after="0" w:line="240" w:lineRule="auto"/>
        <w:rPr>
          <w:rFonts w:ascii="Source Serif Pro" w:eastAsia="Times New Roman" w:hAnsi="Source Serif Pro" w:cs="Times New Roman"/>
          <w:b/>
          <w:bCs/>
          <w:color w:val="984162"/>
          <w:kern w:val="0"/>
          <w:sz w:val="24"/>
          <w:szCs w:val="24"/>
          <w:shd w:val="clear" w:color="auto" w:fill="FFFFFF"/>
          <w:lang w:eastAsia="en-IN"/>
          <w14:ligatures w14:val="none"/>
        </w:rPr>
      </w:pPr>
      <w:r>
        <w:rPr>
          <w:rFonts w:ascii="Source Serif Pro" w:eastAsia="Times New Roman" w:hAnsi="Source Serif Pro" w:cs="Times New Roman"/>
          <w:b/>
          <w:bCs/>
          <w:color w:val="984162"/>
          <w:kern w:val="0"/>
          <w:sz w:val="24"/>
          <w:szCs w:val="24"/>
          <w:shd w:val="clear" w:color="auto" w:fill="FFFFFF"/>
          <w:lang w:eastAsia="en-IN"/>
          <w14:ligatures w14:val="none"/>
        </w:rPr>
        <w:t>6</w:t>
      </w:r>
      <w:r w:rsidR="005807AA">
        <w:rPr>
          <w:rFonts w:ascii="Source Serif Pro" w:eastAsia="Times New Roman" w:hAnsi="Source Serif Pro" w:cs="Times New Roman"/>
          <w:b/>
          <w:bCs/>
          <w:color w:val="984162"/>
          <w:kern w:val="0"/>
          <w:sz w:val="24"/>
          <w:szCs w:val="24"/>
          <w:shd w:val="clear" w:color="auto" w:fill="FFFFFF"/>
          <w:lang w:eastAsia="en-IN"/>
          <w14:ligatures w14:val="none"/>
        </w:rPr>
        <w:t xml:space="preserve">.3 </w:t>
      </w:r>
      <w:r w:rsidR="005807AA" w:rsidRPr="00E35B11">
        <w:rPr>
          <w:rFonts w:ascii="Source Serif Pro" w:eastAsia="Times New Roman" w:hAnsi="Source Serif Pro" w:cs="Times New Roman"/>
          <w:b/>
          <w:bCs/>
          <w:color w:val="984162"/>
          <w:kern w:val="0"/>
          <w:sz w:val="24"/>
          <w:szCs w:val="24"/>
          <w:shd w:val="clear" w:color="auto" w:fill="FFFFFF"/>
          <w:lang w:eastAsia="en-IN"/>
          <w14:ligatures w14:val="none"/>
        </w:rPr>
        <w:t>Final Selection Process</w:t>
      </w:r>
    </w:p>
    <w:p w14:paraId="4800F3FF" w14:textId="77777777" w:rsidR="005807AA" w:rsidRPr="006E5273" w:rsidRDefault="005807AA" w:rsidP="002B77FE">
      <w:pPr>
        <w:pStyle w:val="ListParagraph"/>
        <w:numPr>
          <w:ilvl w:val="0"/>
          <w:numId w:val="10"/>
        </w:numPr>
        <w:spacing w:after="60" w:line="240" w:lineRule="auto"/>
        <w:ind w:left="709" w:hanging="284"/>
        <w:rPr>
          <w:rFonts w:ascii="Source Serif Pro" w:eastAsia="Times New Roman" w:hAnsi="Source Serif Pro" w:cs="Times New Roman"/>
          <w:color w:val="auto"/>
          <w:kern w:val="0"/>
          <w:lang w:val="en-IN" w:eastAsia="en-IN"/>
          <w14:ligatures w14:val="none"/>
        </w:rPr>
      </w:pPr>
      <w:r w:rsidRPr="006E5273">
        <w:rPr>
          <w:rFonts w:ascii="Source Serif Pro" w:eastAsia="Times New Roman" w:hAnsi="Source Serif Pro" w:cs="Times New Roman"/>
          <w:color w:val="auto"/>
          <w:kern w:val="0"/>
          <w:lang w:val="en-IN" w:eastAsia="en-IN"/>
          <w14:ligatures w14:val="none"/>
        </w:rPr>
        <w:t xml:space="preserve">All agencies are required to submit </w:t>
      </w:r>
      <w:r w:rsidRPr="006E5273">
        <w:rPr>
          <w:rFonts w:ascii="Source Serif Pro" w:eastAsia="Times New Roman" w:hAnsi="Source Serif Pro" w:cs="Times New Roman"/>
          <w:b/>
          <w:bCs/>
          <w:color w:val="auto"/>
          <w:kern w:val="0"/>
          <w:lang w:val="en-IN" w:eastAsia="en-IN"/>
          <w14:ligatures w14:val="none"/>
        </w:rPr>
        <w:t>technical and financial proposals in separate emails</w:t>
      </w:r>
      <w:r w:rsidRPr="006E5273">
        <w:rPr>
          <w:rFonts w:ascii="Source Serif Pro" w:eastAsia="Times New Roman" w:hAnsi="Source Serif Pro" w:cs="Times New Roman"/>
          <w:color w:val="auto"/>
          <w:kern w:val="0"/>
          <w:lang w:val="en-IN" w:eastAsia="en-IN"/>
          <w14:ligatures w14:val="none"/>
        </w:rPr>
        <w:t xml:space="preserve"> within the specified timeline.</w:t>
      </w:r>
    </w:p>
    <w:p w14:paraId="679D5F6B" w14:textId="77777777" w:rsidR="005807AA" w:rsidRPr="006E5273" w:rsidRDefault="005807AA" w:rsidP="002B77FE">
      <w:pPr>
        <w:pStyle w:val="ListParagraph"/>
        <w:numPr>
          <w:ilvl w:val="0"/>
          <w:numId w:val="10"/>
        </w:numPr>
        <w:spacing w:after="60" w:line="240" w:lineRule="auto"/>
        <w:ind w:left="709" w:hanging="284"/>
        <w:rPr>
          <w:rFonts w:ascii="Source Serif Pro" w:eastAsia="Times New Roman" w:hAnsi="Source Serif Pro" w:cs="Times New Roman"/>
          <w:color w:val="auto"/>
          <w:kern w:val="0"/>
          <w:lang w:val="en-IN" w:eastAsia="en-IN"/>
          <w14:ligatures w14:val="none"/>
        </w:rPr>
      </w:pPr>
      <w:r w:rsidRPr="006E5273">
        <w:rPr>
          <w:rFonts w:ascii="Source Serif Pro" w:eastAsia="Times New Roman" w:hAnsi="Source Serif Pro" w:cs="Times New Roman"/>
          <w:color w:val="auto"/>
          <w:kern w:val="0"/>
          <w:lang w:val="en-IN" w:eastAsia="en-IN"/>
          <w14:ligatures w14:val="none"/>
        </w:rPr>
        <w:t>Financial proposals will be opened only for agencies that qualify after Round 2 (Technical Presentation).</w:t>
      </w:r>
    </w:p>
    <w:p w14:paraId="29212613" w14:textId="43D20121" w:rsidR="005807AA" w:rsidRPr="006E5273" w:rsidRDefault="005807AA" w:rsidP="002B77FE">
      <w:pPr>
        <w:pStyle w:val="ListParagraph"/>
        <w:numPr>
          <w:ilvl w:val="0"/>
          <w:numId w:val="10"/>
        </w:numPr>
        <w:spacing w:after="0" w:line="240" w:lineRule="auto"/>
        <w:ind w:left="709" w:right="735" w:hanging="284"/>
        <w:rPr>
          <w:rFonts w:ascii="Source Serif Pro" w:eastAsia="Times New Roman" w:hAnsi="Source Serif Pro" w:cs="Times New Roman"/>
          <w:color w:val="auto"/>
          <w:kern w:val="0"/>
          <w:sz w:val="14"/>
          <w:szCs w:val="14"/>
          <w:lang w:val="en-IN" w:eastAsia="en-IN"/>
          <w14:ligatures w14:val="none"/>
        </w:rPr>
      </w:pPr>
      <w:r w:rsidRPr="006E5273">
        <w:rPr>
          <w:rFonts w:ascii="Source Serif Pro" w:eastAsia="Times New Roman" w:hAnsi="Source Serif Pro" w:cs="Times New Roman"/>
          <w:color w:val="auto"/>
          <w:kern w:val="0"/>
          <w:lang w:val="en-IN" w:eastAsia="en-IN"/>
          <w14:ligatures w14:val="none"/>
        </w:rPr>
        <w:t xml:space="preserve">The final selection will be based on a </w:t>
      </w:r>
      <w:r w:rsidRPr="006E5273">
        <w:rPr>
          <w:rFonts w:ascii="Source Serif Pro" w:eastAsia="Times New Roman" w:hAnsi="Source Serif Pro" w:cs="Times New Roman"/>
          <w:b/>
          <w:bCs/>
          <w:color w:val="auto"/>
          <w:kern w:val="0"/>
          <w:lang w:val="en-IN" w:eastAsia="en-IN"/>
          <w14:ligatures w14:val="none"/>
        </w:rPr>
        <w:t>combined assessment of technical evaluation and financial proposal.</w:t>
      </w:r>
      <w:r w:rsidRPr="006E5273">
        <w:rPr>
          <w:rFonts w:ascii="Source Serif Pro" w:eastAsia="Times New Roman" w:hAnsi="Source Serif Pro" w:cs="Times New Roman"/>
          <w:color w:val="auto"/>
          <w:kern w:val="0"/>
          <w:lang w:val="en-IN" w:eastAsia="en-IN"/>
          <w14:ligatures w14:val="none"/>
        </w:rPr>
        <w:t> </w:t>
      </w:r>
    </w:p>
    <w:p w14:paraId="6B8BEF63" w14:textId="7F6454EB" w:rsidR="00D87E6E" w:rsidRPr="00A95FA6" w:rsidRDefault="00D87E6E" w:rsidP="002B77FE">
      <w:pPr>
        <w:pStyle w:val="Heading1"/>
      </w:pPr>
      <w:r>
        <w:t xml:space="preserve">Confidentiality and Ethics </w:t>
      </w:r>
      <w:r w:rsidRPr="00A95FA6">
        <w:t xml:space="preserve"> </w:t>
      </w:r>
    </w:p>
    <w:p w14:paraId="40418B14" w14:textId="7B09CF47" w:rsidR="005807AA" w:rsidRPr="001B5570" w:rsidRDefault="005807AA" w:rsidP="002B77FE">
      <w:pPr>
        <w:spacing w:after="0" w:line="240" w:lineRule="auto"/>
        <w:rPr>
          <w:rFonts w:ascii="Source Serif Pro" w:eastAsia="Times New Roman" w:hAnsi="Source Serif Pro" w:cs="Times New Roman"/>
          <w:color w:val="333333"/>
          <w:kern w:val="0"/>
          <w:sz w:val="20"/>
          <w:szCs w:val="20"/>
          <w:lang w:val="en-IN" w:eastAsia="en-IN"/>
          <w14:ligatures w14:val="none"/>
        </w:rPr>
      </w:pPr>
      <w:r w:rsidRPr="001B5570">
        <w:rPr>
          <w:rFonts w:ascii="Source Serif Pro" w:eastAsia="Times New Roman" w:hAnsi="Source Serif Pro" w:cs="Times New Roman"/>
          <w:color w:val="auto"/>
          <w:kern w:val="0"/>
          <w:lang w:val="en-IN" w:eastAsia="en-IN"/>
          <w14:ligatures w14:val="none"/>
        </w:rPr>
        <w:t>Room to Read will minimize the collection of Personally Identifiable Information (PII) and take appropriate measures to anonymize data. </w:t>
      </w:r>
    </w:p>
    <w:p w14:paraId="35BBDEA6" w14:textId="0A720854" w:rsidR="00D87E6E" w:rsidRPr="00A95FA6" w:rsidRDefault="00D87E6E" w:rsidP="00096429">
      <w:pPr>
        <w:pStyle w:val="Heading1"/>
      </w:pPr>
      <w:r>
        <w:t xml:space="preserve">Key Deliverables and Timelines for Agency </w:t>
      </w:r>
    </w:p>
    <w:tbl>
      <w:tblPr>
        <w:tblW w:w="95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7"/>
        <w:gridCol w:w="5066"/>
        <w:gridCol w:w="1635"/>
        <w:gridCol w:w="1582"/>
      </w:tblGrid>
      <w:tr w:rsidR="005807AA" w:rsidRPr="00D75BD0" w14:paraId="1943FD03" w14:textId="77777777" w:rsidTr="00912AAF">
        <w:trPr>
          <w:trHeight w:val="304"/>
        </w:trPr>
        <w:tc>
          <w:tcPr>
            <w:tcW w:w="9530" w:type="dxa"/>
            <w:gridSpan w:val="4"/>
            <w:tcBorders>
              <w:top w:val="single" w:sz="6" w:space="0" w:color="auto"/>
              <w:left w:val="single" w:sz="6" w:space="0" w:color="auto"/>
              <w:bottom w:val="single" w:sz="6" w:space="0" w:color="auto"/>
              <w:right w:val="single" w:sz="6" w:space="0" w:color="auto"/>
            </w:tcBorders>
            <w:shd w:val="clear" w:color="auto" w:fill="984162" w:themeFill="accent6"/>
            <w:vAlign w:val="center"/>
          </w:tcPr>
          <w:p w14:paraId="22FB2EED" w14:textId="77777777" w:rsidR="005807AA" w:rsidRPr="00D75BD0" w:rsidRDefault="005807AA" w:rsidP="00D64985">
            <w:pPr>
              <w:spacing w:after="0" w:line="240" w:lineRule="auto"/>
              <w:jc w:val="center"/>
              <w:rPr>
                <w:rFonts w:ascii="Source Serif Pro" w:eastAsia="Times New Roman" w:hAnsi="Source Serif Pro" w:cs="Times New Roman"/>
                <w:b/>
                <w:bCs/>
                <w:color w:val="FFFFFF" w:themeColor="background2"/>
                <w:kern w:val="0"/>
                <w:lang w:eastAsia="en-IN"/>
                <w14:ligatures w14:val="none"/>
              </w:rPr>
            </w:pPr>
            <w:r w:rsidRPr="00D75BD0">
              <w:rPr>
                <w:rFonts w:ascii="Source Serif Pro" w:eastAsia="Times New Roman" w:hAnsi="Source Serif Pro" w:cs="Times New Roman"/>
                <w:b/>
                <w:bCs/>
                <w:color w:val="FFFFFF" w:themeColor="background2"/>
                <w:kern w:val="0"/>
                <w:lang w:eastAsia="en-IN"/>
                <w14:ligatures w14:val="none"/>
              </w:rPr>
              <w:t>Table 4: Key Deliverables and Timelines for Agency</w:t>
            </w:r>
          </w:p>
        </w:tc>
      </w:tr>
      <w:tr w:rsidR="005807AA" w:rsidRPr="00D75BD0" w14:paraId="32EAB0D3" w14:textId="77777777" w:rsidTr="00912AAF">
        <w:trPr>
          <w:trHeight w:val="304"/>
        </w:trPr>
        <w:tc>
          <w:tcPr>
            <w:tcW w:w="1247" w:type="dxa"/>
            <w:tcBorders>
              <w:top w:val="single" w:sz="6" w:space="0" w:color="auto"/>
              <w:left w:val="single" w:sz="6" w:space="0" w:color="auto"/>
              <w:bottom w:val="single" w:sz="6" w:space="0" w:color="auto"/>
              <w:right w:val="single" w:sz="6" w:space="0" w:color="auto"/>
            </w:tcBorders>
            <w:shd w:val="clear" w:color="auto" w:fill="00536A" w:themeFill="accent1"/>
            <w:vAlign w:val="center"/>
            <w:hideMark/>
          </w:tcPr>
          <w:p w14:paraId="604E176E" w14:textId="77777777" w:rsidR="005807AA" w:rsidRPr="00D75BD0" w:rsidRDefault="005807AA" w:rsidP="00D64985">
            <w:pPr>
              <w:spacing w:after="0" w:line="240" w:lineRule="auto"/>
              <w:jc w:val="center"/>
              <w:rPr>
                <w:rFonts w:ascii="Source Serif Pro" w:eastAsia="Times New Roman" w:hAnsi="Source Serif Pro" w:cs="Times New Roman"/>
                <w:color w:val="FFFFFF" w:themeColor="background2"/>
                <w:kern w:val="0"/>
                <w:lang w:val="en-IN" w:eastAsia="en-IN"/>
                <w14:ligatures w14:val="none"/>
              </w:rPr>
            </w:pPr>
            <w:r w:rsidRPr="00D75BD0">
              <w:rPr>
                <w:rFonts w:ascii="Source Serif Pro" w:eastAsia="Times New Roman" w:hAnsi="Source Serif Pro" w:cs="Times New Roman"/>
                <w:b/>
                <w:bCs/>
                <w:color w:val="FFFFFF" w:themeColor="background2"/>
                <w:kern w:val="0"/>
                <w:lang w:eastAsia="en-IN"/>
                <w14:ligatures w14:val="none"/>
              </w:rPr>
              <w:t>Deliverable</w:t>
            </w:r>
            <w:r w:rsidRPr="00D75BD0">
              <w:rPr>
                <w:rFonts w:ascii="Source Serif Pro" w:eastAsia="Times New Roman" w:hAnsi="Source Serif Pro" w:cs="Times New Roman"/>
                <w:color w:val="FFFFFF" w:themeColor="background2"/>
                <w:kern w:val="0"/>
                <w:lang w:val="en-IN" w:eastAsia="en-IN"/>
                <w14:ligatures w14:val="none"/>
              </w:rPr>
              <w:t> </w:t>
            </w:r>
          </w:p>
        </w:tc>
        <w:tc>
          <w:tcPr>
            <w:tcW w:w="5066" w:type="dxa"/>
            <w:tcBorders>
              <w:top w:val="single" w:sz="6" w:space="0" w:color="auto"/>
              <w:left w:val="single" w:sz="6" w:space="0" w:color="auto"/>
              <w:bottom w:val="single" w:sz="6" w:space="0" w:color="auto"/>
              <w:right w:val="single" w:sz="6" w:space="0" w:color="auto"/>
            </w:tcBorders>
            <w:shd w:val="clear" w:color="auto" w:fill="00536A" w:themeFill="accent1"/>
            <w:vAlign w:val="center"/>
            <w:hideMark/>
          </w:tcPr>
          <w:p w14:paraId="2EE5D1C5" w14:textId="77777777" w:rsidR="005807AA" w:rsidRPr="00D75BD0" w:rsidRDefault="005807AA" w:rsidP="00D64985">
            <w:pPr>
              <w:spacing w:after="0" w:line="240" w:lineRule="auto"/>
              <w:jc w:val="center"/>
              <w:rPr>
                <w:rFonts w:ascii="Source Serif Pro" w:eastAsia="Times New Roman" w:hAnsi="Source Serif Pro" w:cs="Times New Roman"/>
                <w:color w:val="FFFFFF" w:themeColor="background2"/>
                <w:kern w:val="0"/>
                <w:lang w:val="en-IN" w:eastAsia="en-IN"/>
                <w14:ligatures w14:val="none"/>
              </w:rPr>
            </w:pPr>
            <w:r w:rsidRPr="00D75BD0">
              <w:rPr>
                <w:rFonts w:ascii="Source Serif Pro" w:eastAsia="Times New Roman" w:hAnsi="Source Serif Pro" w:cs="Times New Roman"/>
                <w:b/>
                <w:bCs/>
                <w:color w:val="FFFFFF" w:themeColor="background2"/>
                <w:kern w:val="0"/>
                <w:lang w:eastAsia="en-IN"/>
                <w14:ligatures w14:val="none"/>
              </w:rPr>
              <w:t>Description</w:t>
            </w:r>
            <w:r w:rsidRPr="00D75BD0">
              <w:rPr>
                <w:rFonts w:ascii="Source Serif Pro" w:eastAsia="Times New Roman" w:hAnsi="Source Serif Pro" w:cs="Times New Roman"/>
                <w:color w:val="FFFFFF" w:themeColor="background2"/>
                <w:kern w:val="0"/>
                <w:lang w:val="en-IN" w:eastAsia="en-IN"/>
                <w14:ligatures w14:val="none"/>
              </w:rPr>
              <w:t> </w:t>
            </w:r>
          </w:p>
        </w:tc>
        <w:tc>
          <w:tcPr>
            <w:tcW w:w="1635" w:type="dxa"/>
            <w:tcBorders>
              <w:top w:val="single" w:sz="6" w:space="0" w:color="auto"/>
              <w:left w:val="single" w:sz="6" w:space="0" w:color="auto"/>
              <w:bottom w:val="single" w:sz="6" w:space="0" w:color="auto"/>
              <w:right w:val="single" w:sz="6" w:space="0" w:color="auto"/>
            </w:tcBorders>
            <w:shd w:val="clear" w:color="auto" w:fill="00536A" w:themeFill="accent1"/>
            <w:vAlign w:val="center"/>
            <w:hideMark/>
          </w:tcPr>
          <w:p w14:paraId="41AD413E" w14:textId="77777777" w:rsidR="005807AA" w:rsidRPr="00D75BD0" w:rsidRDefault="005807AA" w:rsidP="00D64985">
            <w:pPr>
              <w:spacing w:after="0" w:line="240" w:lineRule="auto"/>
              <w:jc w:val="center"/>
              <w:rPr>
                <w:rFonts w:ascii="Source Serif Pro" w:eastAsia="Times New Roman" w:hAnsi="Source Serif Pro" w:cs="Times New Roman"/>
                <w:color w:val="FFFFFF" w:themeColor="background2"/>
                <w:kern w:val="0"/>
                <w:lang w:val="en-IN" w:eastAsia="en-IN"/>
                <w14:ligatures w14:val="none"/>
              </w:rPr>
            </w:pPr>
            <w:r w:rsidRPr="00D75BD0">
              <w:rPr>
                <w:rFonts w:ascii="Source Serif Pro" w:eastAsia="Times New Roman" w:hAnsi="Source Serif Pro" w:cs="Times New Roman"/>
                <w:b/>
                <w:bCs/>
                <w:color w:val="FFFFFF" w:themeColor="background2"/>
                <w:kern w:val="0"/>
                <w:lang w:eastAsia="en-IN"/>
                <w14:ligatures w14:val="none"/>
              </w:rPr>
              <w:t>Estimated Timeline</w:t>
            </w:r>
            <w:r w:rsidRPr="00D75BD0">
              <w:rPr>
                <w:rFonts w:ascii="Source Serif Pro" w:eastAsia="Times New Roman" w:hAnsi="Source Serif Pro" w:cs="Times New Roman"/>
                <w:color w:val="FFFFFF" w:themeColor="background2"/>
                <w:kern w:val="0"/>
                <w:lang w:val="en-IN" w:eastAsia="en-IN"/>
                <w14:ligatures w14:val="none"/>
              </w:rPr>
              <w:t> </w:t>
            </w:r>
          </w:p>
        </w:tc>
        <w:tc>
          <w:tcPr>
            <w:tcW w:w="1582" w:type="dxa"/>
            <w:tcBorders>
              <w:top w:val="single" w:sz="6" w:space="0" w:color="auto"/>
              <w:left w:val="single" w:sz="6" w:space="0" w:color="auto"/>
              <w:bottom w:val="single" w:sz="6" w:space="0" w:color="auto"/>
              <w:right w:val="single" w:sz="6" w:space="0" w:color="auto"/>
            </w:tcBorders>
            <w:shd w:val="clear" w:color="auto" w:fill="00536A" w:themeFill="accent1"/>
            <w:vAlign w:val="center"/>
            <w:hideMark/>
          </w:tcPr>
          <w:p w14:paraId="2EACB6B9" w14:textId="77777777" w:rsidR="005807AA" w:rsidRPr="00D75BD0" w:rsidRDefault="005807AA" w:rsidP="00D64985">
            <w:pPr>
              <w:spacing w:after="0" w:line="240" w:lineRule="auto"/>
              <w:jc w:val="center"/>
              <w:rPr>
                <w:rFonts w:ascii="Source Serif Pro" w:eastAsia="Times New Roman" w:hAnsi="Source Serif Pro" w:cs="Times New Roman"/>
                <w:color w:val="FFFFFF" w:themeColor="background2"/>
                <w:kern w:val="0"/>
                <w:lang w:val="en-IN" w:eastAsia="en-IN"/>
                <w14:ligatures w14:val="none"/>
              </w:rPr>
            </w:pPr>
            <w:r w:rsidRPr="00D75BD0">
              <w:rPr>
                <w:rFonts w:ascii="Source Serif Pro" w:eastAsia="Times New Roman" w:hAnsi="Source Serif Pro" w:cs="Times New Roman"/>
                <w:b/>
                <w:bCs/>
                <w:color w:val="FFFFFF" w:themeColor="background2"/>
                <w:kern w:val="0"/>
                <w:lang w:eastAsia="en-IN"/>
                <w14:ligatures w14:val="none"/>
              </w:rPr>
              <w:t>Payment Tranches (%)</w:t>
            </w:r>
            <w:r w:rsidRPr="00D75BD0">
              <w:rPr>
                <w:rFonts w:ascii="Source Serif Pro" w:eastAsia="Times New Roman" w:hAnsi="Source Serif Pro" w:cs="Times New Roman"/>
                <w:color w:val="FFFFFF" w:themeColor="background2"/>
                <w:kern w:val="0"/>
                <w:lang w:val="en-IN" w:eastAsia="en-IN"/>
                <w14:ligatures w14:val="none"/>
              </w:rPr>
              <w:t> </w:t>
            </w:r>
          </w:p>
        </w:tc>
      </w:tr>
      <w:tr w:rsidR="005807AA" w:rsidRPr="00D75BD0" w14:paraId="46E0057A" w14:textId="77777777" w:rsidTr="00912AAF">
        <w:trPr>
          <w:trHeight w:val="304"/>
        </w:trPr>
        <w:tc>
          <w:tcPr>
            <w:tcW w:w="1247" w:type="dxa"/>
            <w:tcBorders>
              <w:top w:val="single" w:sz="6" w:space="0" w:color="auto"/>
              <w:left w:val="single" w:sz="6" w:space="0" w:color="auto"/>
              <w:bottom w:val="single" w:sz="6" w:space="0" w:color="auto"/>
              <w:right w:val="single" w:sz="6" w:space="0" w:color="auto"/>
            </w:tcBorders>
            <w:vAlign w:val="center"/>
            <w:hideMark/>
          </w:tcPr>
          <w:p w14:paraId="708E4B6B" w14:textId="77777777" w:rsidR="005807AA" w:rsidRPr="00D75BD0" w:rsidRDefault="005807AA" w:rsidP="00D64985">
            <w:pPr>
              <w:spacing w:after="0" w:line="240" w:lineRule="auto"/>
              <w:jc w:val="center"/>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color w:val="auto"/>
                <w:kern w:val="0"/>
                <w:lang w:eastAsia="en-IN"/>
                <w14:ligatures w14:val="none"/>
              </w:rPr>
              <w:t>1</w:t>
            </w:r>
            <w:r w:rsidRPr="00D75BD0">
              <w:rPr>
                <w:rFonts w:ascii="Source Serif Pro" w:eastAsia="Times New Roman" w:hAnsi="Source Serif Pro" w:cs="Times New Roman"/>
                <w:color w:val="auto"/>
                <w:kern w:val="0"/>
                <w:lang w:val="en-IN" w:eastAsia="en-IN"/>
                <w14:ligatures w14:val="none"/>
              </w:rPr>
              <w:t> </w:t>
            </w:r>
          </w:p>
        </w:tc>
        <w:tc>
          <w:tcPr>
            <w:tcW w:w="5066" w:type="dxa"/>
            <w:tcBorders>
              <w:top w:val="single" w:sz="6" w:space="0" w:color="auto"/>
              <w:left w:val="single" w:sz="6" w:space="0" w:color="auto"/>
              <w:bottom w:val="single" w:sz="6" w:space="0" w:color="auto"/>
              <w:right w:val="single" w:sz="6" w:space="0" w:color="auto"/>
            </w:tcBorders>
            <w:vAlign w:val="center"/>
            <w:hideMark/>
          </w:tcPr>
          <w:p w14:paraId="1DF02DA0" w14:textId="77777777" w:rsidR="005807AA" w:rsidRPr="00D75BD0" w:rsidRDefault="005807AA" w:rsidP="00D64985">
            <w:pPr>
              <w:spacing w:after="0" w:line="240" w:lineRule="auto"/>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b/>
                <w:bCs/>
                <w:color w:val="002060"/>
                <w:kern w:val="0"/>
                <w:lang w:eastAsia="en-IN"/>
                <w14:ligatures w14:val="none"/>
              </w:rPr>
              <w:t>Submission of Inception Report</w:t>
            </w:r>
            <w:r w:rsidRPr="00D75BD0">
              <w:rPr>
                <w:rFonts w:ascii="Source Serif Pro" w:eastAsia="Times New Roman" w:hAnsi="Source Serif Pro" w:cs="Times New Roman"/>
                <w:color w:val="auto"/>
                <w:kern w:val="0"/>
                <w:lang w:eastAsia="en-IN"/>
                <w14:ligatures w14:val="none"/>
              </w:rPr>
              <w:t>, including (not limited to):</w:t>
            </w:r>
            <w:r w:rsidRPr="00D75BD0">
              <w:rPr>
                <w:rFonts w:ascii="Source Serif Pro" w:eastAsia="Times New Roman" w:hAnsi="Source Serif Pro" w:cs="Times New Roman"/>
                <w:color w:val="auto"/>
                <w:kern w:val="0"/>
                <w:lang w:val="en-IN" w:eastAsia="en-IN"/>
                <w14:ligatures w14:val="none"/>
              </w:rPr>
              <w:t> </w:t>
            </w:r>
          </w:p>
          <w:p w14:paraId="22132061" w14:textId="4F47267A" w:rsidR="005807AA" w:rsidRPr="00D75BD0" w:rsidRDefault="005807AA" w:rsidP="00C0249F">
            <w:pPr>
              <w:pStyle w:val="ListParagraph"/>
              <w:numPr>
                <w:ilvl w:val="0"/>
                <w:numId w:val="11"/>
              </w:numPr>
              <w:spacing w:after="0" w:line="240" w:lineRule="auto"/>
              <w:ind w:hanging="276"/>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color w:val="auto"/>
                <w:kern w:val="0"/>
                <w:lang w:eastAsia="en-IN"/>
                <w14:ligatures w14:val="none"/>
              </w:rPr>
              <w:t xml:space="preserve">Agency’s understanding of the study includes study objectives, field activities and data collection timelines, </w:t>
            </w:r>
            <w:r w:rsidR="00D75BD0">
              <w:rPr>
                <w:rFonts w:ascii="Source Serif Pro" w:eastAsia="Times New Roman" w:hAnsi="Source Serif Pro" w:cs="Times New Roman"/>
                <w:color w:val="auto"/>
                <w:kern w:val="0"/>
                <w:lang w:eastAsia="en-IN"/>
                <w14:ligatures w14:val="none"/>
              </w:rPr>
              <w:t xml:space="preserve">data analysis framework, </w:t>
            </w:r>
            <w:r w:rsidRPr="00D75BD0">
              <w:rPr>
                <w:rFonts w:ascii="Source Serif Pro" w:eastAsia="Times New Roman" w:hAnsi="Source Serif Pro" w:cs="Times New Roman"/>
                <w:color w:val="auto"/>
                <w:kern w:val="0"/>
                <w:lang w:eastAsia="en-IN"/>
                <w14:ligatures w14:val="none"/>
              </w:rPr>
              <w:t>training plan and agenda, etc. </w:t>
            </w:r>
            <w:r w:rsidRPr="00D75BD0">
              <w:rPr>
                <w:rFonts w:ascii="Source Serif Pro" w:eastAsia="Times New Roman" w:hAnsi="Source Serif Pro" w:cs="Times New Roman"/>
                <w:color w:val="auto"/>
                <w:kern w:val="0"/>
                <w:lang w:val="en-IN" w:eastAsia="en-IN"/>
                <w14:ligatures w14:val="none"/>
              </w:rPr>
              <w:t> </w:t>
            </w:r>
          </w:p>
          <w:p w14:paraId="52CDE721" w14:textId="77777777" w:rsidR="005807AA" w:rsidRPr="00D75BD0" w:rsidRDefault="005807AA" w:rsidP="00C0249F">
            <w:pPr>
              <w:pStyle w:val="ListParagraph"/>
              <w:numPr>
                <w:ilvl w:val="0"/>
                <w:numId w:val="11"/>
              </w:numPr>
              <w:spacing w:after="0" w:line="240" w:lineRule="auto"/>
              <w:ind w:hanging="276"/>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color w:val="auto"/>
                <w:kern w:val="0"/>
                <w:lang w:eastAsia="en-IN"/>
                <w14:ligatures w14:val="none"/>
              </w:rPr>
              <w:t>Detailed work plan for all the activities as prescribed in the Scope of Work</w:t>
            </w:r>
          </w:p>
          <w:p w14:paraId="4028B82D" w14:textId="77777777" w:rsidR="005807AA" w:rsidRPr="00D75BD0" w:rsidRDefault="005807AA" w:rsidP="00C0249F">
            <w:pPr>
              <w:pStyle w:val="ListParagraph"/>
              <w:numPr>
                <w:ilvl w:val="0"/>
                <w:numId w:val="11"/>
              </w:numPr>
              <w:spacing w:after="0" w:line="240" w:lineRule="auto"/>
              <w:ind w:hanging="276"/>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color w:val="auto"/>
                <w:kern w:val="0"/>
                <w:lang w:eastAsia="en-IN"/>
                <w14:ligatures w14:val="none"/>
              </w:rPr>
              <w:t>Data quality assurance process</w:t>
            </w:r>
            <w:r w:rsidRPr="00D75BD0">
              <w:rPr>
                <w:rFonts w:ascii="Source Serif Pro" w:eastAsia="Times New Roman" w:hAnsi="Source Serif Pro" w:cs="Times New Roman"/>
                <w:color w:val="auto"/>
                <w:kern w:val="0"/>
                <w:lang w:val="en-IN" w:eastAsia="en-IN"/>
                <w14:ligatures w14:val="none"/>
              </w:rPr>
              <w:t> </w:t>
            </w:r>
          </w:p>
          <w:p w14:paraId="752E725B" w14:textId="77777777" w:rsidR="005807AA" w:rsidRPr="00D75BD0" w:rsidRDefault="005807AA" w:rsidP="00C0249F">
            <w:pPr>
              <w:pStyle w:val="ListParagraph"/>
              <w:numPr>
                <w:ilvl w:val="0"/>
                <w:numId w:val="11"/>
              </w:numPr>
              <w:spacing w:after="0" w:line="240" w:lineRule="auto"/>
              <w:ind w:hanging="276"/>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color w:val="auto"/>
                <w:kern w:val="0"/>
                <w:lang w:eastAsia="en-IN"/>
                <w14:ligatures w14:val="none"/>
              </w:rPr>
              <w:t>List of key people (data collectors, supervisors, central team members and their roles etc.) who will be engaged with the study</w:t>
            </w:r>
            <w:r w:rsidRPr="00D75BD0">
              <w:rPr>
                <w:rFonts w:ascii="Source Serif Pro" w:eastAsia="Times New Roman" w:hAnsi="Source Serif Pro" w:cs="Times New Roman"/>
                <w:color w:val="auto"/>
                <w:kern w:val="0"/>
                <w:lang w:val="en-IN" w:eastAsia="en-IN"/>
                <w14:ligatures w14:val="none"/>
              </w:rPr>
              <w:t> </w:t>
            </w:r>
          </w:p>
        </w:tc>
        <w:tc>
          <w:tcPr>
            <w:tcW w:w="1635" w:type="dxa"/>
            <w:tcBorders>
              <w:top w:val="single" w:sz="6" w:space="0" w:color="auto"/>
              <w:left w:val="single" w:sz="6" w:space="0" w:color="auto"/>
              <w:bottom w:val="single" w:sz="6" w:space="0" w:color="auto"/>
              <w:right w:val="single" w:sz="6" w:space="0" w:color="auto"/>
            </w:tcBorders>
            <w:vAlign w:val="center"/>
            <w:hideMark/>
          </w:tcPr>
          <w:p w14:paraId="11E60F5D" w14:textId="77777777" w:rsidR="005807AA" w:rsidRPr="00D75BD0" w:rsidRDefault="005807AA" w:rsidP="00D64985">
            <w:pPr>
              <w:spacing w:after="0" w:line="240" w:lineRule="auto"/>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color w:val="auto"/>
                <w:kern w:val="0"/>
                <w:lang w:val="en-IN" w:eastAsia="en-IN"/>
                <w14:ligatures w14:val="none"/>
              </w:rPr>
              <w:t> </w:t>
            </w:r>
          </w:p>
          <w:p w14:paraId="41E81177" w14:textId="08D0D3C9" w:rsidR="005807AA" w:rsidRPr="00D75BD0" w:rsidRDefault="005807AA" w:rsidP="00D64985">
            <w:pPr>
              <w:spacing w:after="0" w:line="240" w:lineRule="auto"/>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color w:val="auto"/>
                <w:kern w:val="0"/>
                <w:lang w:eastAsia="en-IN"/>
                <w14:ligatures w14:val="none"/>
              </w:rPr>
              <w:t xml:space="preserve">By the </w:t>
            </w:r>
            <w:r w:rsidR="00D75BD0">
              <w:rPr>
                <w:rFonts w:ascii="Source Serif Pro" w:eastAsia="Times New Roman" w:hAnsi="Source Serif Pro" w:cs="Times New Roman"/>
                <w:color w:val="auto"/>
                <w:kern w:val="0"/>
                <w:lang w:eastAsia="en-IN"/>
                <w14:ligatures w14:val="none"/>
              </w:rPr>
              <w:t>3</w:t>
            </w:r>
            <w:r w:rsidR="00D75BD0" w:rsidRPr="00D75BD0">
              <w:rPr>
                <w:rFonts w:ascii="Source Serif Pro" w:eastAsia="Times New Roman" w:hAnsi="Source Serif Pro" w:cs="Times New Roman"/>
                <w:color w:val="auto"/>
                <w:kern w:val="0"/>
                <w:vertAlign w:val="superscript"/>
                <w:lang w:eastAsia="en-IN"/>
                <w14:ligatures w14:val="none"/>
              </w:rPr>
              <w:t>rd</w:t>
            </w:r>
            <w:r w:rsidR="00D75BD0">
              <w:rPr>
                <w:rFonts w:ascii="Source Serif Pro" w:eastAsia="Times New Roman" w:hAnsi="Source Serif Pro" w:cs="Times New Roman"/>
                <w:color w:val="auto"/>
                <w:kern w:val="0"/>
                <w:lang w:eastAsia="en-IN"/>
                <w14:ligatures w14:val="none"/>
              </w:rPr>
              <w:t xml:space="preserve"> </w:t>
            </w:r>
            <w:r w:rsidRPr="00D75BD0">
              <w:rPr>
                <w:rFonts w:ascii="Source Serif Pro" w:eastAsia="Times New Roman" w:hAnsi="Source Serif Pro" w:cs="Times New Roman"/>
                <w:color w:val="auto"/>
                <w:kern w:val="0"/>
                <w:lang w:eastAsia="en-IN"/>
                <w14:ligatures w14:val="none"/>
              </w:rPr>
              <w:t xml:space="preserve">week of </w:t>
            </w:r>
            <w:r w:rsidR="00D75BD0">
              <w:rPr>
                <w:rFonts w:ascii="Source Serif Pro" w:eastAsia="Times New Roman" w:hAnsi="Source Serif Pro" w:cs="Times New Roman"/>
                <w:color w:val="auto"/>
                <w:kern w:val="0"/>
                <w:lang w:eastAsia="en-IN"/>
                <w14:ligatures w14:val="none"/>
              </w:rPr>
              <w:t>August’26</w:t>
            </w:r>
          </w:p>
        </w:tc>
        <w:tc>
          <w:tcPr>
            <w:tcW w:w="1582" w:type="dxa"/>
            <w:tcBorders>
              <w:top w:val="single" w:sz="6" w:space="0" w:color="auto"/>
              <w:left w:val="single" w:sz="6" w:space="0" w:color="auto"/>
              <w:bottom w:val="single" w:sz="6" w:space="0" w:color="auto"/>
              <w:right w:val="single" w:sz="6" w:space="0" w:color="auto"/>
            </w:tcBorders>
            <w:vAlign w:val="center"/>
            <w:hideMark/>
          </w:tcPr>
          <w:p w14:paraId="7EF2E249" w14:textId="16996982" w:rsidR="005807AA" w:rsidRPr="00D75BD0" w:rsidRDefault="00912AAF" w:rsidP="00D64985">
            <w:pPr>
              <w:spacing w:after="0" w:line="240" w:lineRule="auto"/>
              <w:jc w:val="center"/>
              <w:rPr>
                <w:rFonts w:ascii="Source Serif Pro" w:eastAsia="Times New Roman" w:hAnsi="Source Serif Pro" w:cs="Times New Roman"/>
                <w:color w:val="auto"/>
                <w:kern w:val="0"/>
                <w:lang w:val="en-IN" w:eastAsia="en-IN"/>
                <w14:ligatures w14:val="none"/>
              </w:rPr>
            </w:pPr>
            <w:r>
              <w:rPr>
                <w:rFonts w:ascii="Source Serif Pro" w:eastAsia="Times New Roman" w:hAnsi="Source Serif Pro" w:cs="Times New Roman"/>
                <w:color w:val="auto"/>
                <w:kern w:val="0"/>
                <w:lang w:eastAsia="en-IN"/>
                <w14:ligatures w14:val="none"/>
              </w:rPr>
              <w:t>20</w:t>
            </w:r>
            <w:r w:rsidR="005807AA" w:rsidRPr="00D75BD0">
              <w:rPr>
                <w:rFonts w:ascii="Source Serif Pro" w:eastAsia="Times New Roman" w:hAnsi="Source Serif Pro" w:cs="Times New Roman"/>
                <w:color w:val="auto"/>
                <w:kern w:val="0"/>
                <w:lang w:eastAsia="en-IN"/>
                <w14:ligatures w14:val="none"/>
              </w:rPr>
              <w:t>%</w:t>
            </w:r>
            <w:r w:rsidR="005807AA" w:rsidRPr="00D75BD0">
              <w:rPr>
                <w:rFonts w:ascii="Source Serif Pro" w:eastAsia="Times New Roman" w:hAnsi="Source Serif Pro" w:cs="Times New Roman"/>
                <w:color w:val="auto"/>
                <w:kern w:val="0"/>
                <w:lang w:val="en-IN" w:eastAsia="en-IN"/>
                <w14:ligatures w14:val="none"/>
              </w:rPr>
              <w:t> </w:t>
            </w:r>
          </w:p>
        </w:tc>
      </w:tr>
      <w:tr w:rsidR="005807AA" w:rsidRPr="00D75BD0" w14:paraId="4DE28DFD" w14:textId="77777777" w:rsidTr="00912AAF">
        <w:trPr>
          <w:trHeight w:val="304"/>
        </w:trPr>
        <w:tc>
          <w:tcPr>
            <w:tcW w:w="1247" w:type="dxa"/>
            <w:tcBorders>
              <w:top w:val="single" w:sz="6" w:space="0" w:color="auto"/>
              <w:left w:val="single" w:sz="6" w:space="0" w:color="auto"/>
              <w:bottom w:val="single" w:sz="6" w:space="0" w:color="auto"/>
              <w:right w:val="single" w:sz="6" w:space="0" w:color="auto"/>
            </w:tcBorders>
            <w:vAlign w:val="center"/>
            <w:hideMark/>
          </w:tcPr>
          <w:p w14:paraId="1B3EF602" w14:textId="77777777" w:rsidR="005807AA" w:rsidRPr="00D75BD0" w:rsidRDefault="005807AA" w:rsidP="00C0249F">
            <w:pPr>
              <w:pStyle w:val="ListParagraph"/>
              <w:numPr>
                <w:ilvl w:val="0"/>
                <w:numId w:val="12"/>
              </w:numPr>
              <w:spacing w:after="0" w:line="240" w:lineRule="auto"/>
              <w:jc w:val="center"/>
              <w:rPr>
                <w:rFonts w:ascii="Source Serif Pro" w:eastAsia="Times New Roman" w:hAnsi="Source Serif Pro" w:cs="Times New Roman"/>
                <w:color w:val="333333"/>
                <w:kern w:val="0"/>
                <w:lang w:val="en-IN" w:eastAsia="en-IN"/>
                <w14:ligatures w14:val="none"/>
              </w:rPr>
            </w:pPr>
          </w:p>
        </w:tc>
        <w:tc>
          <w:tcPr>
            <w:tcW w:w="5066" w:type="dxa"/>
            <w:tcBorders>
              <w:top w:val="single" w:sz="6" w:space="0" w:color="auto"/>
              <w:left w:val="single" w:sz="6" w:space="0" w:color="auto"/>
              <w:bottom w:val="single" w:sz="6" w:space="0" w:color="auto"/>
              <w:right w:val="single" w:sz="6" w:space="0" w:color="auto"/>
            </w:tcBorders>
            <w:vAlign w:val="center"/>
            <w:hideMark/>
          </w:tcPr>
          <w:p w14:paraId="597078A7" w14:textId="5DFE7051" w:rsidR="005807AA" w:rsidRPr="00D75BD0" w:rsidRDefault="00D75BD0" w:rsidP="00D64985">
            <w:pPr>
              <w:spacing w:after="0" w:line="240" w:lineRule="auto"/>
              <w:rPr>
                <w:rFonts w:ascii="Source Serif Pro" w:eastAsia="Times New Roman" w:hAnsi="Source Serif Pro" w:cs="Times New Roman"/>
                <w:color w:val="auto"/>
                <w:kern w:val="0"/>
                <w:lang w:val="en-IN" w:eastAsia="en-IN"/>
                <w14:ligatures w14:val="none"/>
              </w:rPr>
            </w:pPr>
            <w:r>
              <w:rPr>
                <w:rFonts w:ascii="Source Serif Pro" w:eastAsia="Times New Roman" w:hAnsi="Source Serif Pro" w:cs="Times New Roman"/>
                <w:b/>
                <w:bCs/>
                <w:color w:val="002060"/>
                <w:kern w:val="0"/>
                <w:lang w:eastAsia="en-IN"/>
                <w14:ligatures w14:val="none"/>
              </w:rPr>
              <w:t xml:space="preserve">Finalization of Data collection tools, Completion of </w:t>
            </w:r>
            <w:r w:rsidR="005807AA" w:rsidRPr="00D75BD0">
              <w:rPr>
                <w:rFonts w:ascii="Source Serif Pro" w:eastAsia="Times New Roman" w:hAnsi="Source Serif Pro" w:cs="Times New Roman"/>
                <w:b/>
                <w:bCs/>
                <w:color w:val="002060"/>
                <w:kern w:val="0"/>
                <w:lang w:eastAsia="en-IN"/>
                <w14:ligatures w14:val="none"/>
              </w:rPr>
              <w:t>Training and Launch of Data Collection</w:t>
            </w:r>
            <w:r w:rsidR="005807AA" w:rsidRPr="00D75BD0">
              <w:rPr>
                <w:rFonts w:ascii="Source Serif Pro" w:eastAsia="Times New Roman" w:hAnsi="Source Serif Pro" w:cs="Times New Roman"/>
                <w:color w:val="002060"/>
                <w:kern w:val="0"/>
                <w:lang w:eastAsia="en-IN"/>
                <w14:ligatures w14:val="none"/>
              </w:rPr>
              <w:t xml:space="preserve"> </w:t>
            </w:r>
            <w:r w:rsidR="005807AA" w:rsidRPr="00D75BD0">
              <w:rPr>
                <w:rFonts w:ascii="Source Serif Pro" w:eastAsia="Times New Roman" w:hAnsi="Source Serif Pro" w:cs="Times New Roman"/>
                <w:color w:val="auto"/>
                <w:kern w:val="0"/>
                <w:lang w:eastAsia="en-IN"/>
                <w14:ligatures w14:val="none"/>
              </w:rPr>
              <w:t>as prescribed in Scope of Work, including: </w:t>
            </w:r>
            <w:r w:rsidR="005807AA" w:rsidRPr="00D75BD0">
              <w:rPr>
                <w:rFonts w:ascii="Source Serif Pro" w:eastAsia="Times New Roman" w:hAnsi="Source Serif Pro" w:cs="Times New Roman"/>
                <w:color w:val="auto"/>
                <w:kern w:val="0"/>
                <w:lang w:val="en-IN" w:eastAsia="en-IN"/>
                <w14:ligatures w14:val="none"/>
              </w:rPr>
              <w:t> </w:t>
            </w:r>
          </w:p>
          <w:p w14:paraId="61EC104F" w14:textId="494FE19C" w:rsidR="00D75BD0" w:rsidRPr="007E0F39" w:rsidRDefault="00D75BD0" w:rsidP="00C0249F">
            <w:pPr>
              <w:pStyle w:val="ListParagraph"/>
              <w:numPr>
                <w:ilvl w:val="0"/>
                <w:numId w:val="13"/>
              </w:numPr>
              <w:spacing w:after="0" w:line="240" w:lineRule="auto"/>
              <w:ind w:hanging="276"/>
              <w:rPr>
                <w:rFonts w:ascii="Source Serif Pro" w:eastAsia="Times New Roman" w:hAnsi="Source Serif Pro" w:cs="Times New Roman"/>
                <w:color w:val="auto"/>
                <w:kern w:val="0"/>
                <w:lang w:val="en-IN" w:eastAsia="en-IN"/>
                <w14:ligatures w14:val="none"/>
              </w:rPr>
            </w:pPr>
            <w:r w:rsidRPr="007E0F39">
              <w:rPr>
                <w:rFonts w:ascii="Source Serif Pro" w:eastAsia="Times New Roman" w:hAnsi="Source Serif Pro" w:cs="Times New Roman"/>
                <w:color w:val="auto"/>
                <w:kern w:val="0"/>
                <w:lang w:val="en-IN" w:eastAsia="en-IN"/>
                <w14:ligatures w14:val="none"/>
              </w:rPr>
              <w:t xml:space="preserve">Final and translated data collection tools </w:t>
            </w:r>
            <w:r w:rsidR="00D44B76" w:rsidRPr="007E0F39">
              <w:rPr>
                <w:rFonts w:ascii="Source Serif Pro" w:eastAsia="Times New Roman" w:hAnsi="Source Serif Pro" w:cs="Times New Roman"/>
                <w:color w:val="auto"/>
                <w:kern w:val="0"/>
                <w:lang w:val="en-IN" w:eastAsia="en-IN"/>
                <w14:ligatures w14:val="none"/>
              </w:rPr>
              <w:t>(excluding School &amp; Headteacher background and Classroom Observation)</w:t>
            </w:r>
          </w:p>
          <w:p w14:paraId="4AD174E9" w14:textId="0527C638" w:rsidR="005807AA" w:rsidRPr="00D75BD0" w:rsidRDefault="005807AA" w:rsidP="00C0249F">
            <w:pPr>
              <w:pStyle w:val="ListParagraph"/>
              <w:numPr>
                <w:ilvl w:val="0"/>
                <w:numId w:val="13"/>
              </w:numPr>
              <w:spacing w:after="0" w:line="240" w:lineRule="auto"/>
              <w:ind w:hanging="276"/>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color w:val="auto"/>
                <w:kern w:val="0"/>
                <w:lang w:eastAsia="en-IN"/>
                <w14:ligatures w14:val="none"/>
              </w:rPr>
              <w:t>Completion of training as prescribed in the Scope of Work</w:t>
            </w:r>
          </w:p>
          <w:p w14:paraId="607EEB1B" w14:textId="77777777" w:rsidR="005807AA" w:rsidRPr="00D75BD0" w:rsidRDefault="005807AA" w:rsidP="00C0249F">
            <w:pPr>
              <w:pStyle w:val="ListParagraph"/>
              <w:numPr>
                <w:ilvl w:val="0"/>
                <w:numId w:val="13"/>
              </w:numPr>
              <w:spacing w:after="0" w:line="240" w:lineRule="auto"/>
              <w:ind w:hanging="276"/>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color w:val="auto"/>
                <w:kern w:val="0"/>
                <w:lang w:eastAsia="en-IN"/>
                <w14:ligatures w14:val="none"/>
              </w:rPr>
              <w:t>Detailed field plan </w:t>
            </w:r>
          </w:p>
          <w:p w14:paraId="000E4A32" w14:textId="77777777" w:rsidR="005807AA" w:rsidRPr="00D75BD0" w:rsidRDefault="005807AA" w:rsidP="00C0249F">
            <w:pPr>
              <w:pStyle w:val="ListParagraph"/>
              <w:numPr>
                <w:ilvl w:val="0"/>
                <w:numId w:val="13"/>
              </w:numPr>
              <w:spacing w:after="0" w:line="240" w:lineRule="auto"/>
              <w:ind w:hanging="276"/>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color w:val="auto"/>
                <w:kern w:val="0"/>
                <w:lang w:eastAsia="en-IN"/>
                <w14:ligatures w14:val="none"/>
              </w:rPr>
              <w:t>Duly signed Child Protection Policy by all the field staff</w:t>
            </w:r>
            <w:r w:rsidRPr="00D75BD0">
              <w:rPr>
                <w:rFonts w:ascii="Source Serif Pro" w:eastAsia="Times New Roman" w:hAnsi="Source Serif Pro" w:cs="Times New Roman"/>
                <w:color w:val="auto"/>
                <w:kern w:val="0"/>
                <w:lang w:val="en-IN" w:eastAsia="en-IN"/>
                <w14:ligatures w14:val="none"/>
              </w:rPr>
              <w:t xml:space="preserve"> including ethical consideration.</w:t>
            </w:r>
          </w:p>
        </w:tc>
        <w:tc>
          <w:tcPr>
            <w:tcW w:w="1635" w:type="dxa"/>
            <w:tcBorders>
              <w:top w:val="single" w:sz="6" w:space="0" w:color="auto"/>
              <w:left w:val="single" w:sz="6" w:space="0" w:color="auto"/>
              <w:bottom w:val="single" w:sz="6" w:space="0" w:color="auto"/>
              <w:right w:val="single" w:sz="6" w:space="0" w:color="auto"/>
            </w:tcBorders>
            <w:vAlign w:val="center"/>
            <w:hideMark/>
          </w:tcPr>
          <w:p w14:paraId="3F411C68" w14:textId="77777777" w:rsidR="005807AA" w:rsidRPr="00D75BD0" w:rsidRDefault="005807AA" w:rsidP="00D64985">
            <w:pPr>
              <w:spacing w:after="0" w:line="240" w:lineRule="auto"/>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color w:val="auto"/>
                <w:kern w:val="0"/>
                <w:lang w:val="en-IN" w:eastAsia="en-IN"/>
                <w14:ligatures w14:val="none"/>
              </w:rPr>
              <w:t> </w:t>
            </w:r>
          </w:p>
          <w:p w14:paraId="3FEB9D1F" w14:textId="28CF4919" w:rsidR="005807AA" w:rsidRPr="00D75BD0" w:rsidRDefault="005807AA" w:rsidP="00D64985">
            <w:pPr>
              <w:spacing w:after="0" w:line="240" w:lineRule="auto"/>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color w:val="auto"/>
                <w:kern w:val="0"/>
                <w:lang w:eastAsia="en-IN"/>
                <w14:ligatures w14:val="none"/>
              </w:rPr>
              <w:t xml:space="preserve">By the </w:t>
            </w:r>
            <w:r w:rsidR="00D75BD0">
              <w:rPr>
                <w:rFonts w:ascii="Source Serif Pro" w:eastAsia="Times New Roman" w:hAnsi="Source Serif Pro" w:cs="Times New Roman"/>
                <w:color w:val="auto"/>
                <w:kern w:val="0"/>
                <w:lang w:eastAsia="en-IN"/>
                <w14:ligatures w14:val="none"/>
              </w:rPr>
              <w:t>4</w:t>
            </w:r>
            <w:r w:rsidR="00D75BD0" w:rsidRPr="00D75BD0">
              <w:rPr>
                <w:rFonts w:ascii="Source Serif Pro" w:eastAsia="Times New Roman" w:hAnsi="Source Serif Pro" w:cs="Times New Roman"/>
                <w:color w:val="auto"/>
                <w:kern w:val="0"/>
                <w:vertAlign w:val="superscript"/>
                <w:lang w:eastAsia="en-IN"/>
                <w14:ligatures w14:val="none"/>
              </w:rPr>
              <w:t>th</w:t>
            </w:r>
            <w:r w:rsidR="00D75BD0">
              <w:rPr>
                <w:rFonts w:ascii="Source Serif Pro" w:eastAsia="Times New Roman" w:hAnsi="Source Serif Pro" w:cs="Times New Roman"/>
                <w:color w:val="auto"/>
                <w:kern w:val="0"/>
                <w:lang w:eastAsia="en-IN"/>
                <w14:ligatures w14:val="none"/>
              </w:rPr>
              <w:t xml:space="preserve"> </w:t>
            </w:r>
            <w:r w:rsidRPr="00D75BD0">
              <w:rPr>
                <w:rFonts w:ascii="Source Serif Pro" w:eastAsia="Times New Roman" w:hAnsi="Source Serif Pro" w:cs="Times New Roman"/>
                <w:color w:val="auto"/>
                <w:kern w:val="0"/>
                <w:lang w:eastAsia="en-IN"/>
                <w14:ligatures w14:val="none"/>
              </w:rPr>
              <w:t xml:space="preserve">week of </w:t>
            </w:r>
            <w:r w:rsidR="00D75BD0">
              <w:rPr>
                <w:rFonts w:ascii="Source Serif Pro" w:eastAsia="Times New Roman" w:hAnsi="Source Serif Pro" w:cs="Times New Roman"/>
                <w:color w:val="auto"/>
                <w:kern w:val="0"/>
                <w:lang w:eastAsia="en-IN"/>
                <w14:ligatures w14:val="none"/>
              </w:rPr>
              <w:t>September</w:t>
            </w:r>
            <w:r w:rsidRPr="00D75BD0">
              <w:rPr>
                <w:rFonts w:ascii="Source Serif Pro" w:eastAsia="Times New Roman" w:hAnsi="Source Serif Pro" w:cs="Times New Roman"/>
                <w:color w:val="auto"/>
                <w:kern w:val="0"/>
                <w:lang w:eastAsia="en-IN"/>
                <w14:ligatures w14:val="none"/>
              </w:rPr>
              <w:t>’26 </w:t>
            </w:r>
            <w:r w:rsidRPr="00D75BD0">
              <w:rPr>
                <w:rFonts w:ascii="Source Serif Pro" w:eastAsia="Times New Roman" w:hAnsi="Source Serif Pro" w:cs="Times New Roman"/>
                <w:color w:val="auto"/>
                <w:kern w:val="0"/>
                <w:lang w:val="en-IN" w:eastAsia="en-IN"/>
                <w14:ligatures w14:val="none"/>
              </w:rPr>
              <w:t> </w:t>
            </w:r>
          </w:p>
        </w:tc>
        <w:tc>
          <w:tcPr>
            <w:tcW w:w="1582" w:type="dxa"/>
            <w:tcBorders>
              <w:top w:val="single" w:sz="6" w:space="0" w:color="auto"/>
              <w:left w:val="single" w:sz="6" w:space="0" w:color="auto"/>
              <w:bottom w:val="single" w:sz="6" w:space="0" w:color="auto"/>
              <w:right w:val="single" w:sz="6" w:space="0" w:color="auto"/>
            </w:tcBorders>
            <w:vAlign w:val="center"/>
            <w:hideMark/>
          </w:tcPr>
          <w:p w14:paraId="4CF77F7C" w14:textId="77777777" w:rsidR="005807AA" w:rsidRPr="00D75BD0" w:rsidRDefault="005807AA" w:rsidP="00D64985">
            <w:pPr>
              <w:spacing w:after="0" w:line="240" w:lineRule="auto"/>
              <w:jc w:val="center"/>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color w:val="auto"/>
                <w:kern w:val="0"/>
                <w:lang w:eastAsia="en-IN"/>
                <w14:ligatures w14:val="none"/>
              </w:rPr>
              <w:t>30%</w:t>
            </w:r>
            <w:r w:rsidRPr="00D75BD0">
              <w:rPr>
                <w:rFonts w:ascii="Source Serif Pro" w:eastAsia="Times New Roman" w:hAnsi="Source Serif Pro" w:cs="Times New Roman"/>
                <w:color w:val="auto"/>
                <w:kern w:val="0"/>
                <w:lang w:val="en-IN" w:eastAsia="en-IN"/>
                <w14:ligatures w14:val="none"/>
              </w:rPr>
              <w:t> </w:t>
            </w:r>
          </w:p>
        </w:tc>
      </w:tr>
      <w:tr w:rsidR="005807AA" w:rsidRPr="00D75BD0" w14:paraId="333C125A" w14:textId="77777777" w:rsidTr="00912AAF">
        <w:trPr>
          <w:trHeight w:val="304"/>
        </w:trPr>
        <w:tc>
          <w:tcPr>
            <w:tcW w:w="1247" w:type="dxa"/>
            <w:tcBorders>
              <w:top w:val="single" w:sz="6" w:space="0" w:color="auto"/>
              <w:left w:val="single" w:sz="6" w:space="0" w:color="auto"/>
              <w:bottom w:val="single" w:sz="6" w:space="0" w:color="auto"/>
              <w:right w:val="single" w:sz="6" w:space="0" w:color="auto"/>
            </w:tcBorders>
            <w:vAlign w:val="center"/>
            <w:hideMark/>
          </w:tcPr>
          <w:p w14:paraId="076E09DE" w14:textId="77777777" w:rsidR="005807AA" w:rsidRPr="00D75BD0" w:rsidRDefault="005807AA" w:rsidP="00D64985">
            <w:pPr>
              <w:spacing w:after="0" w:line="240" w:lineRule="auto"/>
              <w:jc w:val="center"/>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color w:val="auto"/>
                <w:kern w:val="0"/>
                <w:lang w:eastAsia="en-IN"/>
                <w14:ligatures w14:val="none"/>
              </w:rPr>
              <w:lastRenderedPageBreak/>
              <w:t>3</w:t>
            </w:r>
            <w:r w:rsidRPr="00D75BD0">
              <w:rPr>
                <w:rFonts w:ascii="Source Serif Pro" w:eastAsia="Times New Roman" w:hAnsi="Source Serif Pro" w:cs="Times New Roman"/>
                <w:color w:val="auto"/>
                <w:kern w:val="0"/>
                <w:lang w:val="en-IN" w:eastAsia="en-IN"/>
                <w14:ligatures w14:val="none"/>
              </w:rPr>
              <w:t> </w:t>
            </w:r>
          </w:p>
        </w:tc>
        <w:tc>
          <w:tcPr>
            <w:tcW w:w="5066" w:type="dxa"/>
            <w:tcBorders>
              <w:top w:val="single" w:sz="6" w:space="0" w:color="auto"/>
              <w:left w:val="single" w:sz="6" w:space="0" w:color="auto"/>
              <w:bottom w:val="single" w:sz="6" w:space="0" w:color="auto"/>
              <w:right w:val="single" w:sz="6" w:space="0" w:color="auto"/>
            </w:tcBorders>
            <w:vAlign w:val="center"/>
            <w:hideMark/>
          </w:tcPr>
          <w:p w14:paraId="237D2CCB" w14:textId="20B15AAB" w:rsidR="005807AA" w:rsidRPr="00D75BD0" w:rsidRDefault="005807AA" w:rsidP="00D64985">
            <w:pPr>
              <w:spacing w:after="0" w:line="240" w:lineRule="auto"/>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b/>
                <w:bCs/>
                <w:color w:val="002060"/>
                <w:kern w:val="0"/>
                <w:lang w:eastAsia="en-IN"/>
                <w14:ligatures w14:val="none"/>
              </w:rPr>
              <w:t>Completion of Data Collection</w:t>
            </w:r>
            <w:r w:rsidR="00F97FC8">
              <w:rPr>
                <w:rFonts w:ascii="Source Serif Pro" w:eastAsia="Times New Roman" w:hAnsi="Source Serif Pro" w:cs="Times New Roman"/>
                <w:b/>
                <w:bCs/>
                <w:color w:val="002060"/>
                <w:kern w:val="0"/>
                <w:lang w:eastAsia="en-IN"/>
                <w14:ligatures w14:val="none"/>
              </w:rPr>
              <w:t>, Submission of Final Data and Data Quality Monitoring Report</w:t>
            </w:r>
            <w:r w:rsidR="00D9581B">
              <w:rPr>
                <w:rFonts w:ascii="Source Serif Pro" w:eastAsia="Times New Roman" w:hAnsi="Source Serif Pro" w:cs="Times New Roman"/>
                <w:b/>
                <w:bCs/>
                <w:color w:val="002060"/>
                <w:kern w:val="0"/>
                <w:lang w:eastAsia="en-IN"/>
                <w14:ligatures w14:val="none"/>
              </w:rPr>
              <w:t xml:space="preserve">, </w:t>
            </w:r>
            <w:r w:rsidR="00D9581B" w:rsidRPr="00D9581B">
              <w:rPr>
                <w:rFonts w:ascii="Source Serif Pro" w:eastAsia="Times New Roman" w:hAnsi="Source Serif Pro" w:cs="Times New Roman"/>
                <w:color w:val="auto"/>
                <w:kern w:val="0"/>
                <w:lang w:eastAsia="en-IN"/>
                <w14:ligatures w14:val="none"/>
              </w:rPr>
              <w:t>including</w:t>
            </w:r>
            <w:r w:rsidR="00D9581B">
              <w:rPr>
                <w:rFonts w:ascii="Source Serif Pro" w:eastAsia="Times New Roman" w:hAnsi="Source Serif Pro" w:cs="Times New Roman"/>
                <w:color w:val="auto"/>
                <w:kern w:val="0"/>
                <w:lang w:eastAsia="en-IN"/>
                <w14:ligatures w14:val="none"/>
              </w:rPr>
              <w:t xml:space="preserve">: </w:t>
            </w:r>
          </w:p>
          <w:p w14:paraId="142C227E" w14:textId="77777777" w:rsidR="005807AA" w:rsidRPr="00D75BD0" w:rsidRDefault="005807AA" w:rsidP="00C0249F">
            <w:pPr>
              <w:pStyle w:val="ListParagraph"/>
              <w:numPr>
                <w:ilvl w:val="0"/>
                <w:numId w:val="14"/>
              </w:numPr>
              <w:spacing w:after="0" w:line="240" w:lineRule="auto"/>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color w:val="333333"/>
                <w:kern w:val="0"/>
                <w:lang w:val="en-IN" w:eastAsia="en-IN"/>
                <w14:ligatures w14:val="none"/>
              </w:rPr>
              <w:t>Daily field work update</w:t>
            </w:r>
          </w:p>
          <w:p w14:paraId="7C33FED5" w14:textId="77777777" w:rsidR="005807AA" w:rsidRPr="00D75BD0" w:rsidRDefault="005807AA" w:rsidP="00C0249F">
            <w:pPr>
              <w:pStyle w:val="ListParagraph"/>
              <w:numPr>
                <w:ilvl w:val="0"/>
                <w:numId w:val="14"/>
              </w:numPr>
              <w:spacing w:after="0" w:line="240" w:lineRule="auto"/>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color w:val="auto"/>
                <w:kern w:val="0"/>
                <w:lang w:eastAsia="en-IN"/>
                <w14:ligatures w14:val="none"/>
              </w:rPr>
              <w:t>Field work completion report </w:t>
            </w:r>
            <w:r w:rsidRPr="00D75BD0">
              <w:rPr>
                <w:rFonts w:ascii="Source Serif Pro" w:eastAsia="Times New Roman" w:hAnsi="Source Serif Pro" w:cs="Times New Roman"/>
                <w:color w:val="auto"/>
                <w:kern w:val="0"/>
                <w:lang w:val="en-IN" w:eastAsia="en-IN"/>
                <w14:ligatures w14:val="none"/>
              </w:rPr>
              <w:t> </w:t>
            </w:r>
          </w:p>
          <w:p w14:paraId="31ECA10B" w14:textId="77777777" w:rsidR="00D75BD0" w:rsidRPr="00F97FC8" w:rsidRDefault="005807AA" w:rsidP="00C0249F">
            <w:pPr>
              <w:pStyle w:val="ListParagraph"/>
              <w:numPr>
                <w:ilvl w:val="0"/>
                <w:numId w:val="14"/>
              </w:numPr>
              <w:spacing w:after="0" w:line="240" w:lineRule="auto"/>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color w:val="auto"/>
                <w:kern w:val="0"/>
                <w:lang w:eastAsia="en-IN"/>
                <w14:ligatures w14:val="none"/>
              </w:rPr>
              <w:t xml:space="preserve">Raw data </w:t>
            </w:r>
          </w:p>
          <w:p w14:paraId="5DEAF471" w14:textId="77777777" w:rsidR="00F97FC8" w:rsidRPr="0068161D" w:rsidRDefault="00F97FC8" w:rsidP="00C0249F">
            <w:pPr>
              <w:pStyle w:val="ListParagraph"/>
              <w:numPr>
                <w:ilvl w:val="0"/>
                <w:numId w:val="14"/>
              </w:numPr>
              <w:spacing w:after="0" w:line="240" w:lineRule="auto"/>
              <w:rPr>
                <w:rFonts w:ascii="Source Serif Pro" w:eastAsia="Times New Roman" w:hAnsi="Source Serif Pro" w:cs="Times New Roman"/>
                <w:kern w:val="0"/>
                <w:lang w:val="en-IN" w:eastAsia="en-IN"/>
                <w14:ligatures w14:val="none"/>
              </w:rPr>
            </w:pPr>
            <w:r w:rsidRPr="0068161D">
              <w:rPr>
                <w:rFonts w:ascii="Source Serif Pro" w:eastAsia="Times New Roman" w:hAnsi="Source Serif Pro" w:cs="Times New Roman"/>
                <w:kern w:val="0"/>
                <w:lang w:val="en-IN" w:eastAsia="en-IN"/>
                <w14:ligatures w14:val="none"/>
              </w:rPr>
              <w:t>Qualitative field notes, transcriptions and translated files</w:t>
            </w:r>
          </w:p>
          <w:p w14:paraId="19B07DE7" w14:textId="77777777" w:rsidR="00F97FC8" w:rsidRPr="00D75BD0" w:rsidRDefault="00F97FC8" w:rsidP="00C0249F">
            <w:pPr>
              <w:pStyle w:val="ListParagraph"/>
              <w:numPr>
                <w:ilvl w:val="0"/>
                <w:numId w:val="14"/>
              </w:numPr>
              <w:spacing w:after="0" w:line="240" w:lineRule="auto"/>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color w:val="auto"/>
                <w:kern w:val="0"/>
                <w:lang w:eastAsia="en-IN"/>
                <w14:ligatures w14:val="none"/>
              </w:rPr>
              <w:t>Cleaned data sets (with notes on the cleaning process and Stata do files)</w:t>
            </w:r>
            <w:r w:rsidRPr="00D75BD0">
              <w:rPr>
                <w:rFonts w:ascii="Source Serif Pro" w:eastAsia="Times New Roman" w:hAnsi="Source Serif Pro" w:cs="Times New Roman"/>
                <w:color w:val="auto"/>
                <w:kern w:val="0"/>
                <w:lang w:val="en-IN" w:eastAsia="en-IN"/>
                <w14:ligatures w14:val="none"/>
              </w:rPr>
              <w:t> </w:t>
            </w:r>
          </w:p>
          <w:p w14:paraId="71C42105" w14:textId="62A00FDE" w:rsidR="00F97FC8" w:rsidRPr="00B07EC0" w:rsidRDefault="00F97FC8" w:rsidP="00C0249F">
            <w:pPr>
              <w:pStyle w:val="ListParagraph"/>
              <w:numPr>
                <w:ilvl w:val="0"/>
                <w:numId w:val="14"/>
              </w:numPr>
              <w:spacing w:after="0" w:line="240" w:lineRule="auto"/>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color w:val="auto"/>
                <w:kern w:val="0"/>
                <w:lang w:eastAsia="en-IN"/>
                <w14:ligatures w14:val="none"/>
              </w:rPr>
              <w:t>Data quality monitoring report</w:t>
            </w:r>
            <w:r w:rsidRPr="00D75BD0">
              <w:rPr>
                <w:rFonts w:ascii="Source Serif Pro" w:eastAsia="Times New Roman" w:hAnsi="Source Serif Pro" w:cs="Times New Roman"/>
                <w:color w:val="auto"/>
                <w:kern w:val="0"/>
                <w:lang w:val="en-IN" w:eastAsia="en-IN"/>
                <w14:ligatures w14:val="none"/>
              </w:rPr>
              <w:t> </w:t>
            </w:r>
          </w:p>
        </w:tc>
        <w:tc>
          <w:tcPr>
            <w:tcW w:w="1635" w:type="dxa"/>
            <w:tcBorders>
              <w:top w:val="single" w:sz="6" w:space="0" w:color="auto"/>
              <w:left w:val="single" w:sz="6" w:space="0" w:color="auto"/>
              <w:bottom w:val="single" w:sz="6" w:space="0" w:color="auto"/>
              <w:right w:val="single" w:sz="6" w:space="0" w:color="auto"/>
            </w:tcBorders>
            <w:vAlign w:val="center"/>
            <w:hideMark/>
          </w:tcPr>
          <w:p w14:paraId="0C33AF89" w14:textId="4F3FDD3B" w:rsidR="005807AA" w:rsidRPr="00D75BD0" w:rsidRDefault="005807AA" w:rsidP="00D64985">
            <w:pPr>
              <w:spacing w:after="0" w:line="240" w:lineRule="auto"/>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color w:val="auto"/>
                <w:kern w:val="0"/>
                <w:lang w:eastAsia="en-IN"/>
                <w14:ligatures w14:val="none"/>
              </w:rPr>
              <w:t xml:space="preserve">By the </w:t>
            </w:r>
            <w:r w:rsidR="00D9581B">
              <w:rPr>
                <w:rFonts w:ascii="Source Serif Pro" w:eastAsia="Times New Roman" w:hAnsi="Source Serif Pro" w:cs="Times New Roman"/>
                <w:color w:val="auto"/>
                <w:kern w:val="0"/>
                <w:lang w:eastAsia="en-IN"/>
                <w14:ligatures w14:val="none"/>
              </w:rPr>
              <w:t>4</w:t>
            </w:r>
            <w:r w:rsidR="00D9581B" w:rsidRPr="00D9581B">
              <w:rPr>
                <w:rFonts w:ascii="Source Serif Pro" w:eastAsia="Times New Roman" w:hAnsi="Source Serif Pro" w:cs="Times New Roman"/>
                <w:color w:val="auto"/>
                <w:kern w:val="0"/>
                <w:vertAlign w:val="superscript"/>
                <w:lang w:eastAsia="en-IN"/>
                <w14:ligatures w14:val="none"/>
              </w:rPr>
              <w:t>th</w:t>
            </w:r>
            <w:r w:rsidR="00D9581B">
              <w:rPr>
                <w:rFonts w:ascii="Source Serif Pro" w:eastAsia="Times New Roman" w:hAnsi="Source Serif Pro" w:cs="Times New Roman"/>
                <w:color w:val="auto"/>
                <w:kern w:val="0"/>
                <w:lang w:eastAsia="en-IN"/>
                <w14:ligatures w14:val="none"/>
              </w:rPr>
              <w:t xml:space="preserve"> </w:t>
            </w:r>
            <w:r w:rsidRPr="00D75BD0">
              <w:rPr>
                <w:rFonts w:ascii="Source Serif Pro" w:eastAsia="Times New Roman" w:hAnsi="Source Serif Pro" w:cs="Times New Roman"/>
                <w:color w:val="auto"/>
                <w:kern w:val="0"/>
                <w:lang w:eastAsia="en-IN"/>
                <w14:ligatures w14:val="none"/>
              </w:rPr>
              <w:t xml:space="preserve">week of </w:t>
            </w:r>
            <w:r w:rsidR="00B07EC0">
              <w:rPr>
                <w:rFonts w:ascii="Source Serif Pro" w:eastAsia="Times New Roman" w:hAnsi="Source Serif Pro" w:cs="Times New Roman"/>
                <w:color w:val="auto"/>
                <w:kern w:val="0"/>
                <w:lang w:eastAsia="en-IN"/>
                <w14:ligatures w14:val="none"/>
              </w:rPr>
              <w:t>October</w:t>
            </w:r>
            <w:r w:rsidRPr="00D75BD0">
              <w:rPr>
                <w:rFonts w:ascii="Source Serif Pro" w:eastAsia="Times New Roman" w:hAnsi="Source Serif Pro" w:cs="Times New Roman"/>
                <w:color w:val="auto"/>
                <w:kern w:val="0"/>
                <w:lang w:eastAsia="en-IN"/>
                <w14:ligatures w14:val="none"/>
              </w:rPr>
              <w:t>’26</w:t>
            </w:r>
            <w:r w:rsidRPr="00D75BD0">
              <w:rPr>
                <w:rFonts w:ascii="Source Serif Pro" w:eastAsia="Times New Roman" w:hAnsi="Source Serif Pro" w:cs="Times New Roman"/>
                <w:color w:val="auto"/>
                <w:kern w:val="0"/>
                <w:lang w:val="en-IN" w:eastAsia="en-IN"/>
                <w14:ligatures w14:val="none"/>
              </w:rPr>
              <w:t> </w:t>
            </w:r>
          </w:p>
        </w:tc>
        <w:tc>
          <w:tcPr>
            <w:tcW w:w="1582" w:type="dxa"/>
            <w:tcBorders>
              <w:top w:val="single" w:sz="6" w:space="0" w:color="auto"/>
              <w:left w:val="single" w:sz="6" w:space="0" w:color="auto"/>
              <w:bottom w:val="single" w:sz="6" w:space="0" w:color="auto"/>
              <w:right w:val="single" w:sz="6" w:space="0" w:color="auto"/>
            </w:tcBorders>
            <w:vAlign w:val="center"/>
            <w:hideMark/>
          </w:tcPr>
          <w:p w14:paraId="35E1D1D8" w14:textId="77777777" w:rsidR="005807AA" w:rsidRPr="00D75BD0" w:rsidRDefault="005807AA" w:rsidP="00D64985">
            <w:pPr>
              <w:spacing w:after="0" w:line="240" w:lineRule="auto"/>
              <w:jc w:val="center"/>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color w:val="auto"/>
                <w:kern w:val="0"/>
                <w:lang w:eastAsia="en-IN"/>
                <w14:ligatures w14:val="none"/>
              </w:rPr>
              <w:t>30%</w:t>
            </w:r>
            <w:r w:rsidRPr="00D75BD0">
              <w:rPr>
                <w:rFonts w:ascii="Source Serif Pro" w:eastAsia="Times New Roman" w:hAnsi="Source Serif Pro" w:cs="Times New Roman"/>
                <w:color w:val="auto"/>
                <w:kern w:val="0"/>
                <w:lang w:val="en-IN" w:eastAsia="en-IN"/>
                <w14:ligatures w14:val="none"/>
              </w:rPr>
              <w:t> </w:t>
            </w:r>
          </w:p>
        </w:tc>
      </w:tr>
      <w:tr w:rsidR="005807AA" w:rsidRPr="00D75BD0" w14:paraId="250F5FF9" w14:textId="77777777" w:rsidTr="00912AAF">
        <w:trPr>
          <w:trHeight w:val="304"/>
        </w:trPr>
        <w:tc>
          <w:tcPr>
            <w:tcW w:w="1247" w:type="dxa"/>
            <w:tcBorders>
              <w:top w:val="single" w:sz="6" w:space="0" w:color="auto"/>
              <w:left w:val="single" w:sz="6" w:space="0" w:color="auto"/>
              <w:bottom w:val="single" w:sz="6" w:space="0" w:color="auto"/>
              <w:right w:val="single" w:sz="6" w:space="0" w:color="auto"/>
            </w:tcBorders>
            <w:vAlign w:val="center"/>
            <w:hideMark/>
          </w:tcPr>
          <w:p w14:paraId="2298DA18" w14:textId="48EFBB9C" w:rsidR="005807AA" w:rsidRPr="00DD2F98" w:rsidRDefault="00DD2F98" w:rsidP="00DD2F98">
            <w:pPr>
              <w:spacing w:after="0" w:line="240" w:lineRule="auto"/>
              <w:ind w:left="720" w:hanging="360"/>
              <w:rPr>
                <w:rFonts w:ascii="Source Serif Pro" w:eastAsia="Times New Roman" w:hAnsi="Source Serif Pro" w:cs="Times New Roman"/>
                <w:color w:val="333333"/>
                <w:kern w:val="0"/>
                <w:lang w:val="en-IN" w:eastAsia="en-IN"/>
                <w14:ligatures w14:val="none"/>
              </w:rPr>
            </w:pPr>
            <w:r>
              <w:rPr>
                <w:rFonts w:ascii="Source Serif Pro" w:eastAsia="Times New Roman" w:hAnsi="Source Serif Pro" w:cs="Times New Roman"/>
                <w:color w:val="333333"/>
                <w:kern w:val="0"/>
                <w:lang w:val="en-IN" w:eastAsia="en-IN"/>
                <w14:ligatures w14:val="none"/>
              </w:rPr>
              <w:t xml:space="preserve">   4</w:t>
            </w:r>
          </w:p>
        </w:tc>
        <w:tc>
          <w:tcPr>
            <w:tcW w:w="5066" w:type="dxa"/>
            <w:tcBorders>
              <w:top w:val="single" w:sz="6" w:space="0" w:color="auto"/>
              <w:left w:val="single" w:sz="6" w:space="0" w:color="auto"/>
              <w:bottom w:val="single" w:sz="6" w:space="0" w:color="auto"/>
              <w:right w:val="single" w:sz="6" w:space="0" w:color="auto"/>
            </w:tcBorders>
            <w:vAlign w:val="center"/>
            <w:hideMark/>
          </w:tcPr>
          <w:p w14:paraId="5CF38490" w14:textId="2B0279F1" w:rsidR="005807AA" w:rsidRDefault="005807AA" w:rsidP="00D64985">
            <w:pPr>
              <w:spacing w:after="0" w:line="240" w:lineRule="auto"/>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b/>
                <w:bCs/>
                <w:color w:val="002060"/>
                <w:kern w:val="0"/>
                <w:lang w:eastAsia="en-IN"/>
                <w14:ligatures w14:val="none"/>
              </w:rPr>
              <w:t>Report</w:t>
            </w:r>
            <w:r w:rsidR="00D9581B">
              <w:rPr>
                <w:rFonts w:ascii="Source Serif Pro" w:eastAsia="Times New Roman" w:hAnsi="Source Serif Pro" w:cs="Times New Roman"/>
                <w:b/>
                <w:bCs/>
                <w:color w:val="002060"/>
                <w:kern w:val="0"/>
                <w:lang w:eastAsia="en-IN"/>
                <w14:ligatures w14:val="none"/>
              </w:rPr>
              <w:t xml:space="preserve"> and Presentation, </w:t>
            </w:r>
            <w:r w:rsidR="00D9581B" w:rsidRPr="00D9581B">
              <w:rPr>
                <w:rFonts w:ascii="Source Serif Pro" w:eastAsia="Times New Roman" w:hAnsi="Source Serif Pro" w:cs="Times New Roman"/>
                <w:color w:val="auto"/>
                <w:kern w:val="0"/>
                <w:lang w:eastAsia="en-IN"/>
                <w14:ligatures w14:val="none"/>
              </w:rPr>
              <w:t>i</w:t>
            </w:r>
            <w:r w:rsidRPr="00D9581B">
              <w:rPr>
                <w:rFonts w:ascii="Source Serif Pro" w:eastAsia="Times New Roman" w:hAnsi="Source Serif Pro" w:cs="Times New Roman"/>
                <w:color w:val="auto"/>
                <w:kern w:val="0"/>
                <w:lang w:eastAsia="en-IN"/>
                <w14:ligatures w14:val="none"/>
              </w:rPr>
              <w:t>ncluding:</w:t>
            </w:r>
            <w:r w:rsidRPr="00D9581B">
              <w:rPr>
                <w:rFonts w:ascii="Source Serif Pro" w:eastAsia="Times New Roman" w:hAnsi="Source Serif Pro" w:cs="Times New Roman"/>
                <w:color w:val="auto"/>
                <w:kern w:val="0"/>
                <w:lang w:val="en-IN" w:eastAsia="en-IN"/>
                <w14:ligatures w14:val="none"/>
              </w:rPr>
              <w:t> </w:t>
            </w:r>
          </w:p>
          <w:p w14:paraId="6A07E542" w14:textId="1E3049E2" w:rsidR="00D9581B" w:rsidRDefault="00D9581B" w:rsidP="00C0249F">
            <w:pPr>
              <w:pStyle w:val="ListParagraph"/>
              <w:numPr>
                <w:ilvl w:val="0"/>
                <w:numId w:val="24"/>
              </w:numPr>
              <w:spacing w:after="0" w:line="240" w:lineRule="auto"/>
              <w:rPr>
                <w:rFonts w:ascii="Source Serif Pro" w:eastAsia="Times New Roman" w:hAnsi="Source Serif Pro" w:cs="Times New Roman"/>
                <w:color w:val="auto"/>
                <w:kern w:val="0"/>
                <w:lang w:val="en-IN" w:eastAsia="en-IN"/>
                <w14:ligatures w14:val="none"/>
              </w:rPr>
            </w:pPr>
            <w:r>
              <w:rPr>
                <w:rFonts w:ascii="Source Serif Pro" w:eastAsia="Times New Roman" w:hAnsi="Source Serif Pro" w:cs="Times New Roman"/>
                <w:color w:val="auto"/>
                <w:kern w:val="0"/>
                <w:lang w:val="en-IN" w:eastAsia="en-IN"/>
                <w14:ligatures w14:val="none"/>
              </w:rPr>
              <w:t xml:space="preserve">Data analysis </w:t>
            </w:r>
          </w:p>
          <w:p w14:paraId="37E5E078" w14:textId="0B3887CD" w:rsidR="00D9581B" w:rsidRDefault="00D9581B" w:rsidP="00C0249F">
            <w:pPr>
              <w:pStyle w:val="ListParagraph"/>
              <w:numPr>
                <w:ilvl w:val="0"/>
                <w:numId w:val="24"/>
              </w:numPr>
              <w:spacing w:after="0" w:line="240" w:lineRule="auto"/>
              <w:rPr>
                <w:rFonts w:ascii="Source Serif Pro" w:eastAsia="Times New Roman" w:hAnsi="Source Serif Pro" w:cs="Times New Roman"/>
                <w:color w:val="auto"/>
                <w:kern w:val="0"/>
                <w:lang w:val="en-IN" w:eastAsia="en-IN"/>
                <w14:ligatures w14:val="none"/>
              </w:rPr>
            </w:pPr>
            <w:r>
              <w:rPr>
                <w:rFonts w:ascii="Source Serif Pro" w:eastAsia="Times New Roman" w:hAnsi="Source Serif Pro" w:cs="Times New Roman"/>
                <w:color w:val="auto"/>
                <w:kern w:val="0"/>
                <w:lang w:val="en-IN" w:eastAsia="en-IN"/>
                <w14:ligatures w14:val="none"/>
              </w:rPr>
              <w:t xml:space="preserve">Report writing (at least 2 drafts) </w:t>
            </w:r>
          </w:p>
          <w:p w14:paraId="30E5EE71" w14:textId="4D8A5C08" w:rsidR="00D9581B" w:rsidRPr="00D9581B" w:rsidRDefault="00D9581B" w:rsidP="00C0249F">
            <w:pPr>
              <w:pStyle w:val="ListParagraph"/>
              <w:numPr>
                <w:ilvl w:val="0"/>
                <w:numId w:val="24"/>
              </w:numPr>
              <w:spacing w:after="0" w:line="240" w:lineRule="auto"/>
              <w:rPr>
                <w:rFonts w:ascii="Source Serif Pro" w:eastAsia="Times New Roman" w:hAnsi="Source Serif Pro" w:cs="Times New Roman"/>
                <w:color w:val="auto"/>
                <w:kern w:val="0"/>
                <w:lang w:val="en-IN" w:eastAsia="en-IN"/>
                <w14:ligatures w14:val="none"/>
              </w:rPr>
            </w:pPr>
            <w:r>
              <w:rPr>
                <w:rFonts w:ascii="Source Serif Pro" w:eastAsia="Times New Roman" w:hAnsi="Source Serif Pro" w:cs="Times New Roman"/>
                <w:color w:val="auto"/>
                <w:kern w:val="0"/>
                <w:lang w:val="en-IN" w:eastAsia="en-IN"/>
                <w14:ligatures w14:val="none"/>
              </w:rPr>
              <w:t xml:space="preserve">Presentation </w:t>
            </w:r>
            <w:r w:rsidR="00912AAF">
              <w:rPr>
                <w:rFonts w:ascii="Source Serif Pro" w:eastAsia="Times New Roman" w:hAnsi="Source Serif Pro" w:cs="Times New Roman"/>
                <w:color w:val="auto"/>
                <w:kern w:val="0"/>
                <w:lang w:val="en-IN" w:eastAsia="en-IN"/>
                <w14:ligatures w14:val="none"/>
              </w:rPr>
              <w:t>of key findings</w:t>
            </w:r>
          </w:p>
          <w:p w14:paraId="551263D0" w14:textId="77777777" w:rsidR="005807AA" w:rsidRPr="00D75BD0" w:rsidRDefault="005807AA" w:rsidP="00D64985">
            <w:pPr>
              <w:spacing w:after="0" w:line="240" w:lineRule="auto"/>
              <w:rPr>
                <w:rFonts w:ascii="Source Serif Pro" w:eastAsia="Times New Roman" w:hAnsi="Source Serif Pro" w:cs="Times New Roman"/>
                <w:color w:val="333333"/>
                <w:kern w:val="0"/>
                <w:lang w:val="en-IN" w:eastAsia="en-IN"/>
                <w14:ligatures w14:val="none"/>
              </w:rPr>
            </w:pPr>
            <w:r w:rsidRPr="00D75BD0">
              <w:rPr>
                <w:rFonts w:ascii="Source Serif Pro" w:eastAsia="Times New Roman" w:hAnsi="Source Serif Pro" w:cs="Times New Roman"/>
                <w:color w:val="002060"/>
                <w:kern w:val="0"/>
                <w:lang w:val="en-IN" w:eastAsia="en-IN"/>
                <w14:ligatures w14:val="none"/>
              </w:rPr>
              <w:t> </w:t>
            </w:r>
          </w:p>
        </w:tc>
        <w:tc>
          <w:tcPr>
            <w:tcW w:w="1635" w:type="dxa"/>
            <w:tcBorders>
              <w:top w:val="single" w:sz="6" w:space="0" w:color="auto"/>
              <w:left w:val="single" w:sz="6" w:space="0" w:color="auto"/>
              <w:bottom w:val="single" w:sz="6" w:space="0" w:color="auto"/>
              <w:right w:val="single" w:sz="6" w:space="0" w:color="auto"/>
            </w:tcBorders>
            <w:vAlign w:val="center"/>
            <w:hideMark/>
          </w:tcPr>
          <w:p w14:paraId="3D8BF5E2" w14:textId="77777777" w:rsidR="005807AA" w:rsidRPr="00D75BD0" w:rsidRDefault="005807AA" w:rsidP="00D64985">
            <w:pPr>
              <w:spacing w:after="0" w:line="240" w:lineRule="auto"/>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color w:val="auto"/>
                <w:kern w:val="0"/>
                <w:lang w:val="en-IN" w:eastAsia="en-IN"/>
                <w14:ligatures w14:val="none"/>
              </w:rPr>
              <w:t> </w:t>
            </w:r>
          </w:p>
          <w:p w14:paraId="3D64B857" w14:textId="29E946D9" w:rsidR="005807AA" w:rsidRPr="00D75BD0" w:rsidRDefault="005807AA" w:rsidP="00D64985">
            <w:pPr>
              <w:spacing w:after="0" w:line="240" w:lineRule="auto"/>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color w:val="auto"/>
                <w:kern w:val="0"/>
                <w:lang w:eastAsia="en-IN"/>
                <w14:ligatures w14:val="none"/>
              </w:rPr>
              <w:t xml:space="preserve">By the </w:t>
            </w:r>
            <w:r w:rsidR="00912AAF">
              <w:rPr>
                <w:rFonts w:ascii="Source Serif Pro" w:eastAsia="Times New Roman" w:hAnsi="Source Serif Pro" w:cs="Times New Roman"/>
                <w:color w:val="auto"/>
                <w:kern w:val="0"/>
                <w:lang w:eastAsia="en-IN"/>
                <w14:ligatures w14:val="none"/>
              </w:rPr>
              <w:t>3</w:t>
            </w:r>
            <w:r w:rsidR="00912AAF" w:rsidRPr="00912AAF">
              <w:rPr>
                <w:rFonts w:ascii="Source Serif Pro" w:eastAsia="Times New Roman" w:hAnsi="Source Serif Pro" w:cs="Times New Roman"/>
                <w:color w:val="auto"/>
                <w:kern w:val="0"/>
                <w:vertAlign w:val="superscript"/>
                <w:lang w:eastAsia="en-IN"/>
                <w14:ligatures w14:val="none"/>
              </w:rPr>
              <w:t>rd</w:t>
            </w:r>
            <w:r w:rsidR="00912AAF">
              <w:rPr>
                <w:rFonts w:ascii="Source Serif Pro" w:eastAsia="Times New Roman" w:hAnsi="Source Serif Pro" w:cs="Times New Roman"/>
                <w:color w:val="auto"/>
                <w:kern w:val="0"/>
                <w:lang w:eastAsia="en-IN"/>
                <w14:ligatures w14:val="none"/>
              </w:rPr>
              <w:t xml:space="preserve"> </w:t>
            </w:r>
            <w:r w:rsidRPr="00D75BD0">
              <w:rPr>
                <w:rFonts w:ascii="Source Serif Pro" w:eastAsia="Times New Roman" w:hAnsi="Source Serif Pro" w:cs="Times New Roman"/>
                <w:color w:val="auto"/>
                <w:kern w:val="0"/>
                <w:lang w:eastAsia="en-IN"/>
                <w14:ligatures w14:val="none"/>
              </w:rPr>
              <w:t xml:space="preserve">week of </w:t>
            </w:r>
            <w:r w:rsidR="00912AAF">
              <w:rPr>
                <w:rFonts w:ascii="Source Serif Pro" w:eastAsia="Times New Roman" w:hAnsi="Source Serif Pro" w:cs="Times New Roman"/>
                <w:color w:val="auto"/>
                <w:kern w:val="0"/>
                <w:lang w:eastAsia="en-IN"/>
                <w14:ligatures w14:val="none"/>
              </w:rPr>
              <w:t>November</w:t>
            </w:r>
            <w:r w:rsidRPr="00D75BD0">
              <w:rPr>
                <w:rFonts w:ascii="Source Serif Pro" w:eastAsia="Times New Roman" w:hAnsi="Source Serif Pro" w:cs="Times New Roman"/>
                <w:color w:val="auto"/>
                <w:kern w:val="0"/>
                <w:lang w:eastAsia="en-IN"/>
                <w14:ligatures w14:val="none"/>
              </w:rPr>
              <w:t>’26</w:t>
            </w:r>
            <w:r w:rsidRPr="00D75BD0">
              <w:rPr>
                <w:rFonts w:ascii="Source Serif Pro" w:eastAsia="Times New Roman" w:hAnsi="Source Serif Pro" w:cs="Times New Roman"/>
                <w:color w:val="auto"/>
                <w:kern w:val="0"/>
                <w:lang w:val="en-IN" w:eastAsia="en-IN"/>
                <w14:ligatures w14:val="none"/>
              </w:rPr>
              <w:t> </w:t>
            </w:r>
          </w:p>
        </w:tc>
        <w:tc>
          <w:tcPr>
            <w:tcW w:w="1582" w:type="dxa"/>
            <w:tcBorders>
              <w:top w:val="single" w:sz="6" w:space="0" w:color="auto"/>
              <w:left w:val="single" w:sz="6" w:space="0" w:color="auto"/>
              <w:bottom w:val="single" w:sz="6" w:space="0" w:color="auto"/>
              <w:right w:val="single" w:sz="6" w:space="0" w:color="auto"/>
            </w:tcBorders>
            <w:vAlign w:val="center"/>
            <w:hideMark/>
          </w:tcPr>
          <w:p w14:paraId="5C00C841" w14:textId="77777777" w:rsidR="005807AA" w:rsidRPr="00D75BD0" w:rsidRDefault="005807AA" w:rsidP="00D64985">
            <w:pPr>
              <w:spacing w:after="0" w:line="240" w:lineRule="auto"/>
              <w:jc w:val="center"/>
              <w:rPr>
                <w:rFonts w:ascii="Source Serif Pro" w:eastAsia="Times New Roman" w:hAnsi="Source Serif Pro" w:cs="Times New Roman"/>
                <w:color w:val="auto"/>
                <w:kern w:val="0"/>
                <w:lang w:val="en-IN" w:eastAsia="en-IN"/>
                <w14:ligatures w14:val="none"/>
              </w:rPr>
            </w:pPr>
            <w:r w:rsidRPr="00D75BD0">
              <w:rPr>
                <w:rFonts w:ascii="Source Serif Pro" w:eastAsia="Times New Roman" w:hAnsi="Source Serif Pro" w:cs="Times New Roman"/>
                <w:color w:val="auto"/>
                <w:kern w:val="0"/>
                <w:lang w:eastAsia="en-IN"/>
                <w14:ligatures w14:val="none"/>
              </w:rPr>
              <w:t>20%</w:t>
            </w:r>
            <w:r w:rsidRPr="00D75BD0">
              <w:rPr>
                <w:rFonts w:ascii="Source Serif Pro" w:eastAsia="Times New Roman" w:hAnsi="Source Serif Pro" w:cs="Times New Roman"/>
                <w:color w:val="auto"/>
                <w:kern w:val="0"/>
                <w:lang w:val="en-IN" w:eastAsia="en-IN"/>
                <w14:ligatures w14:val="none"/>
              </w:rPr>
              <w:t> </w:t>
            </w:r>
          </w:p>
        </w:tc>
      </w:tr>
    </w:tbl>
    <w:p w14:paraId="59E19EAF" w14:textId="77777777" w:rsidR="005807AA" w:rsidRPr="001B5570" w:rsidRDefault="005807AA" w:rsidP="005807AA">
      <w:pPr>
        <w:spacing w:after="0" w:line="240" w:lineRule="auto"/>
        <w:jc w:val="center"/>
        <w:rPr>
          <w:rFonts w:ascii="Source Serif Pro" w:eastAsia="Times New Roman" w:hAnsi="Source Serif Pro" w:cs="Times New Roman"/>
          <w:color w:val="333333"/>
          <w:kern w:val="0"/>
          <w:sz w:val="20"/>
          <w:szCs w:val="20"/>
          <w:lang w:val="en-IN" w:eastAsia="en-IN"/>
          <w14:ligatures w14:val="none"/>
        </w:rPr>
      </w:pPr>
      <w:r w:rsidRPr="001B5570">
        <w:rPr>
          <w:rFonts w:ascii="Source Serif Pro" w:eastAsia="Times New Roman" w:hAnsi="Source Serif Pro" w:cs="Times New Roman"/>
          <w:color w:val="002060"/>
          <w:kern w:val="0"/>
          <w:lang w:val="en-IN" w:eastAsia="en-IN"/>
          <w14:ligatures w14:val="none"/>
        </w:rPr>
        <w:t> </w:t>
      </w:r>
    </w:p>
    <w:p w14:paraId="3F918780" w14:textId="77777777" w:rsidR="005807AA" w:rsidRPr="001B5570" w:rsidRDefault="005807AA" w:rsidP="005807AA">
      <w:pPr>
        <w:spacing w:after="0" w:line="240" w:lineRule="auto"/>
        <w:jc w:val="center"/>
        <w:rPr>
          <w:rFonts w:ascii="Source Serif Pro" w:eastAsia="Times New Roman" w:hAnsi="Source Serif Pro" w:cs="Times New Roman"/>
          <w:color w:val="333333"/>
          <w:kern w:val="0"/>
          <w:sz w:val="20"/>
          <w:szCs w:val="20"/>
          <w:lang w:val="en-IN" w:eastAsia="en-IN"/>
          <w14:ligatures w14:val="none"/>
        </w:rPr>
      </w:pPr>
      <w:r>
        <w:rPr>
          <w:rFonts w:ascii="Source Serif Pro" w:eastAsia="Times New Roman" w:hAnsi="Source Serif Pro" w:cs="Times New Roman"/>
          <w:color w:val="002060"/>
          <w:kern w:val="0"/>
          <w:lang w:val="en-IN" w:eastAsia="en-IN"/>
          <w14:ligatures w14:val="none"/>
        </w:rPr>
        <w:br w:type="column"/>
      </w:r>
      <w:r w:rsidRPr="001B5570">
        <w:rPr>
          <w:rFonts w:ascii="Source Serif Pro" w:eastAsia="Times New Roman" w:hAnsi="Source Serif Pro" w:cs="Times New Roman"/>
          <w:color w:val="002060"/>
          <w:kern w:val="0"/>
          <w:lang w:val="en-IN" w:eastAsia="en-IN"/>
          <w14:ligatures w14:val="none"/>
        </w:rPr>
        <w:lastRenderedPageBreak/>
        <w:t> </w:t>
      </w:r>
      <w:r w:rsidRPr="001B5570">
        <w:rPr>
          <w:rFonts w:ascii="Source Serif Pro" w:eastAsia="Times New Roman" w:hAnsi="Source Serif Pro" w:cs="Times New Roman"/>
          <w:b/>
          <w:bCs/>
          <w:color w:val="002060"/>
          <w:kern w:val="0"/>
          <w:lang w:eastAsia="en-IN"/>
          <w14:ligatures w14:val="none"/>
        </w:rPr>
        <w:t>Annex A</w:t>
      </w:r>
      <w:r w:rsidRPr="001B5570">
        <w:rPr>
          <w:rFonts w:ascii="Source Serif Pro" w:eastAsia="Times New Roman" w:hAnsi="Source Serif Pro" w:cs="Times New Roman"/>
          <w:color w:val="002060"/>
          <w:kern w:val="0"/>
          <w:lang w:val="en-IN" w:eastAsia="en-IN"/>
          <w14:ligatures w14:val="none"/>
        </w:rPr>
        <w:t> </w:t>
      </w:r>
    </w:p>
    <w:p w14:paraId="4D0810DE" w14:textId="77777777" w:rsidR="005807AA" w:rsidRPr="001B5570" w:rsidRDefault="005807AA" w:rsidP="005807AA">
      <w:pPr>
        <w:spacing w:after="0" w:line="240" w:lineRule="auto"/>
        <w:jc w:val="center"/>
        <w:rPr>
          <w:rFonts w:ascii="Source Serif Pro" w:eastAsia="Times New Roman" w:hAnsi="Source Serif Pro" w:cs="Times New Roman"/>
          <w:color w:val="333333"/>
          <w:kern w:val="0"/>
          <w:sz w:val="20"/>
          <w:szCs w:val="20"/>
          <w:lang w:val="en-IN" w:eastAsia="en-IN"/>
          <w14:ligatures w14:val="none"/>
        </w:rPr>
      </w:pPr>
      <w:r w:rsidRPr="001B5570">
        <w:rPr>
          <w:rFonts w:ascii="Source Serif Pro" w:eastAsia="Times New Roman" w:hAnsi="Source Serif Pro" w:cs="Times New Roman"/>
          <w:b/>
          <w:bCs/>
          <w:color w:val="002060"/>
          <w:kern w:val="0"/>
          <w:lang w:eastAsia="en-IN"/>
          <w14:ligatures w14:val="none"/>
        </w:rPr>
        <w:t>Technical Proposal Template</w:t>
      </w:r>
      <w:r w:rsidRPr="001B5570">
        <w:rPr>
          <w:rFonts w:ascii="Source Serif Pro" w:eastAsia="Times New Roman" w:hAnsi="Source Serif Pro" w:cs="Times New Roman"/>
          <w:color w:val="002060"/>
          <w:kern w:val="0"/>
          <w:lang w:val="en-IN" w:eastAsia="en-IN"/>
          <w14:ligatures w14:val="none"/>
        </w:rPr>
        <w:t> </w:t>
      </w:r>
    </w:p>
    <w:tbl>
      <w:tblPr>
        <w:tblW w:w="97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6885"/>
      </w:tblGrid>
      <w:tr w:rsidR="005807AA" w:rsidRPr="001B5570" w14:paraId="314850CB" w14:textId="77777777" w:rsidTr="00D64985">
        <w:trPr>
          <w:trHeight w:val="300"/>
        </w:trPr>
        <w:tc>
          <w:tcPr>
            <w:tcW w:w="9765" w:type="dxa"/>
            <w:gridSpan w:val="2"/>
            <w:tcBorders>
              <w:top w:val="single" w:sz="6" w:space="0" w:color="auto"/>
              <w:left w:val="single" w:sz="6" w:space="0" w:color="auto"/>
              <w:bottom w:val="single" w:sz="6" w:space="0" w:color="auto"/>
              <w:right w:val="single" w:sz="6" w:space="0" w:color="auto"/>
            </w:tcBorders>
            <w:shd w:val="clear" w:color="auto" w:fill="984162" w:themeFill="accent6"/>
            <w:vAlign w:val="center"/>
          </w:tcPr>
          <w:p w14:paraId="497BE68B" w14:textId="77777777" w:rsidR="005807AA" w:rsidRPr="001B5570" w:rsidRDefault="005807AA" w:rsidP="00D64985">
            <w:pPr>
              <w:spacing w:after="0" w:line="240" w:lineRule="auto"/>
              <w:jc w:val="center"/>
              <w:rPr>
                <w:rFonts w:ascii="Source Serif Pro" w:eastAsia="Times New Roman" w:hAnsi="Source Serif Pro" w:cs="Times New Roman"/>
                <w:b/>
                <w:bCs/>
                <w:color w:val="333333"/>
                <w:kern w:val="0"/>
                <w:sz w:val="20"/>
                <w:szCs w:val="20"/>
                <w:lang w:eastAsia="en-IN"/>
                <w14:ligatures w14:val="none"/>
              </w:rPr>
            </w:pPr>
            <w:r w:rsidRPr="009A1B94">
              <w:rPr>
                <w:rFonts w:ascii="Source Serif Pro" w:eastAsia="Times New Roman" w:hAnsi="Source Serif Pro" w:cs="Times New Roman"/>
                <w:b/>
                <w:bCs/>
                <w:color w:val="FFFFFF" w:themeColor="background2"/>
                <w:kern w:val="0"/>
                <w:sz w:val="20"/>
                <w:szCs w:val="20"/>
                <w:lang w:eastAsia="en-IN"/>
                <w14:ligatures w14:val="none"/>
              </w:rPr>
              <w:t>Technical Proposal</w:t>
            </w:r>
          </w:p>
        </w:tc>
      </w:tr>
      <w:tr w:rsidR="005807AA" w:rsidRPr="001B5570" w14:paraId="02FD20A4" w14:textId="77777777" w:rsidTr="00D64985">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00536A" w:themeFill="accent1"/>
            <w:vAlign w:val="center"/>
            <w:hideMark/>
          </w:tcPr>
          <w:p w14:paraId="3E503D9C" w14:textId="77777777" w:rsidR="005807AA" w:rsidRPr="001B5570" w:rsidRDefault="005807AA" w:rsidP="00D64985">
            <w:pPr>
              <w:spacing w:after="0" w:line="240" w:lineRule="auto"/>
              <w:rPr>
                <w:rFonts w:ascii="Times New Roman" w:eastAsia="Times New Roman" w:hAnsi="Times New Roman" w:cs="Times New Roman"/>
                <w:color w:val="FFFFFF" w:themeColor="background2"/>
                <w:kern w:val="0"/>
                <w:sz w:val="24"/>
                <w:szCs w:val="24"/>
                <w:lang w:val="en-IN" w:eastAsia="en-IN"/>
                <w14:ligatures w14:val="none"/>
              </w:rPr>
            </w:pPr>
            <w:r w:rsidRPr="001B5570">
              <w:rPr>
                <w:rFonts w:ascii="Source Serif Pro" w:eastAsia="Times New Roman" w:hAnsi="Source Serif Pro" w:cs="Times New Roman"/>
                <w:b/>
                <w:bCs/>
                <w:color w:val="FFFFFF" w:themeColor="background2"/>
                <w:kern w:val="0"/>
                <w:sz w:val="20"/>
                <w:szCs w:val="20"/>
                <w:lang w:eastAsia="en-IN"/>
                <w14:ligatures w14:val="none"/>
              </w:rPr>
              <w:t>Content (Maximum page length or range)</w:t>
            </w:r>
            <w:r w:rsidRPr="001B5570">
              <w:rPr>
                <w:rFonts w:ascii="Source Serif Pro" w:eastAsia="Times New Roman" w:hAnsi="Source Serif Pro" w:cs="Times New Roman"/>
                <w:color w:val="FFFFFF" w:themeColor="background2"/>
                <w:kern w:val="0"/>
                <w:sz w:val="20"/>
                <w:szCs w:val="20"/>
                <w:lang w:val="en-IN" w:eastAsia="en-IN"/>
                <w14:ligatures w14:val="none"/>
              </w:rPr>
              <w:t> </w:t>
            </w:r>
          </w:p>
        </w:tc>
        <w:tc>
          <w:tcPr>
            <w:tcW w:w="6885" w:type="dxa"/>
            <w:tcBorders>
              <w:top w:val="single" w:sz="6" w:space="0" w:color="auto"/>
              <w:left w:val="single" w:sz="6" w:space="0" w:color="auto"/>
              <w:bottom w:val="single" w:sz="6" w:space="0" w:color="auto"/>
              <w:right w:val="single" w:sz="6" w:space="0" w:color="auto"/>
            </w:tcBorders>
            <w:shd w:val="clear" w:color="auto" w:fill="00536A" w:themeFill="accent1"/>
            <w:vAlign w:val="center"/>
            <w:hideMark/>
          </w:tcPr>
          <w:p w14:paraId="2758568D" w14:textId="77777777" w:rsidR="005807AA" w:rsidRPr="001B5570" w:rsidRDefault="005807AA" w:rsidP="00D64985">
            <w:pPr>
              <w:spacing w:after="0" w:line="240" w:lineRule="auto"/>
              <w:ind w:firstLine="360"/>
              <w:rPr>
                <w:rFonts w:ascii="Times New Roman" w:eastAsia="Times New Roman" w:hAnsi="Times New Roman" w:cs="Times New Roman"/>
                <w:color w:val="FFFFFF" w:themeColor="background2"/>
                <w:kern w:val="0"/>
                <w:sz w:val="24"/>
                <w:szCs w:val="24"/>
                <w:lang w:val="en-IN" w:eastAsia="en-IN"/>
                <w14:ligatures w14:val="none"/>
              </w:rPr>
            </w:pPr>
            <w:r w:rsidRPr="001B5570">
              <w:rPr>
                <w:rFonts w:ascii="Source Serif Pro" w:eastAsia="Times New Roman" w:hAnsi="Source Serif Pro" w:cs="Times New Roman"/>
                <w:b/>
                <w:bCs/>
                <w:color w:val="FFFFFF" w:themeColor="background2"/>
                <w:kern w:val="0"/>
                <w:sz w:val="20"/>
                <w:szCs w:val="20"/>
                <w:lang w:eastAsia="en-IN"/>
                <w14:ligatures w14:val="none"/>
              </w:rPr>
              <w:t>Details </w:t>
            </w:r>
            <w:r w:rsidRPr="001B5570">
              <w:rPr>
                <w:rFonts w:ascii="Source Serif Pro" w:eastAsia="Times New Roman" w:hAnsi="Source Serif Pro" w:cs="Times New Roman"/>
                <w:color w:val="FFFFFF" w:themeColor="background2"/>
                <w:kern w:val="0"/>
                <w:sz w:val="20"/>
                <w:szCs w:val="20"/>
                <w:lang w:val="en-IN" w:eastAsia="en-IN"/>
                <w14:ligatures w14:val="none"/>
              </w:rPr>
              <w:t> </w:t>
            </w:r>
          </w:p>
        </w:tc>
      </w:tr>
      <w:tr w:rsidR="005807AA" w:rsidRPr="001B5570" w14:paraId="7CC951BF" w14:textId="77777777" w:rsidTr="00D64985">
        <w:trPr>
          <w:trHeight w:val="300"/>
        </w:trPr>
        <w:tc>
          <w:tcPr>
            <w:tcW w:w="2880" w:type="dxa"/>
            <w:tcBorders>
              <w:top w:val="single" w:sz="6" w:space="0" w:color="auto"/>
              <w:left w:val="single" w:sz="6" w:space="0" w:color="auto"/>
              <w:bottom w:val="single" w:sz="6" w:space="0" w:color="auto"/>
              <w:right w:val="single" w:sz="6" w:space="0" w:color="auto"/>
            </w:tcBorders>
            <w:vAlign w:val="center"/>
            <w:hideMark/>
          </w:tcPr>
          <w:p w14:paraId="43D9D6A5" w14:textId="77777777" w:rsidR="005807AA" w:rsidRPr="00006020" w:rsidRDefault="005807AA" w:rsidP="00D64985">
            <w:pPr>
              <w:spacing w:after="0" w:line="240" w:lineRule="auto"/>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Organization Details</w:t>
            </w:r>
            <w:r w:rsidRPr="00006020">
              <w:rPr>
                <w:rFonts w:ascii="Source Serif Pro" w:eastAsia="Times New Roman" w:hAnsi="Source Serif Pro" w:cs="Times New Roman"/>
                <w:color w:val="auto"/>
                <w:kern w:val="0"/>
                <w:sz w:val="20"/>
                <w:szCs w:val="20"/>
                <w:lang w:val="en-IN" w:eastAsia="en-IN"/>
                <w14:ligatures w14:val="none"/>
              </w:rPr>
              <w:t> </w:t>
            </w:r>
          </w:p>
          <w:p w14:paraId="170C5216" w14:textId="77777777" w:rsidR="005807AA" w:rsidRPr="00006020" w:rsidRDefault="005807AA" w:rsidP="00D64985">
            <w:pPr>
              <w:spacing w:after="0" w:line="240" w:lineRule="auto"/>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(1 page max.)</w:t>
            </w:r>
            <w:r w:rsidRPr="00006020">
              <w:rPr>
                <w:rFonts w:ascii="Source Serif Pro" w:eastAsia="Times New Roman" w:hAnsi="Source Serif Pro" w:cs="Times New Roman"/>
                <w:color w:val="auto"/>
                <w:kern w:val="0"/>
                <w:sz w:val="20"/>
                <w:szCs w:val="20"/>
                <w:lang w:val="en-IN" w:eastAsia="en-IN"/>
                <w14:ligatures w14:val="none"/>
              </w:rPr>
              <w:t> </w:t>
            </w:r>
          </w:p>
        </w:tc>
        <w:tc>
          <w:tcPr>
            <w:tcW w:w="6885" w:type="dxa"/>
            <w:tcBorders>
              <w:top w:val="single" w:sz="6" w:space="0" w:color="auto"/>
              <w:left w:val="single" w:sz="6" w:space="0" w:color="auto"/>
              <w:bottom w:val="single" w:sz="6" w:space="0" w:color="auto"/>
              <w:right w:val="single" w:sz="6" w:space="0" w:color="auto"/>
            </w:tcBorders>
            <w:vAlign w:val="center"/>
            <w:hideMark/>
          </w:tcPr>
          <w:p w14:paraId="4EB5CDD0" w14:textId="77777777" w:rsidR="005807AA" w:rsidRPr="00006020" w:rsidRDefault="005807AA" w:rsidP="00C0249F">
            <w:pPr>
              <w:pStyle w:val="ListParagraph"/>
              <w:numPr>
                <w:ilvl w:val="0"/>
                <w:numId w:val="18"/>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Organization overview, including management structure.</w:t>
            </w:r>
            <w:r w:rsidRPr="00006020">
              <w:rPr>
                <w:rFonts w:ascii="Source Serif Pro" w:eastAsia="Times New Roman" w:hAnsi="Source Serif Pro" w:cs="Times New Roman"/>
                <w:color w:val="auto"/>
                <w:kern w:val="0"/>
                <w:sz w:val="20"/>
                <w:szCs w:val="20"/>
                <w:lang w:val="en-IN" w:eastAsia="en-IN"/>
                <w14:ligatures w14:val="none"/>
              </w:rPr>
              <w:t> </w:t>
            </w:r>
          </w:p>
          <w:p w14:paraId="2FA58AC4" w14:textId="77777777" w:rsidR="005807AA" w:rsidRPr="00006020" w:rsidRDefault="005807AA" w:rsidP="00C0249F">
            <w:pPr>
              <w:pStyle w:val="ListParagraph"/>
              <w:numPr>
                <w:ilvl w:val="0"/>
                <w:numId w:val="18"/>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Summary of incorporation/legal status.</w:t>
            </w:r>
            <w:r w:rsidRPr="00006020">
              <w:rPr>
                <w:rFonts w:ascii="Source Serif Pro" w:eastAsia="Times New Roman" w:hAnsi="Source Serif Pro" w:cs="Times New Roman"/>
                <w:color w:val="auto"/>
                <w:kern w:val="0"/>
                <w:sz w:val="20"/>
                <w:szCs w:val="20"/>
                <w:lang w:val="en-IN" w:eastAsia="en-IN"/>
                <w14:ligatures w14:val="none"/>
              </w:rPr>
              <w:t> </w:t>
            </w:r>
          </w:p>
        </w:tc>
      </w:tr>
      <w:tr w:rsidR="005807AA" w:rsidRPr="001B5570" w14:paraId="19DD91B5" w14:textId="77777777" w:rsidTr="00D64985">
        <w:trPr>
          <w:trHeight w:val="300"/>
        </w:trPr>
        <w:tc>
          <w:tcPr>
            <w:tcW w:w="2880" w:type="dxa"/>
            <w:tcBorders>
              <w:top w:val="single" w:sz="6" w:space="0" w:color="auto"/>
              <w:left w:val="single" w:sz="6" w:space="0" w:color="auto"/>
              <w:bottom w:val="single" w:sz="6" w:space="0" w:color="auto"/>
              <w:right w:val="single" w:sz="6" w:space="0" w:color="auto"/>
            </w:tcBorders>
            <w:vAlign w:val="center"/>
            <w:hideMark/>
          </w:tcPr>
          <w:p w14:paraId="525216B4" w14:textId="77777777" w:rsidR="005807AA" w:rsidRPr="00006020" w:rsidRDefault="005807AA" w:rsidP="00D64985">
            <w:pPr>
              <w:spacing w:after="0" w:line="240" w:lineRule="auto"/>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Agency’s Understanding</w:t>
            </w:r>
            <w:r w:rsidRPr="00006020">
              <w:rPr>
                <w:rFonts w:ascii="Source Serif Pro" w:eastAsia="Times New Roman" w:hAnsi="Source Serif Pro" w:cs="Times New Roman"/>
                <w:color w:val="auto"/>
                <w:kern w:val="0"/>
                <w:sz w:val="20"/>
                <w:szCs w:val="20"/>
                <w:lang w:val="en-IN" w:eastAsia="en-IN"/>
                <w14:ligatures w14:val="none"/>
              </w:rPr>
              <w:t> </w:t>
            </w:r>
          </w:p>
          <w:p w14:paraId="323DDD38" w14:textId="77777777" w:rsidR="005807AA" w:rsidRPr="00006020" w:rsidRDefault="005807AA" w:rsidP="00D64985">
            <w:pPr>
              <w:spacing w:after="0" w:line="240" w:lineRule="auto"/>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(1-2 pages max.)</w:t>
            </w:r>
            <w:r w:rsidRPr="00006020">
              <w:rPr>
                <w:rFonts w:ascii="Source Serif Pro" w:eastAsia="Times New Roman" w:hAnsi="Source Serif Pro" w:cs="Times New Roman"/>
                <w:color w:val="auto"/>
                <w:kern w:val="0"/>
                <w:sz w:val="20"/>
                <w:szCs w:val="20"/>
                <w:lang w:val="en-IN" w:eastAsia="en-IN"/>
                <w14:ligatures w14:val="none"/>
              </w:rPr>
              <w:t> </w:t>
            </w:r>
          </w:p>
        </w:tc>
        <w:tc>
          <w:tcPr>
            <w:tcW w:w="6885" w:type="dxa"/>
            <w:tcBorders>
              <w:top w:val="single" w:sz="6" w:space="0" w:color="auto"/>
              <w:left w:val="single" w:sz="6" w:space="0" w:color="auto"/>
              <w:bottom w:val="single" w:sz="6" w:space="0" w:color="auto"/>
              <w:right w:val="single" w:sz="6" w:space="0" w:color="auto"/>
            </w:tcBorders>
            <w:vAlign w:val="center"/>
            <w:hideMark/>
          </w:tcPr>
          <w:p w14:paraId="0A5C816B" w14:textId="77777777" w:rsidR="005807AA" w:rsidRPr="00006020" w:rsidRDefault="005807AA" w:rsidP="00D64985">
            <w:pPr>
              <w:spacing w:after="0" w:line="240" w:lineRule="auto"/>
              <w:ind w:left="87"/>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Brief narrative outlining the Agency’s understanding of the proposed activities. </w:t>
            </w:r>
            <w:r w:rsidRPr="00006020">
              <w:rPr>
                <w:rFonts w:ascii="Source Serif Pro" w:eastAsia="Times New Roman" w:hAnsi="Source Serif Pro" w:cs="Times New Roman"/>
                <w:color w:val="auto"/>
                <w:kern w:val="0"/>
                <w:sz w:val="20"/>
                <w:szCs w:val="20"/>
                <w:lang w:val="en-IN" w:eastAsia="en-IN"/>
                <w14:ligatures w14:val="none"/>
              </w:rPr>
              <w:t> </w:t>
            </w:r>
          </w:p>
        </w:tc>
      </w:tr>
      <w:tr w:rsidR="005807AA" w:rsidRPr="001B5570" w14:paraId="11D40184" w14:textId="77777777" w:rsidTr="00D64985">
        <w:trPr>
          <w:trHeight w:val="300"/>
        </w:trPr>
        <w:tc>
          <w:tcPr>
            <w:tcW w:w="2880" w:type="dxa"/>
            <w:tcBorders>
              <w:top w:val="single" w:sz="6" w:space="0" w:color="auto"/>
              <w:left w:val="single" w:sz="6" w:space="0" w:color="auto"/>
              <w:bottom w:val="single" w:sz="6" w:space="0" w:color="auto"/>
              <w:right w:val="single" w:sz="6" w:space="0" w:color="auto"/>
            </w:tcBorders>
            <w:vAlign w:val="center"/>
            <w:hideMark/>
          </w:tcPr>
          <w:p w14:paraId="642B8A31" w14:textId="77777777" w:rsidR="005807AA" w:rsidRPr="00006020" w:rsidRDefault="005807AA" w:rsidP="00D64985">
            <w:pPr>
              <w:spacing w:after="0" w:line="240" w:lineRule="auto"/>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Relevant Experience </w:t>
            </w:r>
            <w:r w:rsidRPr="00006020">
              <w:rPr>
                <w:rFonts w:ascii="Source Serif Pro" w:eastAsia="Times New Roman" w:hAnsi="Source Serif Pro" w:cs="Times New Roman"/>
                <w:color w:val="auto"/>
                <w:kern w:val="0"/>
                <w:sz w:val="20"/>
                <w:szCs w:val="20"/>
                <w:lang w:val="en-IN" w:eastAsia="en-IN"/>
                <w14:ligatures w14:val="none"/>
              </w:rPr>
              <w:t> </w:t>
            </w:r>
          </w:p>
          <w:p w14:paraId="756177E7" w14:textId="77777777" w:rsidR="005807AA" w:rsidRPr="00006020" w:rsidRDefault="005807AA" w:rsidP="00D64985">
            <w:pPr>
              <w:spacing w:after="0" w:line="240" w:lineRule="auto"/>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(2 pages max.)</w:t>
            </w:r>
            <w:r w:rsidRPr="00006020">
              <w:rPr>
                <w:rFonts w:ascii="Source Serif Pro" w:eastAsia="Times New Roman" w:hAnsi="Source Serif Pro" w:cs="Times New Roman"/>
                <w:color w:val="auto"/>
                <w:kern w:val="0"/>
                <w:sz w:val="20"/>
                <w:szCs w:val="20"/>
                <w:lang w:val="en-IN" w:eastAsia="en-IN"/>
                <w14:ligatures w14:val="none"/>
              </w:rPr>
              <w:t> </w:t>
            </w:r>
          </w:p>
        </w:tc>
        <w:tc>
          <w:tcPr>
            <w:tcW w:w="6885" w:type="dxa"/>
            <w:tcBorders>
              <w:top w:val="single" w:sz="6" w:space="0" w:color="auto"/>
              <w:left w:val="single" w:sz="6" w:space="0" w:color="auto"/>
              <w:bottom w:val="single" w:sz="6" w:space="0" w:color="auto"/>
              <w:right w:val="single" w:sz="6" w:space="0" w:color="auto"/>
            </w:tcBorders>
            <w:vAlign w:val="center"/>
            <w:hideMark/>
          </w:tcPr>
          <w:p w14:paraId="3741CDA8" w14:textId="77777777" w:rsidR="005807AA" w:rsidRPr="00006020" w:rsidRDefault="005807AA" w:rsidP="00D64985">
            <w:pPr>
              <w:spacing w:after="0" w:line="240" w:lineRule="auto"/>
              <w:ind w:left="512" w:hanging="425"/>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Summary of relevant project experience focused on the following:  </w:t>
            </w:r>
            <w:r w:rsidRPr="00006020">
              <w:rPr>
                <w:rFonts w:ascii="Source Serif Pro" w:eastAsia="Times New Roman" w:hAnsi="Source Serif Pro" w:cs="Times New Roman"/>
                <w:color w:val="auto"/>
                <w:kern w:val="0"/>
                <w:sz w:val="20"/>
                <w:szCs w:val="20"/>
                <w:lang w:val="en-IN" w:eastAsia="en-IN"/>
                <w14:ligatures w14:val="none"/>
              </w:rPr>
              <w:t> </w:t>
            </w:r>
          </w:p>
          <w:p w14:paraId="727B7FDE" w14:textId="7075E809" w:rsidR="005807AA" w:rsidRPr="00006020" w:rsidRDefault="005807AA" w:rsidP="0EF040C5">
            <w:pPr>
              <w:pStyle w:val="ListParagraph"/>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 xml:space="preserve">Experience </w:t>
            </w:r>
            <w:r w:rsidR="045144C2" w:rsidRPr="00006020">
              <w:rPr>
                <w:rFonts w:ascii="Source Serif Pro" w:eastAsia="Times New Roman" w:hAnsi="Source Serif Pro" w:cs="Times New Roman"/>
                <w:color w:val="auto"/>
                <w:kern w:val="0"/>
                <w:sz w:val="20"/>
                <w:szCs w:val="20"/>
                <w:lang w:eastAsia="en-IN"/>
                <w14:ligatures w14:val="none"/>
              </w:rPr>
              <w:t>in</w:t>
            </w:r>
            <w:r w:rsidRPr="00006020">
              <w:rPr>
                <w:rFonts w:ascii="Source Serif Pro" w:eastAsia="Times New Roman" w:hAnsi="Source Serif Pro" w:cs="Times New Roman"/>
                <w:color w:val="auto"/>
                <w:kern w:val="0"/>
                <w:sz w:val="20"/>
                <w:szCs w:val="20"/>
                <w:lang w:eastAsia="en-IN"/>
                <w14:ligatures w14:val="none"/>
              </w:rPr>
              <w:t xml:space="preserve"> conducting similar </w:t>
            </w:r>
            <w:r w:rsidR="00C972D2" w:rsidRPr="00006020">
              <w:rPr>
                <w:rFonts w:ascii="Source Serif Pro" w:eastAsia="Times New Roman" w:hAnsi="Source Serif Pro" w:cs="Times New Roman"/>
                <w:color w:val="auto"/>
                <w:kern w:val="0"/>
                <w:sz w:val="20"/>
                <w:szCs w:val="20"/>
                <w:lang w:eastAsia="en-IN"/>
                <w14:ligatures w14:val="none"/>
              </w:rPr>
              <w:t>studies</w:t>
            </w:r>
            <w:r w:rsidRPr="00006020">
              <w:rPr>
                <w:rFonts w:ascii="Source Serif Pro" w:eastAsia="Times New Roman" w:hAnsi="Source Serif Pro" w:cs="Times New Roman"/>
                <w:color w:val="auto"/>
                <w:kern w:val="0"/>
                <w:sz w:val="20"/>
                <w:szCs w:val="20"/>
                <w:lang w:eastAsia="en-IN"/>
                <w14:ligatures w14:val="none"/>
              </w:rPr>
              <w:t>. </w:t>
            </w:r>
            <w:r w:rsidRPr="00006020">
              <w:rPr>
                <w:rFonts w:ascii="Source Serif Pro" w:eastAsia="Times New Roman" w:hAnsi="Source Serif Pro" w:cs="Times New Roman"/>
                <w:color w:val="auto"/>
                <w:kern w:val="0"/>
                <w:sz w:val="20"/>
                <w:szCs w:val="20"/>
                <w:lang w:val="en-IN" w:eastAsia="en-IN"/>
                <w14:ligatures w14:val="none"/>
              </w:rPr>
              <w:t> </w:t>
            </w:r>
          </w:p>
          <w:p w14:paraId="06E55FB0" w14:textId="77777777" w:rsidR="005807AA" w:rsidRPr="00006020" w:rsidRDefault="005807AA" w:rsidP="00C0249F">
            <w:pPr>
              <w:pStyle w:val="ListParagraph"/>
              <w:numPr>
                <w:ilvl w:val="0"/>
                <w:numId w:val="15"/>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Recruitment and supervision of well-qualified data collectors. </w:t>
            </w:r>
            <w:r w:rsidRPr="00006020">
              <w:rPr>
                <w:rFonts w:ascii="Source Serif Pro" w:eastAsia="Times New Roman" w:hAnsi="Source Serif Pro" w:cs="Times New Roman"/>
                <w:color w:val="auto"/>
                <w:kern w:val="0"/>
                <w:sz w:val="20"/>
                <w:szCs w:val="20"/>
                <w:lang w:val="en-IN" w:eastAsia="en-IN"/>
                <w14:ligatures w14:val="none"/>
              </w:rPr>
              <w:t> </w:t>
            </w:r>
          </w:p>
          <w:p w14:paraId="2894961E" w14:textId="77777777" w:rsidR="005807AA" w:rsidRPr="00006020" w:rsidRDefault="005807AA" w:rsidP="00C0249F">
            <w:pPr>
              <w:pStyle w:val="ListParagraph"/>
              <w:numPr>
                <w:ilvl w:val="0"/>
                <w:numId w:val="15"/>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Enumerator training design and delivery. </w:t>
            </w:r>
            <w:r w:rsidRPr="00006020">
              <w:rPr>
                <w:rFonts w:ascii="Source Serif Pro" w:eastAsia="Times New Roman" w:hAnsi="Source Serif Pro" w:cs="Times New Roman"/>
                <w:color w:val="auto"/>
                <w:kern w:val="0"/>
                <w:sz w:val="20"/>
                <w:szCs w:val="20"/>
                <w:lang w:val="en-IN" w:eastAsia="en-IN"/>
                <w14:ligatures w14:val="none"/>
              </w:rPr>
              <w:t> </w:t>
            </w:r>
          </w:p>
          <w:p w14:paraId="674FB2B2" w14:textId="1D225B2A" w:rsidR="005807AA" w:rsidRPr="00006020" w:rsidRDefault="005807AA" w:rsidP="0EF040C5">
            <w:pPr>
              <w:pStyle w:val="ListParagraph"/>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 xml:space="preserve">Experience </w:t>
            </w:r>
            <w:r w:rsidR="031CD7F9" w:rsidRPr="00006020">
              <w:rPr>
                <w:rFonts w:ascii="Source Serif Pro" w:eastAsia="Times New Roman" w:hAnsi="Source Serif Pro" w:cs="Times New Roman"/>
                <w:color w:val="auto"/>
                <w:kern w:val="0"/>
                <w:sz w:val="20"/>
                <w:szCs w:val="20"/>
                <w:lang w:eastAsia="en-IN"/>
                <w14:ligatures w14:val="none"/>
              </w:rPr>
              <w:t>in</w:t>
            </w:r>
            <w:r w:rsidRPr="00006020">
              <w:rPr>
                <w:rFonts w:ascii="Source Serif Pro" w:eastAsia="Times New Roman" w:hAnsi="Source Serif Pro" w:cs="Times New Roman"/>
                <w:color w:val="auto"/>
                <w:kern w:val="0"/>
                <w:sz w:val="20"/>
                <w:szCs w:val="20"/>
                <w:lang w:eastAsia="en-IN"/>
                <w14:ligatures w14:val="none"/>
              </w:rPr>
              <w:t xml:space="preserve"> tablet-based data collection using </w:t>
            </w:r>
            <w:proofErr w:type="spellStart"/>
            <w:r w:rsidRPr="00006020">
              <w:rPr>
                <w:rFonts w:ascii="Source Serif Pro" w:eastAsia="Times New Roman" w:hAnsi="Source Serif Pro" w:cs="Times New Roman"/>
                <w:color w:val="auto"/>
                <w:kern w:val="0"/>
                <w:sz w:val="20"/>
                <w:szCs w:val="20"/>
                <w:lang w:eastAsia="en-IN"/>
                <w14:ligatures w14:val="none"/>
              </w:rPr>
              <w:t>SurveyCTO</w:t>
            </w:r>
            <w:proofErr w:type="spellEnd"/>
            <w:r w:rsidRPr="00006020">
              <w:rPr>
                <w:rFonts w:ascii="Source Serif Pro" w:eastAsia="Times New Roman" w:hAnsi="Source Serif Pro" w:cs="Times New Roman"/>
                <w:color w:val="auto"/>
                <w:kern w:val="0"/>
                <w:sz w:val="20"/>
                <w:szCs w:val="20"/>
                <w:lang w:eastAsia="en-IN"/>
                <w14:ligatures w14:val="none"/>
              </w:rPr>
              <w:t>. </w:t>
            </w:r>
            <w:r w:rsidRPr="00006020">
              <w:rPr>
                <w:rFonts w:ascii="Source Serif Pro" w:eastAsia="Times New Roman" w:hAnsi="Source Serif Pro" w:cs="Times New Roman"/>
                <w:color w:val="auto"/>
                <w:kern w:val="0"/>
                <w:sz w:val="20"/>
                <w:szCs w:val="20"/>
                <w:lang w:val="en-IN" w:eastAsia="en-IN"/>
                <w14:ligatures w14:val="none"/>
              </w:rPr>
              <w:t> </w:t>
            </w:r>
          </w:p>
          <w:p w14:paraId="77874089" w14:textId="77FD887C" w:rsidR="005807AA" w:rsidRPr="00006020" w:rsidRDefault="005807AA" w:rsidP="00C0249F">
            <w:pPr>
              <w:pStyle w:val="ListParagraph"/>
              <w:numPr>
                <w:ilvl w:val="0"/>
                <w:numId w:val="15"/>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 xml:space="preserve">Securing access to </w:t>
            </w:r>
            <w:r w:rsidR="004C7433" w:rsidRPr="00006020">
              <w:rPr>
                <w:rFonts w:ascii="Source Serif Pro" w:eastAsia="Times New Roman" w:hAnsi="Source Serif Pro" w:cs="Times New Roman"/>
                <w:color w:val="auto"/>
                <w:kern w:val="0"/>
                <w:sz w:val="20"/>
                <w:szCs w:val="20"/>
                <w:lang w:eastAsia="en-IN"/>
                <w14:ligatures w14:val="none"/>
              </w:rPr>
              <w:t>schools</w:t>
            </w:r>
            <w:r w:rsidRPr="00006020">
              <w:rPr>
                <w:rFonts w:ascii="Source Serif Pro" w:eastAsia="Times New Roman" w:hAnsi="Source Serif Pro" w:cs="Times New Roman"/>
                <w:color w:val="auto"/>
                <w:kern w:val="0"/>
                <w:sz w:val="20"/>
                <w:szCs w:val="20"/>
                <w:lang w:eastAsia="en-IN"/>
                <w14:ligatures w14:val="none"/>
              </w:rPr>
              <w:t xml:space="preserve"> for data collection in a timely and appropriate manner; and </w:t>
            </w:r>
            <w:r w:rsidRPr="00006020">
              <w:rPr>
                <w:rFonts w:ascii="Source Serif Pro" w:eastAsia="Times New Roman" w:hAnsi="Source Serif Pro" w:cs="Times New Roman"/>
                <w:color w:val="auto"/>
                <w:kern w:val="0"/>
                <w:sz w:val="20"/>
                <w:szCs w:val="20"/>
                <w:lang w:val="en-IN" w:eastAsia="en-IN"/>
                <w14:ligatures w14:val="none"/>
              </w:rPr>
              <w:t> </w:t>
            </w:r>
          </w:p>
          <w:p w14:paraId="1AC3BADD" w14:textId="77777777" w:rsidR="005807AA" w:rsidRPr="00006020" w:rsidRDefault="005807AA" w:rsidP="00C0249F">
            <w:pPr>
              <w:pStyle w:val="ListParagraph"/>
              <w:numPr>
                <w:ilvl w:val="0"/>
                <w:numId w:val="15"/>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Data Management &amp; Cleaning</w:t>
            </w:r>
            <w:r w:rsidRPr="00006020">
              <w:rPr>
                <w:rFonts w:ascii="Source Serif Pro" w:eastAsia="Times New Roman" w:hAnsi="Source Serif Pro" w:cs="Times New Roman"/>
                <w:color w:val="auto"/>
                <w:kern w:val="0"/>
                <w:sz w:val="20"/>
                <w:szCs w:val="20"/>
                <w:lang w:val="en-IN" w:eastAsia="en-IN"/>
                <w14:ligatures w14:val="none"/>
              </w:rPr>
              <w:t> </w:t>
            </w:r>
          </w:p>
          <w:p w14:paraId="61E463C2" w14:textId="77777777" w:rsidR="005807AA" w:rsidRPr="00006020" w:rsidRDefault="005807AA" w:rsidP="00D64985">
            <w:pPr>
              <w:spacing w:after="0" w:line="240" w:lineRule="auto"/>
              <w:ind w:left="87"/>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i/>
                <w:iCs/>
                <w:color w:val="auto"/>
                <w:kern w:val="0"/>
                <w:sz w:val="20"/>
                <w:szCs w:val="20"/>
                <w:lang w:eastAsia="en-IN"/>
                <w14:ligatures w14:val="none"/>
              </w:rPr>
              <w:t xml:space="preserve">Project Summaries for up to </w:t>
            </w:r>
            <w:r w:rsidRPr="00006020">
              <w:rPr>
                <w:rFonts w:ascii="Source Serif Pro" w:eastAsia="Times New Roman" w:hAnsi="Source Serif Pro" w:cs="Times New Roman"/>
                <w:i/>
                <w:iCs/>
                <w:color w:val="auto"/>
                <w:kern w:val="0"/>
                <w:sz w:val="20"/>
                <w:szCs w:val="20"/>
                <w:u w:val="single"/>
                <w:lang w:eastAsia="en-IN"/>
                <w14:ligatures w14:val="none"/>
              </w:rPr>
              <w:t>5 most relevant assignments in last 3 years</w:t>
            </w:r>
            <w:r w:rsidRPr="00006020">
              <w:rPr>
                <w:rFonts w:ascii="Source Serif Pro" w:eastAsia="Times New Roman" w:hAnsi="Source Serif Pro" w:cs="Times New Roman"/>
                <w:i/>
                <w:iCs/>
                <w:color w:val="auto"/>
                <w:kern w:val="0"/>
                <w:sz w:val="20"/>
                <w:szCs w:val="20"/>
                <w:lang w:eastAsia="en-IN"/>
                <w14:ligatures w14:val="none"/>
              </w:rPr>
              <w:t xml:space="preserve"> should be included at the end of this section.</w:t>
            </w:r>
            <w:r w:rsidRPr="00006020">
              <w:rPr>
                <w:rFonts w:ascii="Source Serif Pro" w:eastAsia="Times New Roman" w:hAnsi="Source Serif Pro" w:cs="Times New Roman"/>
                <w:color w:val="auto"/>
                <w:kern w:val="0"/>
                <w:sz w:val="20"/>
                <w:szCs w:val="20"/>
                <w:lang w:val="en-IN" w:eastAsia="en-IN"/>
                <w14:ligatures w14:val="none"/>
              </w:rPr>
              <w:t> </w:t>
            </w:r>
          </w:p>
        </w:tc>
      </w:tr>
      <w:tr w:rsidR="005807AA" w:rsidRPr="001B5570" w14:paraId="08998489" w14:textId="77777777" w:rsidTr="00D64985">
        <w:trPr>
          <w:trHeight w:val="300"/>
        </w:trPr>
        <w:tc>
          <w:tcPr>
            <w:tcW w:w="2880" w:type="dxa"/>
            <w:tcBorders>
              <w:top w:val="single" w:sz="6" w:space="0" w:color="auto"/>
              <w:left w:val="single" w:sz="6" w:space="0" w:color="auto"/>
              <w:bottom w:val="single" w:sz="6" w:space="0" w:color="auto"/>
              <w:right w:val="single" w:sz="6" w:space="0" w:color="auto"/>
            </w:tcBorders>
            <w:vAlign w:val="center"/>
            <w:hideMark/>
          </w:tcPr>
          <w:p w14:paraId="0D4AD7FC" w14:textId="77777777" w:rsidR="005807AA" w:rsidRPr="00006020" w:rsidRDefault="005807AA" w:rsidP="00D64985">
            <w:pPr>
              <w:spacing w:after="0" w:line="240" w:lineRule="auto"/>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Comments and Suggestions</w:t>
            </w:r>
            <w:r w:rsidRPr="00006020">
              <w:rPr>
                <w:rFonts w:ascii="Source Serif Pro" w:eastAsia="Times New Roman" w:hAnsi="Source Serif Pro" w:cs="Times New Roman"/>
                <w:color w:val="auto"/>
                <w:kern w:val="0"/>
                <w:sz w:val="20"/>
                <w:szCs w:val="20"/>
                <w:lang w:val="en-IN" w:eastAsia="en-IN"/>
                <w14:ligatures w14:val="none"/>
              </w:rPr>
              <w:t> </w:t>
            </w:r>
          </w:p>
          <w:p w14:paraId="0B4C866A" w14:textId="77777777" w:rsidR="005807AA" w:rsidRPr="00006020" w:rsidRDefault="005807AA" w:rsidP="00D64985">
            <w:pPr>
              <w:spacing w:after="0" w:line="240" w:lineRule="auto"/>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(1-page max.)</w:t>
            </w:r>
            <w:r w:rsidRPr="00006020">
              <w:rPr>
                <w:rFonts w:ascii="Source Serif Pro" w:eastAsia="Times New Roman" w:hAnsi="Source Serif Pro" w:cs="Times New Roman"/>
                <w:color w:val="auto"/>
                <w:kern w:val="0"/>
                <w:sz w:val="20"/>
                <w:szCs w:val="20"/>
                <w:lang w:val="en-IN" w:eastAsia="en-IN"/>
                <w14:ligatures w14:val="none"/>
              </w:rPr>
              <w:t> </w:t>
            </w:r>
          </w:p>
        </w:tc>
        <w:tc>
          <w:tcPr>
            <w:tcW w:w="6885" w:type="dxa"/>
            <w:tcBorders>
              <w:top w:val="single" w:sz="6" w:space="0" w:color="auto"/>
              <w:left w:val="single" w:sz="6" w:space="0" w:color="auto"/>
              <w:bottom w:val="single" w:sz="6" w:space="0" w:color="auto"/>
              <w:right w:val="single" w:sz="6" w:space="0" w:color="auto"/>
            </w:tcBorders>
            <w:vAlign w:val="center"/>
            <w:hideMark/>
          </w:tcPr>
          <w:p w14:paraId="11CD35E6" w14:textId="77777777" w:rsidR="005807AA" w:rsidRPr="00006020" w:rsidRDefault="005807AA" w:rsidP="00D64985">
            <w:pPr>
              <w:spacing w:after="0" w:line="240" w:lineRule="auto"/>
              <w:ind w:left="512" w:hanging="425"/>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List of observations or suggestions (if any) on the RFP and scope of work. </w:t>
            </w:r>
            <w:r w:rsidRPr="00006020">
              <w:rPr>
                <w:rFonts w:ascii="Source Serif Pro" w:eastAsia="Times New Roman" w:hAnsi="Source Serif Pro" w:cs="Times New Roman"/>
                <w:color w:val="auto"/>
                <w:kern w:val="0"/>
                <w:sz w:val="20"/>
                <w:szCs w:val="20"/>
                <w:lang w:val="en-IN" w:eastAsia="en-IN"/>
                <w14:ligatures w14:val="none"/>
              </w:rPr>
              <w:t> </w:t>
            </w:r>
          </w:p>
        </w:tc>
      </w:tr>
      <w:tr w:rsidR="005807AA" w:rsidRPr="001B5570" w14:paraId="0FEE42B5" w14:textId="77777777" w:rsidTr="00D64985">
        <w:trPr>
          <w:trHeight w:val="300"/>
        </w:trPr>
        <w:tc>
          <w:tcPr>
            <w:tcW w:w="2880" w:type="dxa"/>
            <w:tcBorders>
              <w:top w:val="single" w:sz="6" w:space="0" w:color="auto"/>
              <w:left w:val="single" w:sz="6" w:space="0" w:color="auto"/>
              <w:bottom w:val="single" w:sz="6" w:space="0" w:color="auto"/>
              <w:right w:val="single" w:sz="6" w:space="0" w:color="auto"/>
            </w:tcBorders>
            <w:vAlign w:val="center"/>
            <w:hideMark/>
          </w:tcPr>
          <w:p w14:paraId="047E364B" w14:textId="77777777" w:rsidR="005807AA" w:rsidRPr="00006020" w:rsidRDefault="005807AA" w:rsidP="00D64985">
            <w:pPr>
              <w:spacing w:after="0" w:line="240" w:lineRule="auto"/>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Technical Approach and Workplan (3-4 pages max.)</w:t>
            </w:r>
            <w:r w:rsidRPr="00006020">
              <w:rPr>
                <w:rFonts w:ascii="Source Serif Pro" w:eastAsia="Times New Roman" w:hAnsi="Source Serif Pro" w:cs="Times New Roman"/>
                <w:color w:val="auto"/>
                <w:kern w:val="0"/>
                <w:sz w:val="20"/>
                <w:szCs w:val="20"/>
                <w:lang w:val="en-IN" w:eastAsia="en-IN"/>
                <w14:ligatures w14:val="none"/>
              </w:rPr>
              <w:t> </w:t>
            </w:r>
          </w:p>
        </w:tc>
        <w:tc>
          <w:tcPr>
            <w:tcW w:w="6885" w:type="dxa"/>
            <w:tcBorders>
              <w:top w:val="single" w:sz="6" w:space="0" w:color="auto"/>
              <w:left w:val="single" w:sz="6" w:space="0" w:color="auto"/>
              <w:bottom w:val="single" w:sz="6" w:space="0" w:color="auto"/>
              <w:right w:val="single" w:sz="6" w:space="0" w:color="auto"/>
            </w:tcBorders>
            <w:vAlign w:val="center"/>
            <w:hideMark/>
          </w:tcPr>
          <w:p w14:paraId="78F58966" w14:textId="76DA9C28" w:rsidR="005807AA" w:rsidRPr="00006020" w:rsidRDefault="005807AA" w:rsidP="00D64985">
            <w:pPr>
              <w:spacing w:after="0" w:line="240" w:lineRule="auto"/>
              <w:ind w:left="512" w:hanging="425"/>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Description of the Approach</w:t>
            </w:r>
            <w:r w:rsidR="73BD14F3" w:rsidRPr="00006020">
              <w:rPr>
                <w:rFonts w:ascii="Source Serif Pro" w:eastAsia="Times New Roman" w:hAnsi="Source Serif Pro" w:cs="Times New Roman"/>
                <w:color w:val="auto"/>
                <w:kern w:val="0"/>
                <w:sz w:val="20"/>
                <w:szCs w:val="20"/>
                <w:lang w:eastAsia="en-IN"/>
                <w14:ligatures w14:val="none"/>
              </w:rPr>
              <w:t xml:space="preserve"> and</w:t>
            </w:r>
            <w:r w:rsidRPr="00006020">
              <w:rPr>
                <w:rFonts w:ascii="Source Serif Pro" w:eastAsia="Times New Roman" w:hAnsi="Source Serif Pro" w:cs="Times New Roman"/>
                <w:color w:val="auto"/>
                <w:kern w:val="0"/>
                <w:sz w:val="20"/>
                <w:szCs w:val="20"/>
                <w:lang w:eastAsia="en-IN"/>
                <w14:ligatures w14:val="none"/>
              </w:rPr>
              <w:t xml:space="preserve"> Workplan proposed by the agency for successful execution of the activities listed in the RFP.  More specifically: </w:t>
            </w:r>
            <w:r w:rsidRPr="00006020">
              <w:rPr>
                <w:rFonts w:ascii="Source Serif Pro" w:eastAsia="Times New Roman" w:hAnsi="Source Serif Pro" w:cs="Times New Roman"/>
                <w:color w:val="auto"/>
                <w:kern w:val="0"/>
                <w:sz w:val="20"/>
                <w:szCs w:val="20"/>
                <w:lang w:val="en-IN" w:eastAsia="en-IN"/>
                <w14:ligatures w14:val="none"/>
              </w:rPr>
              <w:t> </w:t>
            </w:r>
          </w:p>
          <w:p w14:paraId="7EA50A0F" w14:textId="35ABD770" w:rsidR="005807AA" w:rsidRPr="00006020" w:rsidRDefault="005807AA" w:rsidP="0EF040C5">
            <w:pPr>
              <w:pStyle w:val="ListParagraph"/>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 xml:space="preserve">Approach to </w:t>
            </w:r>
            <w:r w:rsidR="40A22AD6" w:rsidRPr="00006020">
              <w:rPr>
                <w:rFonts w:ascii="Source Serif Pro" w:eastAsia="Times New Roman" w:hAnsi="Source Serif Pro" w:cs="Times New Roman"/>
                <w:color w:val="auto"/>
                <w:kern w:val="0"/>
                <w:sz w:val="20"/>
                <w:szCs w:val="20"/>
                <w:lang w:eastAsia="en-IN"/>
                <w14:ligatures w14:val="none"/>
              </w:rPr>
              <w:t>collaborate</w:t>
            </w:r>
            <w:r w:rsidRPr="00006020">
              <w:rPr>
                <w:rFonts w:ascii="Source Serif Pro" w:eastAsia="Times New Roman" w:hAnsi="Source Serif Pro" w:cs="Times New Roman"/>
                <w:color w:val="auto"/>
                <w:kern w:val="0"/>
                <w:sz w:val="20"/>
                <w:szCs w:val="20"/>
                <w:lang w:eastAsia="en-IN"/>
                <w14:ligatures w14:val="none"/>
              </w:rPr>
              <w:t xml:space="preserve"> with Room to Read on data collection planning and preparation.</w:t>
            </w:r>
            <w:r w:rsidRPr="00006020">
              <w:rPr>
                <w:rFonts w:ascii="Source Serif Pro" w:eastAsia="Times New Roman" w:hAnsi="Source Serif Pro" w:cs="Times New Roman"/>
                <w:color w:val="auto"/>
                <w:kern w:val="0"/>
                <w:sz w:val="20"/>
                <w:szCs w:val="20"/>
                <w:lang w:val="en-IN" w:eastAsia="en-IN"/>
                <w14:ligatures w14:val="none"/>
              </w:rPr>
              <w:t> </w:t>
            </w:r>
          </w:p>
          <w:p w14:paraId="1C7FD2F8" w14:textId="13B9F11E" w:rsidR="005807AA" w:rsidRPr="00006020" w:rsidRDefault="005807AA" w:rsidP="0EF040C5">
            <w:pPr>
              <w:pStyle w:val="ListParagraph"/>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 xml:space="preserve">Approach to fielding data collection at the </w:t>
            </w:r>
            <w:r w:rsidR="004C7433" w:rsidRPr="00006020">
              <w:rPr>
                <w:rFonts w:ascii="Source Serif Pro" w:eastAsia="Times New Roman" w:hAnsi="Source Serif Pro" w:cs="Times New Roman"/>
                <w:color w:val="auto"/>
                <w:kern w:val="0"/>
                <w:sz w:val="20"/>
                <w:szCs w:val="20"/>
                <w:lang w:eastAsia="en-IN"/>
                <w14:ligatures w14:val="none"/>
              </w:rPr>
              <w:t>schools</w:t>
            </w:r>
            <w:r w:rsidRPr="00006020">
              <w:rPr>
                <w:rFonts w:ascii="Source Serif Pro" w:eastAsia="Times New Roman" w:hAnsi="Source Serif Pro" w:cs="Times New Roman"/>
                <w:color w:val="auto"/>
                <w:kern w:val="0"/>
                <w:sz w:val="20"/>
                <w:szCs w:val="20"/>
                <w:lang w:eastAsia="en-IN"/>
                <w14:ligatures w14:val="none"/>
              </w:rPr>
              <w:t xml:space="preserve">, while ensuring minimal disruption and maximum time </w:t>
            </w:r>
            <w:r w:rsidR="004C7433" w:rsidRPr="00006020">
              <w:rPr>
                <w:rFonts w:ascii="Source Serif Pro" w:eastAsia="Times New Roman" w:hAnsi="Source Serif Pro" w:cs="Times New Roman"/>
                <w:color w:val="auto"/>
                <w:kern w:val="0"/>
                <w:sz w:val="20"/>
                <w:szCs w:val="20"/>
                <w:lang w:eastAsia="en-IN"/>
                <w14:ligatures w14:val="none"/>
              </w:rPr>
              <w:t>and</w:t>
            </w:r>
            <w:r w:rsidRPr="00006020">
              <w:rPr>
                <w:rFonts w:ascii="Source Serif Pro" w:eastAsia="Times New Roman" w:hAnsi="Source Serif Pro" w:cs="Times New Roman"/>
                <w:color w:val="auto"/>
                <w:kern w:val="0"/>
                <w:sz w:val="20"/>
                <w:szCs w:val="20"/>
                <w:lang w:eastAsia="en-IN"/>
                <w14:ligatures w14:val="none"/>
              </w:rPr>
              <w:t xml:space="preserve"> efficiency.</w:t>
            </w:r>
            <w:r w:rsidRPr="00006020">
              <w:rPr>
                <w:rFonts w:ascii="Source Serif Pro" w:eastAsia="Times New Roman" w:hAnsi="Source Serif Pro" w:cs="Times New Roman"/>
                <w:color w:val="auto"/>
                <w:kern w:val="0"/>
                <w:sz w:val="20"/>
                <w:szCs w:val="20"/>
                <w:lang w:val="en-IN" w:eastAsia="en-IN"/>
                <w14:ligatures w14:val="none"/>
              </w:rPr>
              <w:t> </w:t>
            </w:r>
          </w:p>
          <w:p w14:paraId="70536708" w14:textId="2011982F" w:rsidR="00E05065" w:rsidRPr="00006020" w:rsidRDefault="00D0560B" w:rsidP="00C833B4">
            <w:pPr>
              <w:pStyle w:val="ListParagraph"/>
              <w:numPr>
                <w:ilvl w:val="0"/>
                <w:numId w:val="25"/>
              </w:numPr>
              <w:spacing w:after="0" w:line="240" w:lineRule="auto"/>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val="en-IN" w:eastAsia="en-IN"/>
                <w14:ligatures w14:val="none"/>
              </w:rPr>
              <w:t xml:space="preserve"> </w:t>
            </w:r>
            <w:r w:rsidR="00A42826" w:rsidRPr="00006020">
              <w:rPr>
                <w:rFonts w:ascii="Source Serif Pro" w:eastAsia="Times New Roman" w:hAnsi="Source Serif Pro" w:cs="Times New Roman"/>
                <w:color w:val="auto"/>
                <w:kern w:val="0"/>
                <w:sz w:val="20"/>
                <w:szCs w:val="20"/>
                <w:lang w:val="en-IN" w:eastAsia="en-IN"/>
                <w14:ligatures w14:val="none"/>
              </w:rPr>
              <w:t xml:space="preserve">Approach to classroom observations, qualitative data collection </w:t>
            </w:r>
            <w:r w:rsidRPr="00006020">
              <w:rPr>
                <w:rFonts w:ascii="Source Serif Pro" w:eastAsia="Times New Roman" w:hAnsi="Source Serif Pro" w:cs="Times New Roman"/>
                <w:color w:val="auto"/>
                <w:kern w:val="0"/>
                <w:sz w:val="20"/>
                <w:szCs w:val="20"/>
                <w:lang w:val="en-IN" w:eastAsia="en-IN"/>
                <w14:ligatures w14:val="none"/>
              </w:rPr>
              <w:t>and analysis</w:t>
            </w:r>
            <w:r w:rsidR="00A42826" w:rsidRPr="00006020">
              <w:rPr>
                <w:rFonts w:ascii="Source Serif Pro" w:eastAsia="Times New Roman" w:hAnsi="Source Serif Pro" w:cs="Times New Roman"/>
                <w:color w:val="auto"/>
                <w:kern w:val="0"/>
                <w:sz w:val="20"/>
                <w:szCs w:val="20"/>
                <w:lang w:val="en-IN" w:eastAsia="en-IN"/>
                <w14:ligatures w14:val="none"/>
              </w:rPr>
              <w:t xml:space="preserve">. </w:t>
            </w:r>
          </w:p>
          <w:p w14:paraId="5087D14C" w14:textId="77777777" w:rsidR="005807AA" w:rsidRPr="00006020" w:rsidRDefault="005807AA" w:rsidP="00C0249F">
            <w:pPr>
              <w:pStyle w:val="ListParagraph"/>
              <w:numPr>
                <w:ilvl w:val="0"/>
                <w:numId w:val="16"/>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Approach to recruiting and retaining sufficiently qualified data collectors.</w:t>
            </w:r>
            <w:r w:rsidRPr="00006020">
              <w:rPr>
                <w:rFonts w:ascii="Source Serif Pro" w:eastAsia="Times New Roman" w:hAnsi="Source Serif Pro" w:cs="Times New Roman"/>
                <w:color w:val="auto"/>
                <w:kern w:val="0"/>
                <w:sz w:val="20"/>
                <w:szCs w:val="20"/>
                <w:lang w:val="en-IN" w:eastAsia="en-IN"/>
                <w14:ligatures w14:val="none"/>
              </w:rPr>
              <w:t> </w:t>
            </w:r>
          </w:p>
          <w:p w14:paraId="05751E2A" w14:textId="77777777" w:rsidR="005807AA" w:rsidRPr="00006020" w:rsidRDefault="005807AA" w:rsidP="00C0249F">
            <w:pPr>
              <w:pStyle w:val="ListParagraph"/>
              <w:numPr>
                <w:ilvl w:val="0"/>
                <w:numId w:val="16"/>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Approach to ensuring data quality, protection of data and PII and compliance with relevant respondent protection protocols.</w:t>
            </w:r>
            <w:r w:rsidRPr="00006020">
              <w:rPr>
                <w:rFonts w:ascii="Source Serif Pro" w:eastAsia="Times New Roman" w:hAnsi="Source Serif Pro" w:cs="Times New Roman"/>
                <w:color w:val="auto"/>
                <w:kern w:val="0"/>
                <w:sz w:val="20"/>
                <w:szCs w:val="20"/>
                <w:lang w:val="en-IN" w:eastAsia="en-IN"/>
                <w14:ligatures w14:val="none"/>
              </w:rPr>
              <w:t> </w:t>
            </w:r>
          </w:p>
          <w:p w14:paraId="7912E4A8" w14:textId="77777777" w:rsidR="005807AA" w:rsidRPr="00006020" w:rsidRDefault="005807AA" w:rsidP="00C0249F">
            <w:pPr>
              <w:pStyle w:val="ListParagraph"/>
              <w:numPr>
                <w:ilvl w:val="0"/>
                <w:numId w:val="16"/>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Approach to identifying, communicating, and addressing barriers during planning and implementation of data collection. </w:t>
            </w:r>
            <w:r w:rsidRPr="00006020">
              <w:rPr>
                <w:rFonts w:ascii="Source Serif Pro" w:eastAsia="Times New Roman" w:hAnsi="Source Serif Pro" w:cs="Times New Roman"/>
                <w:color w:val="auto"/>
                <w:kern w:val="0"/>
                <w:sz w:val="20"/>
                <w:szCs w:val="20"/>
                <w:lang w:val="en-IN" w:eastAsia="en-IN"/>
                <w14:ligatures w14:val="none"/>
              </w:rPr>
              <w:t> </w:t>
            </w:r>
          </w:p>
          <w:p w14:paraId="64DAF219" w14:textId="77777777" w:rsidR="005807AA" w:rsidRPr="00006020" w:rsidRDefault="005807AA" w:rsidP="00C0249F">
            <w:pPr>
              <w:pStyle w:val="ListParagraph"/>
              <w:numPr>
                <w:ilvl w:val="0"/>
                <w:numId w:val="16"/>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val="en-IN" w:eastAsia="en-IN"/>
                <w14:ligatures w14:val="none"/>
              </w:rPr>
              <w:t>Anticipated challenges for the above activities. </w:t>
            </w:r>
          </w:p>
          <w:p w14:paraId="3E8686AB" w14:textId="77777777" w:rsidR="005807AA" w:rsidRPr="00006020" w:rsidRDefault="005807AA" w:rsidP="00C0249F">
            <w:pPr>
              <w:pStyle w:val="ListParagraph"/>
              <w:numPr>
                <w:ilvl w:val="0"/>
                <w:numId w:val="16"/>
              </w:numPr>
              <w:spacing w:after="0" w:line="240" w:lineRule="auto"/>
              <w:ind w:left="512" w:hanging="425"/>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val="en-IN" w:eastAsia="en-IN"/>
                <w14:ligatures w14:val="none"/>
              </w:rPr>
              <w:t>Risk mitigation strategies for the above activities. </w:t>
            </w:r>
          </w:p>
          <w:p w14:paraId="49E922F1" w14:textId="77777777" w:rsidR="005807AA" w:rsidRPr="00006020" w:rsidRDefault="005807AA" w:rsidP="00C0249F">
            <w:pPr>
              <w:pStyle w:val="ListParagraph"/>
              <w:numPr>
                <w:ilvl w:val="0"/>
                <w:numId w:val="16"/>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 xml:space="preserve">A week-wise </w:t>
            </w:r>
            <w:r w:rsidRPr="00006020">
              <w:rPr>
                <w:rFonts w:ascii="Source Serif Pro" w:eastAsia="Times New Roman" w:hAnsi="Source Serif Pro" w:cs="Times New Roman"/>
                <w:color w:val="auto"/>
                <w:kern w:val="0"/>
                <w:sz w:val="20"/>
                <w:szCs w:val="20"/>
                <w:u w:val="single"/>
                <w:lang w:eastAsia="en-IN"/>
                <w14:ligatures w14:val="none"/>
              </w:rPr>
              <w:t>Gantt Chart summarizing the project plan</w:t>
            </w:r>
            <w:r w:rsidRPr="00006020">
              <w:rPr>
                <w:rFonts w:ascii="Source Serif Pro" w:eastAsia="Times New Roman" w:hAnsi="Source Serif Pro" w:cs="Times New Roman"/>
                <w:color w:val="auto"/>
                <w:kern w:val="0"/>
                <w:sz w:val="20"/>
                <w:szCs w:val="20"/>
                <w:lang w:eastAsia="en-IN"/>
                <w14:ligatures w14:val="none"/>
              </w:rPr>
              <w:t xml:space="preserve"> with deliverables should be included at the end of this section</w:t>
            </w:r>
            <w:r w:rsidRPr="00006020">
              <w:rPr>
                <w:rFonts w:ascii="Source Serif Pro" w:eastAsia="Times New Roman" w:hAnsi="Source Serif Pro" w:cs="Times New Roman"/>
                <w:color w:val="auto"/>
                <w:kern w:val="0"/>
                <w:sz w:val="20"/>
                <w:szCs w:val="20"/>
                <w:lang w:val="en-IN" w:eastAsia="en-IN"/>
                <w14:ligatures w14:val="none"/>
              </w:rPr>
              <w:t> </w:t>
            </w:r>
          </w:p>
        </w:tc>
      </w:tr>
      <w:tr w:rsidR="005807AA" w:rsidRPr="001B5570" w14:paraId="483C63F1" w14:textId="77777777" w:rsidTr="00D64985">
        <w:trPr>
          <w:trHeight w:val="300"/>
        </w:trPr>
        <w:tc>
          <w:tcPr>
            <w:tcW w:w="2880" w:type="dxa"/>
            <w:tcBorders>
              <w:top w:val="single" w:sz="6" w:space="0" w:color="auto"/>
              <w:left w:val="single" w:sz="6" w:space="0" w:color="auto"/>
              <w:bottom w:val="single" w:sz="6" w:space="0" w:color="auto"/>
              <w:right w:val="single" w:sz="6" w:space="0" w:color="auto"/>
            </w:tcBorders>
            <w:vAlign w:val="center"/>
            <w:hideMark/>
          </w:tcPr>
          <w:p w14:paraId="4281D459" w14:textId="77777777" w:rsidR="005807AA" w:rsidRPr="00006020" w:rsidRDefault="005807AA" w:rsidP="00D64985">
            <w:pPr>
              <w:spacing w:after="0" w:line="240" w:lineRule="auto"/>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Project Staffing and Management Plan</w:t>
            </w:r>
            <w:r w:rsidRPr="00006020">
              <w:rPr>
                <w:rFonts w:ascii="Source Serif Pro" w:eastAsia="Times New Roman" w:hAnsi="Source Serif Pro" w:cs="Times New Roman"/>
                <w:color w:val="auto"/>
                <w:kern w:val="0"/>
                <w:sz w:val="20"/>
                <w:szCs w:val="20"/>
                <w:lang w:val="en-IN" w:eastAsia="en-IN"/>
                <w14:ligatures w14:val="none"/>
              </w:rPr>
              <w:t> </w:t>
            </w:r>
          </w:p>
          <w:p w14:paraId="09BC35D3" w14:textId="77777777" w:rsidR="005807AA" w:rsidRPr="00006020" w:rsidRDefault="005807AA" w:rsidP="00D64985">
            <w:pPr>
              <w:spacing w:after="0" w:line="240" w:lineRule="auto"/>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(1-2 pages max.)</w:t>
            </w:r>
            <w:r w:rsidRPr="00006020">
              <w:rPr>
                <w:rFonts w:ascii="Source Serif Pro" w:eastAsia="Times New Roman" w:hAnsi="Source Serif Pro" w:cs="Times New Roman"/>
                <w:color w:val="auto"/>
                <w:kern w:val="0"/>
                <w:sz w:val="20"/>
                <w:szCs w:val="20"/>
                <w:lang w:val="en-IN" w:eastAsia="en-IN"/>
                <w14:ligatures w14:val="none"/>
              </w:rPr>
              <w:t> </w:t>
            </w:r>
          </w:p>
        </w:tc>
        <w:tc>
          <w:tcPr>
            <w:tcW w:w="6885" w:type="dxa"/>
            <w:tcBorders>
              <w:top w:val="single" w:sz="6" w:space="0" w:color="auto"/>
              <w:left w:val="single" w:sz="6" w:space="0" w:color="auto"/>
              <w:bottom w:val="single" w:sz="6" w:space="0" w:color="auto"/>
              <w:right w:val="single" w:sz="6" w:space="0" w:color="auto"/>
            </w:tcBorders>
            <w:vAlign w:val="center"/>
            <w:hideMark/>
          </w:tcPr>
          <w:p w14:paraId="14698AD0" w14:textId="77777777" w:rsidR="005807AA" w:rsidRPr="00006020" w:rsidRDefault="005807AA" w:rsidP="00D64985">
            <w:pPr>
              <w:spacing w:after="0" w:line="240" w:lineRule="auto"/>
              <w:ind w:left="512" w:hanging="425"/>
              <w:rPr>
                <w:rFonts w:ascii="Times New Roman" w:eastAsia="Times New Roman" w:hAnsi="Times New Roman" w:cs="Times New Roman"/>
                <w:color w:val="auto"/>
                <w:kern w:val="0"/>
                <w:sz w:val="24"/>
                <w:szCs w:val="24"/>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Identify the project staffing plan and structure, essential staffing, and the percentage of the time each will spend on the activities listed in RFP:   </w:t>
            </w:r>
            <w:r w:rsidRPr="00006020">
              <w:rPr>
                <w:rFonts w:ascii="Source Serif Pro" w:eastAsia="Times New Roman" w:hAnsi="Source Serif Pro" w:cs="Times New Roman"/>
                <w:color w:val="auto"/>
                <w:kern w:val="0"/>
                <w:sz w:val="20"/>
                <w:szCs w:val="20"/>
                <w:lang w:val="en-IN" w:eastAsia="en-IN"/>
                <w14:ligatures w14:val="none"/>
              </w:rPr>
              <w:t> </w:t>
            </w:r>
          </w:p>
          <w:p w14:paraId="2FFF1904" w14:textId="77777777" w:rsidR="005807AA" w:rsidRPr="00006020" w:rsidRDefault="005807AA" w:rsidP="00C0249F">
            <w:pPr>
              <w:pStyle w:val="ListParagraph"/>
              <w:numPr>
                <w:ilvl w:val="0"/>
                <w:numId w:val="17"/>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Agencies should describe the proposed team structure in this section.</w:t>
            </w:r>
            <w:r w:rsidRPr="00006020">
              <w:rPr>
                <w:rFonts w:ascii="Source Serif Pro" w:eastAsia="Times New Roman" w:hAnsi="Source Serif Pro" w:cs="Times New Roman"/>
                <w:color w:val="auto"/>
                <w:kern w:val="0"/>
                <w:sz w:val="20"/>
                <w:szCs w:val="20"/>
                <w:lang w:val="en-IN" w:eastAsia="en-IN"/>
                <w14:ligatures w14:val="none"/>
              </w:rPr>
              <w:t> </w:t>
            </w:r>
          </w:p>
          <w:p w14:paraId="686F84EB" w14:textId="77777777" w:rsidR="005807AA" w:rsidRPr="00006020" w:rsidRDefault="005807AA" w:rsidP="00C0249F">
            <w:pPr>
              <w:pStyle w:val="ListParagraph"/>
              <w:numPr>
                <w:ilvl w:val="0"/>
                <w:numId w:val="17"/>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Agencies should clearly specify their proposed training and data collection staffing plan, including oversight/supervisory structures.</w:t>
            </w:r>
            <w:r w:rsidRPr="00006020">
              <w:rPr>
                <w:rFonts w:ascii="Source Serif Pro" w:eastAsia="Times New Roman" w:hAnsi="Source Serif Pro" w:cs="Times New Roman"/>
                <w:color w:val="auto"/>
                <w:kern w:val="0"/>
                <w:sz w:val="20"/>
                <w:szCs w:val="20"/>
                <w:lang w:val="en-IN" w:eastAsia="en-IN"/>
                <w14:ligatures w14:val="none"/>
              </w:rPr>
              <w:t> </w:t>
            </w:r>
          </w:p>
          <w:p w14:paraId="194B1CBE" w14:textId="77777777" w:rsidR="005807AA" w:rsidRPr="00006020" w:rsidRDefault="005807AA" w:rsidP="00C0249F">
            <w:pPr>
              <w:pStyle w:val="ListParagraph"/>
              <w:numPr>
                <w:ilvl w:val="0"/>
                <w:numId w:val="17"/>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Agencies should include summary profiles of all candidates considered essential in this section.</w:t>
            </w:r>
            <w:r w:rsidRPr="00006020">
              <w:rPr>
                <w:rFonts w:ascii="Source Serif Pro" w:eastAsia="Times New Roman" w:hAnsi="Source Serif Pro" w:cs="Times New Roman"/>
                <w:color w:val="auto"/>
                <w:kern w:val="0"/>
                <w:sz w:val="20"/>
                <w:szCs w:val="20"/>
                <w:lang w:val="en-IN" w:eastAsia="en-IN"/>
                <w14:ligatures w14:val="none"/>
              </w:rPr>
              <w:t> </w:t>
            </w:r>
          </w:p>
          <w:p w14:paraId="719A51AE" w14:textId="77777777" w:rsidR="005807AA" w:rsidRPr="00006020" w:rsidRDefault="005807AA" w:rsidP="00C0249F">
            <w:pPr>
              <w:pStyle w:val="ListParagraph"/>
              <w:numPr>
                <w:ilvl w:val="0"/>
                <w:numId w:val="17"/>
              </w:numPr>
              <w:spacing w:after="0" w:line="240" w:lineRule="auto"/>
              <w:ind w:left="512" w:hanging="425"/>
              <w:rPr>
                <w:rFonts w:ascii="Source Serif Pro" w:eastAsia="Times New Roman" w:hAnsi="Source Serif Pro" w:cs="Times New Roman"/>
                <w:color w:val="auto"/>
                <w:kern w:val="0"/>
                <w:sz w:val="20"/>
                <w:szCs w:val="20"/>
                <w:lang w:val="en-IN" w:eastAsia="en-IN"/>
                <w14:ligatures w14:val="none"/>
              </w:rPr>
            </w:pPr>
            <w:r w:rsidRPr="00006020">
              <w:rPr>
                <w:rFonts w:ascii="Source Serif Pro" w:eastAsia="Times New Roman" w:hAnsi="Source Serif Pro" w:cs="Times New Roman"/>
                <w:color w:val="auto"/>
                <w:kern w:val="0"/>
                <w:sz w:val="20"/>
                <w:szCs w:val="20"/>
                <w:lang w:eastAsia="en-IN"/>
                <w14:ligatures w14:val="none"/>
              </w:rPr>
              <w:t>Please include a resume for everyone considered essential for the successful implementation of this contract in the annex as per the specified format.</w:t>
            </w:r>
            <w:r w:rsidRPr="00006020">
              <w:rPr>
                <w:rFonts w:ascii="Source Serif Pro" w:eastAsia="Times New Roman" w:hAnsi="Source Serif Pro" w:cs="Times New Roman"/>
                <w:color w:val="auto"/>
                <w:kern w:val="0"/>
                <w:sz w:val="20"/>
                <w:szCs w:val="20"/>
                <w:lang w:val="en-IN" w:eastAsia="en-IN"/>
                <w14:ligatures w14:val="none"/>
              </w:rPr>
              <w:t> </w:t>
            </w:r>
          </w:p>
        </w:tc>
      </w:tr>
    </w:tbl>
    <w:p w14:paraId="4FD2E566" w14:textId="77777777" w:rsidR="005807AA" w:rsidRDefault="005807AA" w:rsidP="005807AA">
      <w:pPr>
        <w:spacing w:after="0" w:line="240" w:lineRule="auto"/>
        <w:textAlignment w:val="auto"/>
        <w:rPr>
          <w:rFonts w:ascii="Source Serif Pro" w:eastAsia="Times New Roman" w:hAnsi="Source Serif Pro" w:cs="Segoe UI"/>
          <w:b/>
          <w:bCs/>
          <w:color w:val="002060"/>
          <w:kern w:val="0"/>
          <w:lang w:eastAsia="en-IN"/>
          <w14:ligatures w14:val="none"/>
        </w:rPr>
      </w:pPr>
    </w:p>
    <w:p w14:paraId="68B75384" w14:textId="77777777" w:rsidR="005807AA" w:rsidRDefault="005807AA" w:rsidP="005807AA">
      <w:pPr>
        <w:spacing w:after="0" w:line="240" w:lineRule="auto"/>
        <w:textAlignment w:val="auto"/>
        <w:rPr>
          <w:rFonts w:ascii="Source Serif Pro" w:eastAsia="Times New Roman" w:hAnsi="Source Serif Pro" w:cs="Segoe UI"/>
          <w:b/>
          <w:bCs/>
          <w:color w:val="002060"/>
          <w:kern w:val="0"/>
          <w:lang w:eastAsia="en-IN"/>
          <w14:ligatures w14:val="none"/>
        </w:rPr>
      </w:pPr>
      <w:r>
        <w:rPr>
          <w:rFonts w:ascii="Source Serif Pro" w:eastAsia="Times New Roman" w:hAnsi="Source Serif Pro" w:cs="Segoe UI"/>
          <w:b/>
          <w:bCs/>
          <w:color w:val="002060"/>
          <w:kern w:val="0"/>
          <w:lang w:eastAsia="en-IN"/>
          <w14:ligatures w14:val="none"/>
        </w:rPr>
        <w:br w:type="page"/>
      </w:r>
    </w:p>
    <w:p w14:paraId="5C0BEA82" w14:textId="77777777" w:rsidR="005807AA" w:rsidRPr="009A1B94" w:rsidRDefault="005807AA" w:rsidP="005807AA">
      <w:pPr>
        <w:spacing w:after="0" w:line="240" w:lineRule="auto"/>
        <w:jc w:val="center"/>
        <w:rPr>
          <w:rFonts w:ascii="Segoe UI" w:eastAsia="Times New Roman" w:hAnsi="Segoe UI" w:cs="Segoe UI"/>
          <w:color w:val="333333"/>
          <w:kern w:val="0"/>
          <w:sz w:val="18"/>
          <w:szCs w:val="18"/>
          <w:lang w:val="en-IN" w:eastAsia="en-IN"/>
          <w14:ligatures w14:val="none"/>
        </w:rPr>
      </w:pPr>
      <w:r w:rsidRPr="009A1B94">
        <w:rPr>
          <w:rFonts w:ascii="Source Serif Pro" w:eastAsia="Times New Roman" w:hAnsi="Source Serif Pro" w:cs="Segoe UI"/>
          <w:b/>
          <w:bCs/>
          <w:color w:val="002060"/>
          <w:kern w:val="0"/>
          <w:lang w:eastAsia="en-IN"/>
          <w14:ligatures w14:val="none"/>
        </w:rPr>
        <w:lastRenderedPageBreak/>
        <w:t>Annex B</w:t>
      </w:r>
      <w:r w:rsidRPr="009A1B94">
        <w:rPr>
          <w:rFonts w:ascii="Source Serif Pro" w:eastAsia="Times New Roman" w:hAnsi="Source Serif Pro" w:cs="Segoe UI"/>
          <w:color w:val="002060"/>
          <w:kern w:val="0"/>
          <w:lang w:val="en-IN" w:eastAsia="en-IN"/>
          <w14:ligatures w14:val="none"/>
        </w:rPr>
        <w:t> </w:t>
      </w:r>
    </w:p>
    <w:p w14:paraId="50306B38" w14:textId="77777777" w:rsidR="005807AA" w:rsidRPr="009A1B94" w:rsidRDefault="005807AA" w:rsidP="005807AA">
      <w:pPr>
        <w:spacing w:after="0" w:line="240" w:lineRule="auto"/>
        <w:jc w:val="center"/>
        <w:rPr>
          <w:rFonts w:ascii="Segoe UI" w:eastAsia="Times New Roman" w:hAnsi="Segoe UI" w:cs="Segoe UI"/>
          <w:color w:val="333333"/>
          <w:kern w:val="0"/>
          <w:sz w:val="18"/>
          <w:szCs w:val="18"/>
          <w:lang w:val="en-IN" w:eastAsia="en-IN"/>
          <w14:ligatures w14:val="none"/>
        </w:rPr>
      </w:pPr>
      <w:r w:rsidRPr="009A1B94">
        <w:rPr>
          <w:rFonts w:ascii="Source Serif Pro" w:eastAsia="Times New Roman" w:hAnsi="Source Serif Pro" w:cs="Segoe UI"/>
          <w:b/>
          <w:bCs/>
          <w:color w:val="002060"/>
          <w:kern w:val="0"/>
          <w:lang w:eastAsia="en-IN"/>
          <w14:ligatures w14:val="none"/>
        </w:rPr>
        <w:t>Financial Proposal Template</w:t>
      </w:r>
      <w:r w:rsidRPr="009A1B94">
        <w:rPr>
          <w:rFonts w:ascii="Source Serif Pro" w:eastAsia="Times New Roman" w:hAnsi="Source Serif Pro" w:cs="Segoe UI"/>
          <w:color w:val="002060"/>
          <w:kern w:val="0"/>
          <w:lang w:val="en-IN" w:eastAsia="en-IN"/>
          <w14:ligatures w14:val="none"/>
        </w:rPr>
        <w:t> </w:t>
      </w:r>
    </w:p>
    <w:tbl>
      <w:tblPr>
        <w:tblpPr w:leftFromText="180" w:rightFromText="180" w:vertAnchor="text" w:horzAnchor="margin" w:tblpY="178"/>
        <w:tblW w:w="99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1"/>
        <w:gridCol w:w="6986"/>
      </w:tblGrid>
      <w:tr w:rsidR="005807AA" w:rsidRPr="009A1B94" w14:paraId="26BCBAD0" w14:textId="77777777" w:rsidTr="00D64985">
        <w:trPr>
          <w:trHeight w:val="310"/>
        </w:trPr>
        <w:tc>
          <w:tcPr>
            <w:tcW w:w="9907" w:type="dxa"/>
            <w:gridSpan w:val="2"/>
            <w:tcBorders>
              <w:top w:val="single" w:sz="6" w:space="0" w:color="auto"/>
              <w:left w:val="single" w:sz="6" w:space="0" w:color="auto"/>
              <w:bottom w:val="single" w:sz="6" w:space="0" w:color="auto"/>
              <w:right w:val="single" w:sz="6" w:space="0" w:color="auto"/>
            </w:tcBorders>
            <w:shd w:val="clear" w:color="auto" w:fill="984162" w:themeFill="accent6"/>
            <w:vAlign w:val="center"/>
            <w:hideMark/>
          </w:tcPr>
          <w:p w14:paraId="6C8E360E" w14:textId="77777777" w:rsidR="005807AA" w:rsidRPr="009A1B94" w:rsidRDefault="005807AA" w:rsidP="00D64985">
            <w:pPr>
              <w:spacing w:after="0" w:line="240" w:lineRule="auto"/>
              <w:jc w:val="center"/>
              <w:rPr>
                <w:rFonts w:ascii="Times New Roman" w:eastAsia="Times New Roman" w:hAnsi="Times New Roman" w:cs="Times New Roman"/>
                <w:color w:val="333333"/>
                <w:kern w:val="0"/>
                <w:sz w:val="24"/>
                <w:szCs w:val="24"/>
                <w:lang w:val="en-IN" w:eastAsia="en-IN"/>
                <w14:ligatures w14:val="none"/>
              </w:rPr>
            </w:pPr>
            <w:r w:rsidRPr="009A1B94">
              <w:rPr>
                <w:rFonts w:ascii="Source Serif Pro" w:eastAsia="Times New Roman" w:hAnsi="Source Serif Pro" w:cs="Times New Roman"/>
                <w:b/>
                <w:bCs/>
                <w:color w:val="FFFFFF" w:themeColor="background2"/>
                <w:kern w:val="0"/>
                <w:sz w:val="20"/>
                <w:szCs w:val="20"/>
                <w:lang w:eastAsia="en-IN"/>
                <w14:ligatures w14:val="none"/>
              </w:rPr>
              <w:t>Financial Proposal</w:t>
            </w:r>
            <w:r w:rsidRPr="009A1B94">
              <w:rPr>
                <w:rFonts w:ascii="Times New Roman" w:eastAsia="Times New Roman" w:hAnsi="Times New Roman" w:cs="Times New Roman"/>
                <w:color w:val="FFFFFF" w:themeColor="background2"/>
                <w:kern w:val="0"/>
                <w:sz w:val="20"/>
                <w:szCs w:val="20"/>
                <w:lang w:eastAsia="en-IN"/>
                <w14:ligatures w14:val="none"/>
              </w:rPr>
              <w:t> </w:t>
            </w:r>
            <w:r w:rsidRPr="009A1B94">
              <w:rPr>
                <w:rFonts w:ascii="Source Serif Pro" w:eastAsia="Times New Roman" w:hAnsi="Source Serif Pro" w:cs="Times New Roman"/>
                <w:color w:val="FFFFFF" w:themeColor="background2"/>
                <w:kern w:val="0"/>
                <w:sz w:val="20"/>
                <w:szCs w:val="20"/>
                <w:lang w:val="en-IN" w:eastAsia="en-IN"/>
                <w14:ligatures w14:val="none"/>
              </w:rPr>
              <w:t> </w:t>
            </w:r>
          </w:p>
        </w:tc>
      </w:tr>
      <w:tr w:rsidR="005807AA" w:rsidRPr="009A1B94" w14:paraId="089C2D5C" w14:textId="77777777" w:rsidTr="00D64985">
        <w:trPr>
          <w:trHeight w:val="310"/>
        </w:trPr>
        <w:tc>
          <w:tcPr>
            <w:tcW w:w="2921" w:type="dxa"/>
            <w:tcBorders>
              <w:top w:val="single" w:sz="6" w:space="0" w:color="auto"/>
              <w:left w:val="single" w:sz="6" w:space="0" w:color="auto"/>
              <w:bottom w:val="single" w:sz="6" w:space="0" w:color="auto"/>
              <w:right w:val="single" w:sz="6" w:space="0" w:color="auto"/>
            </w:tcBorders>
            <w:vAlign w:val="center"/>
            <w:hideMark/>
          </w:tcPr>
          <w:p w14:paraId="31577DA1" w14:textId="77777777" w:rsidR="005807AA" w:rsidRPr="009A1B94" w:rsidRDefault="005807AA" w:rsidP="00D64985">
            <w:pPr>
              <w:spacing w:after="0" w:line="240" w:lineRule="auto"/>
              <w:ind w:left="120"/>
              <w:rPr>
                <w:rFonts w:ascii="Source Serif Pro" w:eastAsia="Times New Roman" w:hAnsi="Source Serif Pro" w:cs="Times New Roman"/>
                <w:color w:val="auto"/>
                <w:kern w:val="0"/>
                <w:sz w:val="24"/>
                <w:szCs w:val="24"/>
                <w:lang w:val="en-IN" w:eastAsia="en-IN"/>
                <w14:ligatures w14:val="none"/>
              </w:rPr>
            </w:pPr>
            <w:r w:rsidRPr="009A1B94">
              <w:rPr>
                <w:rFonts w:ascii="Source Serif Pro" w:eastAsia="Times New Roman" w:hAnsi="Source Serif Pro" w:cs="Times New Roman"/>
                <w:color w:val="auto"/>
                <w:kern w:val="0"/>
                <w:sz w:val="20"/>
                <w:szCs w:val="20"/>
                <w:lang w:eastAsia="en-IN"/>
                <w14:ligatures w14:val="none"/>
              </w:rPr>
              <w:t>Budget Narrative</w:t>
            </w:r>
            <w:r w:rsidRPr="009A1B94">
              <w:rPr>
                <w:rFonts w:ascii="Times New Roman" w:eastAsia="Times New Roman" w:hAnsi="Times New Roman" w:cs="Times New Roman"/>
                <w:color w:val="auto"/>
                <w:kern w:val="0"/>
                <w:sz w:val="20"/>
                <w:szCs w:val="20"/>
                <w:lang w:eastAsia="en-IN"/>
                <w14:ligatures w14:val="none"/>
              </w:rPr>
              <w:t> </w:t>
            </w:r>
            <w:r w:rsidRPr="009A1B94">
              <w:rPr>
                <w:rFonts w:ascii="Source Serif Pro" w:eastAsia="Times New Roman" w:hAnsi="Source Serif Pro" w:cs="Times New Roman"/>
                <w:color w:val="auto"/>
                <w:kern w:val="0"/>
                <w:sz w:val="20"/>
                <w:szCs w:val="20"/>
                <w:lang w:val="en-IN" w:eastAsia="en-IN"/>
                <w14:ligatures w14:val="none"/>
              </w:rPr>
              <w:t> </w:t>
            </w:r>
          </w:p>
        </w:tc>
        <w:tc>
          <w:tcPr>
            <w:tcW w:w="6986" w:type="dxa"/>
            <w:tcBorders>
              <w:top w:val="single" w:sz="6" w:space="0" w:color="auto"/>
              <w:left w:val="single" w:sz="6" w:space="0" w:color="auto"/>
              <w:bottom w:val="single" w:sz="6" w:space="0" w:color="auto"/>
              <w:right w:val="single" w:sz="6" w:space="0" w:color="auto"/>
            </w:tcBorders>
            <w:vAlign w:val="center"/>
            <w:hideMark/>
          </w:tcPr>
          <w:p w14:paraId="047B4895" w14:textId="77777777" w:rsidR="005807AA" w:rsidRPr="009A1B94" w:rsidRDefault="005807AA" w:rsidP="00D64985">
            <w:pPr>
              <w:spacing w:after="0" w:line="240" w:lineRule="auto"/>
              <w:ind w:left="120"/>
              <w:rPr>
                <w:rFonts w:ascii="Source Serif Pro" w:eastAsia="Times New Roman" w:hAnsi="Source Serif Pro" w:cs="Times New Roman"/>
                <w:color w:val="auto"/>
                <w:kern w:val="0"/>
                <w:sz w:val="24"/>
                <w:szCs w:val="24"/>
                <w:lang w:val="en-IN" w:eastAsia="en-IN"/>
                <w14:ligatures w14:val="none"/>
              </w:rPr>
            </w:pPr>
            <w:r w:rsidRPr="009A1B94">
              <w:rPr>
                <w:rFonts w:ascii="Source Serif Pro" w:eastAsia="Times New Roman" w:hAnsi="Source Serif Pro" w:cs="Times New Roman"/>
                <w:color w:val="auto"/>
                <w:kern w:val="0"/>
                <w:sz w:val="20"/>
                <w:szCs w:val="20"/>
                <w:lang w:eastAsia="en-IN"/>
                <w14:ligatures w14:val="none"/>
              </w:rPr>
              <w:t>Narrative summary of the proposed budget including discussion and rationale for costing approach, major expenses, risks, and other considerations related to the budget.</w:t>
            </w:r>
          </w:p>
        </w:tc>
      </w:tr>
      <w:tr w:rsidR="005807AA" w:rsidRPr="009A1B94" w14:paraId="243ADB8C" w14:textId="77777777" w:rsidTr="00D64985">
        <w:trPr>
          <w:trHeight w:val="310"/>
        </w:trPr>
        <w:tc>
          <w:tcPr>
            <w:tcW w:w="2921" w:type="dxa"/>
            <w:tcBorders>
              <w:top w:val="single" w:sz="6" w:space="0" w:color="auto"/>
              <w:left w:val="single" w:sz="6" w:space="0" w:color="auto"/>
              <w:bottom w:val="single" w:sz="6" w:space="0" w:color="auto"/>
              <w:right w:val="single" w:sz="6" w:space="0" w:color="auto"/>
            </w:tcBorders>
            <w:vAlign w:val="center"/>
            <w:hideMark/>
          </w:tcPr>
          <w:p w14:paraId="6A84E2DC" w14:textId="77777777" w:rsidR="005807AA" w:rsidRPr="009A1B94" w:rsidRDefault="005807AA" w:rsidP="00D64985">
            <w:pPr>
              <w:spacing w:after="0" w:line="240" w:lineRule="auto"/>
              <w:ind w:left="120"/>
              <w:rPr>
                <w:rFonts w:ascii="Source Serif Pro" w:eastAsia="Times New Roman" w:hAnsi="Source Serif Pro" w:cs="Times New Roman"/>
                <w:color w:val="auto"/>
                <w:kern w:val="0"/>
                <w:sz w:val="24"/>
                <w:szCs w:val="24"/>
                <w:lang w:val="en-IN" w:eastAsia="en-IN"/>
                <w14:ligatures w14:val="none"/>
              </w:rPr>
            </w:pPr>
            <w:r w:rsidRPr="009A1B94">
              <w:rPr>
                <w:rFonts w:ascii="Source Serif Pro" w:eastAsia="Times New Roman" w:hAnsi="Source Serif Pro" w:cs="Times New Roman"/>
                <w:color w:val="auto"/>
                <w:kern w:val="0"/>
                <w:sz w:val="20"/>
                <w:szCs w:val="20"/>
                <w:lang w:eastAsia="en-IN"/>
                <w14:ligatures w14:val="none"/>
              </w:rPr>
              <w:t>Financial Proposal Details</w:t>
            </w:r>
            <w:r w:rsidRPr="009A1B94">
              <w:rPr>
                <w:rFonts w:ascii="Times New Roman" w:eastAsia="Times New Roman" w:hAnsi="Times New Roman" w:cs="Times New Roman"/>
                <w:color w:val="auto"/>
                <w:kern w:val="0"/>
                <w:sz w:val="20"/>
                <w:szCs w:val="20"/>
                <w:lang w:eastAsia="en-IN"/>
                <w14:ligatures w14:val="none"/>
              </w:rPr>
              <w:t> </w:t>
            </w:r>
            <w:r w:rsidRPr="009A1B94">
              <w:rPr>
                <w:rFonts w:ascii="Source Serif Pro" w:eastAsia="Times New Roman" w:hAnsi="Source Serif Pro" w:cs="Times New Roman"/>
                <w:color w:val="auto"/>
                <w:kern w:val="0"/>
                <w:sz w:val="20"/>
                <w:szCs w:val="20"/>
                <w:lang w:val="en-IN" w:eastAsia="en-IN"/>
                <w14:ligatures w14:val="none"/>
              </w:rPr>
              <w:t> </w:t>
            </w:r>
          </w:p>
        </w:tc>
        <w:tc>
          <w:tcPr>
            <w:tcW w:w="6986" w:type="dxa"/>
            <w:tcBorders>
              <w:top w:val="single" w:sz="6" w:space="0" w:color="auto"/>
              <w:left w:val="single" w:sz="6" w:space="0" w:color="auto"/>
              <w:bottom w:val="single" w:sz="6" w:space="0" w:color="auto"/>
              <w:right w:val="single" w:sz="6" w:space="0" w:color="auto"/>
            </w:tcBorders>
            <w:vAlign w:val="center"/>
            <w:hideMark/>
          </w:tcPr>
          <w:p w14:paraId="06FFF3DB" w14:textId="54F163CE" w:rsidR="005807AA" w:rsidRPr="009A1B94" w:rsidRDefault="005807AA" w:rsidP="00D64985">
            <w:pPr>
              <w:spacing w:after="0" w:line="240" w:lineRule="auto"/>
              <w:ind w:left="120"/>
              <w:rPr>
                <w:rFonts w:ascii="Source Serif Pro" w:eastAsia="Times New Roman" w:hAnsi="Source Serif Pro" w:cs="Times New Roman"/>
                <w:color w:val="auto"/>
                <w:kern w:val="0"/>
                <w:sz w:val="24"/>
                <w:szCs w:val="24"/>
                <w:lang w:val="en-IN" w:eastAsia="en-IN"/>
                <w14:ligatures w14:val="none"/>
              </w:rPr>
            </w:pPr>
            <w:r w:rsidRPr="009A1B94">
              <w:rPr>
                <w:rFonts w:ascii="Source Serif Pro" w:eastAsia="Times New Roman" w:hAnsi="Source Serif Pro" w:cs="Times New Roman"/>
                <w:color w:val="auto"/>
                <w:kern w:val="0"/>
                <w:sz w:val="20"/>
                <w:szCs w:val="20"/>
                <w:lang w:eastAsia="en-IN"/>
                <w14:ligatures w14:val="none"/>
              </w:rPr>
              <w:t xml:space="preserve">The proposed budget and associated narrative will have sufficient detail to </w:t>
            </w:r>
            <w:r w:rsidR="002B77FE" w:rsidRPr="009A1B94">
              <w:rPr>
                <w:rFonts w:ascii="Source Serif Pro" w:eastAsia="Times New Roman" w:hAnsi="Source Serif Pro" w:cs="Times New Roman"/>
                <w:color w:val="auto"/>
                <w:kern w:val="0"/>
                <w:sz w:val="20"/>
                <w:szCs w:val="20"/>
                <w:lang w:eastAsia="en-IN"/>
                <w14:ligatures w14:val="none"/>
              </w:rPr>
              <w:t>allow</w:t>
            </w:r>
            <w:r w:rsidRPr="009A1B94">
              <w:rPr>
                <w:rFonts w:ascii="Source Serif Pro" w:eastAsia="Times New Roman" w:hAnsi="Source Serif Pro" w:cs="Times New Roman"/>
                <w:color w:val="auto"/>
                <w:kern w:val="0"/>
                <w:sz w:val="20"/>
                <w:szCs w:val="20"/>
                <w:lang w:eastAsia="en-IN"/>
                <w14:ligatures w14:val="none"/>
              </w:rPr>
              <w:t xml:space="preserve"> </w:t>
            </w:r>
            <w:r w:rsidR="14030F5F" w:rsidRPr="009A1B94">
              <w:rPr>
                <w:rFonts w:ascii="Source Serif Pro" w:eastAsia="Times New Roman" w:hAnsi="Source Serif Pro" w:cs="Times New Roman"/>
                <w:color w:val="auto"/>
                <w:kern w:val="0"/>
                <w:sz w:val="20"/>
                <w:szCs w:val="20"/>
                <w:lang w:eastAsia="en-IN"/>
                <w14:ligatures w14:val="none"/>
              </w:rPr>
              <w:t xml:space="preserve">for </w:t>
            </w:r>
            <w:r w:rsidRPr="009A1B94">
              <w:rPr>
                <w:rFonts w:ascii="Source Serif Pro" w:eastAsia="Times New Roman" w:hAnsi="Source Serif Pro" w:cs="Times New Roman"/>
                <w:color w:val="auto"/>
                <w:kern w:val="0"/>
                <w:sz w:val="20"/>
                <w:szCs w:val="20"/>
                <w:lang w:eastAsia="en-IN"/>
                <w14:ligatures w14:val="none"/>
              </w:rPr>
              <w:t xml:space="preserve">a detailed evaluation of the costs proposed, </w:t>
            </w:r>
            <w:r w:rsidRPr="009A1B94">
              <w:rPr>
                <w:rFonts w:ascii="Source Serif Pro" w:eastAsia="Times New Roman" w:hAnsi="Source Serif Pro" w:cs="Times New Roman"/>
                <w:b/>
                <w:bCs/>
                <w:color w:val="auto"/>
                <w:kern w:val="0"/>
                <w:sz w:val="20"/>
                <w:szCs w:val="20"/>
                <w:lang w:eastAsia="en-IN"/>
                <w14:ligatures w14:val="none"/>
              </w:rPr>
              <w:t>using the Budget Template attached along with the RFP.</w:t>
            </w:r>
            <w:r w:rsidRPr="009A1B94">
              <w:rPr>
                <w:rFonts w:ascii="Source Serif Pro" w:eastAsia="Times New Roman" w:hAnsi="Source Serif Pro" w:cs="Times New Roman"/>
                <w:color w:val="auto"/>
                <w:kern w:val="0"/>
                <w:sz w:val="20"/>
                <w:szCs w:val="20"/>
                <w:lang w:eastAsia="en-IN"/>
                <w14:ligatures w14:val="none"/>
              </w:rPr>
              <w:t xml:space="preserve"> Budgets should be submitted in Indian Rupees.</w:t>
            </w:r>
            <w:r w:rsidRPr="009A1B94">
              <w:rPr>
                <w:rFonts w:ascii="Source Serif Pro" w:eastAsia="Times New Roman" w:hAnsi="Source Serif Pro" w:cs="Times New Roman"/>
                <w:b/>
                <w:bCs/>
                <w:color w:val="auto"/>
                <w:kern w:val="0"/>
                <w:sz w:val="20"/>
                <w:szCs w:val="20"/>
                <w:lang w:eastAsia="en-IN"/>
                <w14:ligatures w14:val="none"/>
              </w:rPr>
              <w:t xml:space="preserve"> </w:t>
            </w:r>
            <w:r w:rsidRPr="009A1B94">
              <w:rPr>
                <w:rFonts w:ascii="Source Serif Pro" w:eastAsia="Times New Roman" w:hAnsi="Source Serif Pro" w:cs="Times New Roman"/>
                <w:color w:val="auto"/>
                <w:kern w:val="0"/>
                <w:sz w:val="20"/>
                <w:szCs w:val="20"/>
                <w:lang w:eastAsia="en-IN"/>
                <w14:ligatures w14:val="none"/>
              </w:rPr>
              <w:t>Room to Read reserves the right to request any additional information to support the proposed budget.</w:t>
            </w:r>
            <w:r w:rsidRPr="009A1B94">
              <w:rPr>
                <w:rFonts w:ascii="Source Serif Pro" w:eastAsia="Times New Roman" w:hAnsi="Source Serif Pro" w:cs="Times New Roman"/>
                <w:color w:val="auto"/>
                <w:kern w:val="0"/>
                <w:sz w:val="20"/>
                <w:szCs w:val="20"/>
                <w:lang w:val="en-IN" w:eastAsia="en-IN"/>
                <w14:ligatures w14:val="none"/>
              </w:rPr>
              <w:t> </w:t>
            </w:r>
          </w:p>
        </w:tc>
      </w:tr>
    </w:tbl>
    <w:p w14:paraId="157F3116" w14:textId="000277F9" w:rsidR="007914F7" w:rsidRDefault="007914F7" w:rsidP="002861BC">
      <w:pPr>
        <w:spacing w:after="0" w:line="240" w:lineRule="auto"/>
        <w:textAlignment w:val="auto"/>
        <w:rPr>
          <w:rFonts w:ascii="Source Serif Pro" w:hAnsi="Source Serif Pro" w:cs="Times New Roman"/>
          <w:color w:val="auto"/>
          <w:lang w:val="en-IN"/>
        </w:rPr>
      </w:pPr>
    </w:p>
    <w:tbl>
      <w:tblPr>
        <w:tblW w:w="10714" w:type="dxa"/>
        <w:tblLook w:val="04A0" w:firstRow="1" w:lastRow="0" w:firstColumn="1" w:lastColumn="0" w:noHBand="0" w:noVBand="1"/>
      </w:tblPr>
      <w:tblGrid>
        <w:gridCol w:w="5262"/>
        <w:gridCol w:w="1519"/>
        <w:gridCol w:w="1623"/>
        <w:gridCol w:w="661"/>
        <w:gridCol w:w="799"/>
        <w:gridCol w:w="850"/>
      </w:tblGrid>
      <w:tr w:rsidR="009376D0" w:rsidRPr="00FE6EB9" w14:paraId="2912B9B6" w14:textId="77777777" w:rsidTr="008268BC">
        <w:trPr>
          <w:trHeight w:val="300"/>
        </w:trPr>
        <w:tc>
          <w:tcPr>
            <w:tcW w:w="5266" w:type="dxa"/>
            <w:tcBorders>
              <w:top w:val="nil"/>
              <w:left w:val="nil"/>
              <w:bottom w:val="nil"/>
              <w:right w:val="nil"/>
            </w:tcBorders>
            <w:shd w:val="clear" w:color="000000" w:fill="FFFFFF"/>
            <w:vAlign w:val="center"/>
            <w:hideMark/>
          </w:tcPr>
          <w:p w14:paraId="07AF6034" w14:textId="77777777" w:rsidR="009376D0" w:rsidRPr="00FE6EB9" w:rsidRDefault="009376D0" w:rsidP="009376D0">
            <w:pPr>
              <w:spacing w:after="0" w:line="240" w:lineRule="auto"/>
              <w:textAlignment w:val="auto"/>
              <w:rPr>
                <w:rFonts w:ascii="Source Serif Pro" w:eastAsia="Times New Roman" w:hAnsi="Source Serif Pro" w:cs="Calibri"/>
                <w:b/>
                <w:bCs/>
                <w:i/>
                <w:iCs/>
                <w:color w:val="auto"/>
                <w:kern w:val="0"/>
                <w:sz w:val="20"/>
                <w:szCs w:val="20"/>
                <w:lang w:val="en-IN" w:eastAsia="en-IN" w:bidi="hi-IN"/>
                <w14:ligatures w14:val="none"/>
              </w:rPr>
            </w:pPr>
            <w:r w:rsidRPr="00FE6EB9">
              <w:rPr>
                <w:rFonts w:ascii="Source Serif Pro" w:eastAsia="Times New Roman" w:hAnsi="Source Serif Pro" w:cs="Calibri"/>
                <w:b/>
                <w:bCs/>
                <w:i/>
                <w:iCs/>
                <w:color w:val="auto"/>
                <w:kern w:val="0"/>
                <w:sz w:val="20"/>
                <w:szCs w:val="20"/>
                <w:lang w:val="en-IN" w:eastAsia="en-IN" w:bidi="hi-IN"/>
                <w14:ligatures w14:val="none"/>
              </w:rPr>
              <w:t>&lt;NAME OF FIRM&gt;</w:t>
            </w:r>
          </w:p>
        </w:tc>
        <w:tc>
          <w:tcPr>
            <w:tcW w:w="1519" w:type="dxa"/>
            <w:tcBorders>
              <w:top w:val="nil"/>
              <w:left w:val="nil"/>
              <w:bottom w:val="nil"/>
              <w:right w:val="nil"/>
            </w:tcBorders>
            <w:shd w:val="clear" w:color="000000" w:fill="FFFFFF"/>
            <w:noWrap/>
            <w:vAlign w:val="center"/>
            <w:hideMark/>
          </w:tcPr>
          <w:p w14:paraId="6E0A6B8D" w14:textId="77777777" w:rsidR="009376D0" w:rsidRPr="00FE6EB9" w:rsidRDefault="009376D0" w:rsidP="009376D0">
            <w:pPr>
              <w:spacing w:after="0" w:line="240" w:lineRule="auto"/>
              <w:jc w:val="center"/>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1624" w:type="dxa"/>
            <w:tcBorders>
              <w:top w:val="nil"/>
              <w:left w:val="nil"/>
              <w:bottom w:val="nil"/>
              <w:right w:val="nil"/>
            </w:tcBorders>
            <w:shd w:val="clear" w:color="000000" w:fill="FFFFFF"/>
            <w:vAlign w:val="center"/>
            <w:hideMark/>
          </w:tcPr>
          <w:p w14:paraId="20CCF71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nil"/>
              <w:right w:val="nil"/>
            </w:tcBorders>
            <w:shd w:val="clear" w:color="000000" w:fill="FFFFFF"/>
            <w:noWrap/>
            <w:vAlign w:val="center"/>
            <w:hideMark/>
          </w:tcPr>
          <w:p w14:paraId="722ED795"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nil"/>
              <w:right w:val="nil"/>
            </w:tcBorders>
            <w:shd w:val="clear" w:color="000000" w:fill="FFFFFF"/>
            <w:noWrap/>
            <w:vAlign w:val="center"/>
            <w:hideMark/>
          </w:tcPr>
          <w:p w14:paraId="0A1166D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nil"/>
              <w:right w:val="nil"/>
            </w:tcBorders>
            <w:shd w:val="clear" w:color="000000" w:fill="FFFFFF"/>
            <w:noWrap/>
            <w:vAlign w:val="center"/>
            <w:hideMark/>
          </w:tcPr>
          <w:p w14:paraId="58A4105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8268BC" w:rsidRPr="00FE6EB9" w14:paraId="3920A3A9" w14:textId="77777777" w:rsidTr="008268BC">
        <w:trPr>
          <w:trHeight w:val="300"/>
        </w:trPr>
        <w:tc>
          <w:tcPr>
            <w:tcW w:w="5266" w:type="dxa"/>
            <w:tcBorders>
              <w:top w:val="nil"/>
              <w:left w:val="nil"/>
              <w:bottom w:val="nil"/>
              <w:right w:val="nil"/>
            </w:tcBorders>
            <w:shd w:val="clear" w:color="000000" w:fill="FFFFFF"/>
            <w:vAlign w:val="center"/>
          </w:tcPr>
          <w:p w14:paraId="26CBDF9B" w14:textId="77777777" w:rsidR="008268BC" w:rsidRPr="00FE6EB9" w:rsidRDefault="008268BC" w:rsidP="009376D0">
            <w:pPr>
              <w:spacing w:after="0" w:line="240" w:lineRule="auto"/>
              <w:textAlignment w:val="auto"/>
              <w:rPr>
                <w:rFonts w:ascii="Source Serif Pro" w:eastAsia="Times New Roman" w:hAnsi="Source Serif Pro" w:cs="Calibri"/>
                <w:b/>
                <w:bCs/>
                <w:i/>
                <w:iCs/>
                <w:color w:val="auto"/>
                <w:kern w:val="0"/>
                <w:sz w:val="20"/>
                <w:szCs w:val="20"/>
                <w:lang w:val="en-IN" w:eastAsia="en-IN" w:bidi="hi-IN"/>
                <w14:ligatures w14:val="none"/>
              </w:rPr>
            </w:pPr>
          </w:p>
        </w:tc>
        <w:tc>
          <w:tcPr>
            <w:tcW w:w="1519" w:type="dxa"/>
            <w:tcBorders>
              <w:top w:val="nil"/>
              <w:left w:val="nil"/>
              <w:bottom w:val="nil"/>
              <w:right w:val="nil"/>
            </w:tcBorders>
            <w:shd w:val="clear" w:color="000000" w:fill="FFFFFF"/>
            <w:noWrap/>
            <w:vAlign w:val="center"/>
          </w:tcPr>
          <w:p w14:paraId="764DF521" w14:textId="77777777" w:rsidR="008268BC" w:rsidRPr="00FE6EB9" w:rsidRDefault="008268BC" w:rsidP="009376D0">
            <w:pPr>
              <w:spacing w:after="0" w:line="240" w:lineRule="auto"/>
              <w:jc w:val="center"/>
              <w:textAlignment w:val="auto"/>
              <w:rPr>
                <w:rFonts w:ascii="Source Serif Pro" w:eastAsia="Times New Roman" w:hAnsi="Source Serif Pro" w:cs="Calibri"/>
                <w:b/>
                <w:bCs/>
                <w:color w:val="auto"/>
                <w:kern w:val="0"/>
                <w:sz w:val="20"/>
                <w:szCs w:val="20"/>
                <w:lang w:val="en-IN" w:eastAsia="en-IN" w:bidi="hi-IN"/>
                <w14:ligatures w14:val="none"/>
              </w:rPr>
            </w:pPr>
          </w:p>
        </w:tc>
        <w:tc>
          <w:tcPr>
            <w:tcW w:w="1624" w:type="dxa"/>
            <w:tcBorders>
              <w:top w:val="nil"/>
              <w:left w:val="nil"/>
              <w:bottom w:val="nil"/>
              <w:right w:val="nil"/>
            </w:tcBorders>
            <w:shd w:val="clear" w:color="000000" w:fill="FFFFFF"/>
            <w:vAlign w:val="center"/>
          </w:tcPr>
          <w:p w14:paraId="27C1D931" w14:textId="77777777" w:rsidR="008268BC" w:rsidRPr="00FE6EB9" w:rsidRDefault="008268BC"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p>
        </w:tc>
        <w:tc>
          <w:tcPr>
            <w:tcW w:w="656" w:type="dxa"/>
            <w:tcBorders>
              <w:top w:val="nil"/>
              <w:left w:val="nil"/>
              <w:bottom w:val="nil"/>
              <w:right w:val="nil"/>
            </w:tcBorders>
            <w:shd w:val="clear" w:color="000000" w:fill="FFFFFF"/>
            <w:noWrap/>
            <w:vAlign w:val="center"/>
          </w:tcPr>
          <w:p w14:paraId="52B5FD59" w14:textId="77777777" w:rsidR="008268BC" w:rsidRPr="00FE6EB9" w:rsidRDefault="008268BC"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p>
        </w:tc>
        <w:tc>
          <w:tcPr>
            <w:tcW w:w="799" w:type="dxa"/>
            <w:tcBorders>
              <w:top w:val="nil"/>
              <w:left w:val="nil"/>
              <w:bottom w:val="nil"/>
              <w:right w:val="nil"/>
            </w:tcBorders>
            <w:shd w:val="clear" w:color="000000" w:fill="FFFFFF"/>
            <w:noWrap/>
            <w:vAlign w:val="center"/>
          </w:tcPr>
          <w:p w14:paraId="2AC5234A" w14:textId="77777777" w:rsidR="008268BC" w:rsidRPr="00FE6EB9" w:rsidRDefault="008268BC"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p>
        </w:tc>
        <w:tc>
          <w:tcPr>
            <w:tcW w:w="850" w:type="dxa"/>
            <w:tcBorders>
              <w:top w:val="nil"/>
              <w:left w:val="nil"/>
              <w:bottom w:val="nil"/>
              <w:right w:val="nil"/>
            </w:tcBorders>
            <w:shd w:val="clear" w:color="000000" w:fill="FFFFFF"/>
            <w:noWrap/>
            <w:vAlign w:val="center"/>
          </w:tcPr>
          <w:p w14:paraId="67E78D32" w14:textId="77777777" w:rsidR="008268BC" w:rsidRPr="00FE6EB9" w:rsidRDefault="008268BC"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p>
        </w:tc>
      </w:tr>
      <w:tr w:rsidR="009376D0" w:rsidRPr="00FE6EB9" w14:paraId="0314F5CE" w14:textId="77777777" w:rsidTr="009376D0">
        <w:trPr>
          <w:trHeight w:val="406"/>
        </w:trPr>
        <w:tc>
          <w:tcPr>
            <w:tcW w:w="10714" w:type="dxa"/>
            <w:gridSpan w:val="6"/>
            <w:tcBorders>
              <w:top w:val="nil"/>
              <w:left w:val="nil"/>
              <w:bottom w:val="nil"/>
              <w:right w:val="nil"/>
            </w:tcBorders>
            <w:shd w:val="clear" w:color="000000" w:fill="DDEBF7"/>
            <w:vAlign w:val="center"/>
            <w:hideMark/>
          </w:tcPr>
          <w:p w14:paraId="4E6B3D21" w14:textId="77777777" w:rsidR="009376D0" w:rsidRPr="00FE6EB9" w:rsidRDefault="009376D0" w:rsidP="009376D0">
            <w:pPr>
              <w:spacing w:after="0" w:line="240" w:lineRule="auto"/>
              <w:textAlignment w:val="auto"/>
              <w:rPr>
                <w:rFonts w:ascii="Source Serif Pro" w:eastAsia="Times New Roman" w:hAnsi="Source Serif Pro" w:cs="Calibri"/>
                <w:b/>
                <w:bCs/>
                <w:i/>
                <w:iCs/>
                <w:color w:val="auto"/>
                <w:kern w:val="0"/>
                <w:sz w:val="20"/>
                <w:szCs w:val="20"/>
                <w:lang w:val="en-IN" w:eastAsia="en-IN" w:bidi="hi-IN"/>
                <w14:ligatures w14:val="none"/>
              </w:rPr>
            </w:pPr>
            <w:r w:rsidRPr="00FE6EB9">
              <w:rPr>
                <w:rFonts w:ascii="Source Serif Pro" w:eastAsia="Times New Roman" w:hAnsi="Source Serif Pro" w:cs="Calibri"/>
                <w:b/>
                <w:bCs/>
                <w:i/>
                <w:iCs/>
                <w:color w:val="auto"/>
                <w:kern w:val="0"/>
                <w:sz w:val="20"/>
                <w:szCs w:val="20"/>
                <w:lang w:val="en-IN" w:eastAsia="en-IN" w:bidi="hi-IN"/>
                <w14:ligatures w14:val="none"/>
              </w:rPr>
              <w:t xml:space="preserve">Agency should carefully review this template and add any line items they feel necessary to complete the activities outlined in the RFP. </w:t>
            </w:r>
          </w:p>
        </w:tc>
      </w:tr>
      <w:tr w:rsidR="009376D0" w:rsidRPr="00FE6EB9" w14:paraId="32E3BD14" w14:textId="77777777" w:rsidTr="008268BC">
        <w:trPr>
          <w:trHeight w:val="616"/>
        </w:trPr>
        <w:tc>
          <w:tcPr>
            <w:tcW w:w="5266"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56269901" w14:textId="77777777" w:rsidR="009376D0" w:rsidRPr="00FE6EB9" w:rsidRDefault="009376D0" w:rsidP="009376D0">
            <w:pPr>
              <w:spacing w:after="0" w:line="240" w:lineRule="auto"/>
              <w:jc w:val="center"/>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Cost Heads and Items</w:t>
            </w:r>
          </w:p>
        </w:tc>
        <w:tc>
          <w:tcPr>
            <w:tcW w:w="1519" w:type="dxa"/>
            <w:tcBorders>
              <w:top w:val="single" w:sz="8" w:space="0" w:color="auto"/>
              <w:left w:val="nil"/>
              <w:bottom w:val="single" w:sz="8" w:space="0" w:color="auto"/>
              <w:right w:val="single" w:sz="4" w:space="0" w:color="auto"/>
            </w:tcBorders>
            <w:shd w:val="clear" w:color="000000" w:fill="F2F2F2"/>
            <w:noWrap/>
            <w:vAlign w:val="center"/>
            <w:hideMark/>
          </w:tcPr>
          <w:p w14:paraId="21C8ABE9" w14:textId="77777777" w:rsidR="009376D0" w:rsidRPr="00FE6EB9" w:rsidRDefault="009376D0" w:rsidP="009376D0">
            <w:pPr>
              <w:spacing w:after="0" w:line="240" w:lineRule="auto"/>
              <w:jc w:val="center"/>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Unit Cost</w:t>
            </w:r>
          </w:p>
        </w:tc>
        <w:tc>
          <w:tcPr>
            <w:tcW w:w="1624" w:type="dxa"/>
            <w:tcBorders>
              <w:top w:val="single" w:sz="8" w:space="0" w:color="auto"/>
              <w:left w:val="nil"/>
              <w:bottom w:val="single" w:sz="8" w:space="0" w:color="auto"/>
              <w:right w:val="single" w:sz="4" w:space="0" w:color="auto"/>
            </w:tcBorders>
            <w:shd w:val="clear" w:color="000000" w:fill="F2F2F2"/>
            <w:vAlign w:val="center"/>
            <w:hideMark/>
          </w:tcPr>
          <w:p w14:paraId="2A77CD62" w14:textId="77777777" w:rsidR="009376D0" w:rsidRPr="00FE6EB9" w:rsidRDefault="009376D0" w:rsidP="009376D0">
            <w:pPr>
              <w:spacing w:after="0" w:line="240" w:lineRule="auto"/>
              <w:jc w:val="center"/>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xml:space="preserve"> Persons/ Teams/ Units </w:t>
            </w:r>
          </w:p>
        </w:tc>
        <w:tc>
          <w:tcPr>
            <w:tcW w:w="656" w:type="dxa"/>
            <w:tcBorders>
              <w:top w:val="single" w:sz="8" w:space="0" w:color="auto"/>
              <w:left w:val="nil"/>
              <w:bottom w:val="single" w:sz="8" w:space="0" w:color="auto"/>
              <w:right w:val="single" w:sz="4" w:space="0" w:color="auto"/>
            </w:tcBorders>
            <w:shd w:val="clear" w:color="000000" w:fill="F2F2F2"/>
            <w:noWrap/>
            <w:vAlign w:val="center"/>
            <w:hideMark/>
          </w:tcPr>
          <w:p w14:paraId="510EE3DE" w14:textId="77777777" w:rsidR="009376D0" w:rsidRPr="00FE6EB9" w:rsidRDefault="009376D0" w:rsidP="009376D0">
            <w:pPr>
              <w:spacing w:after="0" w:line="240" w:lineRule="auto"/>
              <w:jc w:val="center"/>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xml:space="preserve"> Days </w:t>
            </w:r>
          </w:p>
        </w:tc>
        <w:tc>
          <w:tcPr>
            <w:tcW w:w="799" w:type="dxa"/>
            <w:tcBorders>
              <w:top w:val="single" w:sz="8" w:space="0" w:color="auto"/>
              <w:left w:val="nil"/>
              <w:bottom w:val="single" w:sz="8" w:space="0" w:color="auto"/>
              <w:right w:val="single" w:sz="4" w:space="0" w:color="auto"/>
            </w:tcBorders>
            <w:shd w:val="clear" w:color="000000" w:fill="F2F2F2"/>
            <w:vAlign w:val="center"/>
            <w:hideMark/>
          </w:tcPr>
          <w:p w14:paraId="4348AF7D" w14:textId="77777777" w:rsidR="009376D0" w:rsidRPr="00FE6EB9" w:rsidRDefault="009376D0" w:rsidP="009376D0">
            <w:pPr>
              <w:spacing w:after="0" w:line="240" w:lineRule="auto"/>
              <w:jc w:val="center"/>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Total Units</w:t>
            </w:r>
          </w:p>
        </w:tc>
        <w:tc>
          <w:tcPr>
            <w:tcW w:w="850" w:type="dxa"/>
            <w:tcBorders>
              <w:top w:val="single" w:sz="8" w:space="0" w:color="auto"/>
              <w:left w:val="nil"/>
              <w:bottom w:val="single" w:sz="8" w:space="0" w:color="auto"/>
              <w:right w:val="single" w:sz="8" w:space="0" w:color="auto"/>
            </w:tcBorders>
            <w:shd w:val="clear" w:color="000000" w:fill="F2F2F2"/>
            <w:vAlign w:val="center"/>
            <w:hideMark/>
          </w:tcPr>
          <w:p w14:paraId="56812134" w14:textId="77777777" w:rsidR="009376D0" w:rsidRPr="00FE6EB9" w:rsidRDefault="009376D0" w:rsidP="009376D0">
            <w:pPr>
              <w:spacing w:after="0" w:line="240" w:lineRule="auto"/>
              <w:jc w:val="center"/>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xml:space="preserve">Cost in INR </w:t>
            </w:r>
          </w:p>
        </w:tc>
      </w:tr>
      <w:tr w:rsidR="009376D0" w:rsidRPr="00FE6EB9" w14:paraId="1B5EB3AE" w14:textId="77777777" w:rsidTr="008268BC">
        <w:trPr>
          <w:trHeight w:val="601"/>
        </w:trPr>
        <w:tc>
          <w:tcPr>
            <w:tcW w:w="52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98566" w14:textId="77777777" w:rsidR="009376D0" w:rsidRPr="00FE6EB9" w:rsidRDefault="009376D0" w:rsidP="009376D0">
            <w:pPr>
              <w:spacing w:after="0" w:line="240" w:lineRule="auto"/>
              <w:textAlignment w:val="auto"/>
              <w:rPr>
                <w:rFonts w:ascii="Source Serif Pro" w:eastAsia="Times New Roman" w:hAnsi="Source Serif Pro" w:cs="Calibri"/>
                <w:b/>
                <w:bCs/>
                <w:i/>
                <w:iCs/>
                <w:color w:val="auto"/>
                <w:kern w:val="0"/>
                <w:sz w:val="20"/>
                <w:szCs w:val="20"/>
                <w:lang w:val="en-IN" w:eastAsia="en-IN" w:bidi="hi-IN"/>
                <w14:ligatures w14:val="none"/>
              </w:rPr>
            </w:pPr>
            <w:r w:rsidRPr="00FE6EB9">
              <w:rPr>
                <w:rFonts w:ascii="Source Serif Pro" w:eastAsia="Times New Roman" w:hAnsi="Source Serif Pro" w:cs="Calibri"/>
                <w:b/>
                <w:bCs/>
                <w:i/>
                <w:iCs/>
                <w:color w:val="auto"/>
                <w:kern w:val="0"/>
                <w:sz w:val="20"/>
                <w:szCs w:val="20"/>
                <w:u w:val="single"/>
                <w:lang w:val="en-IN" w:eastAsia="en-IN" w:bidi="hi-IN"/>
                <w14:ligatures w14:val="none"/>
              </w:rPr>
              <w:t xml:space="preserve">Labor </w:t>
            </w:r>
            <w:r w:rsidRPr="00FE6EB9">
              <w:rPr>
                <w:rFonts w:ascii="Source Serif Pro" w:eastAsia="Times New Roman" w:hAnsi="Source Serif Pro" w:cs="Calibri"/>
                <w:b/>
                <w:bCs/>
                <w:color w:val="auto"/>
                <w:kern w:val="0"/>
                <w:sz w:val="20"/>
                <w:szCs w:val="20"/>
                <w:lang w:val="en-IN" w:eastAsia="en-IN" w:bidi="hi-IN"/>
                <w14:ligatures w14:val="none"/>
              </w:rPr>
              <w:t>(</w:t>
            </w:r>
            <w:r w:rsidRPr="00FE6EB9">
              <w:rPr>
                <w:rFonts w:ascii="Source Serif Pro" w:eastAsia="Times New Roman" w:hAnsi="Source Serif Pro" w:cs="Calibri"/>
                <w:b/>
                <w:bCs/>
                <w:i/>
                <w:iCs/>
                <w:color w:val="auto"/>
                <w:kern w:val="0"/>
                <w:sz w:val="20"/>
                <w:szCs w:val="20"/>
                <w:lang w:val="en-IN" w:eastAsia="en-IN" w:bidi="hi-IN"/>
                <w14:ligatures w14:val="none"/>
              </w:rPr>
              <w:t>illustrative positions, please update according to your proposed plan</w:t>
            </w:r>
            <w:r w:rsidRPr="00FE6EB9">
              <w:rPr>
                <w:rFonts w:ascii="Source Serif Pro" w:eastAsia="Times New Roman" w:hAnsi="Source Serif Pro" w:cs="Calibri"/>
                <w:b/>
                <w:bCs/>
                <w:color w:val="auto"/>
                <w:kern w:val="0"/>
                <w:sz w:val="20"/>
                <w:szCs w:val="20"/>
                <w:lang w:val="en-IN" w:eastAsia="en-IN" w:bidi="hi-IN"/>
                <w14:ligatures w14:val="none"/>
              </w:rPr>
              <w:t>)</w:t>
            </w:r>
          </w:p>
        </w:tc>
        <w:tc>
          <w:tcPr>
            <w:tcW w:w="1519" w:type="dxa"/>
            <w:tcBorders>
              <w:top w:val="single" w:sz="4" w:space="0" w:color="auto"/>
              <w:left w:val="nil"/>
              <w:bottom w:val="single" w:sz="4" w:space="0" w:color="auto"/>
              <w:right w:val="single" w:sz="4" w:space="0" w:color="auto"/>
            </w:tcBorders>
            <w:shd w:val="clear" w:color="000000" w:fill="FFFFFF"/>
            <w:noWrap/>
            <w:vAlign w:val="center"/>
            <w:hideMark/>
          </w:tcPr>
          <w:p w14:paraId="64DF91CA"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single" w:sz="4" w:space="0" w:color="auto"/>
              <w:left w:val="nil"/>
              <w:bottom w:val="single" w:sz="4" w:space="0" w:color="auto"/>
              <w:right w:val="single" w:sz="4" w:space="0" w:color="auto"/>
            </w:tcBorders>
            <w:shd w:val="clear" w:color="000000" w:fill="FFFFFF"/>
            <w:vAlign w:val="center"/>
            <w:hideMark/>
          </w:tcPr>
          <w:p w14:paraId="6FE8D642"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single" w:sz="4" w:space="0" w:color="auto"/>
              <w:left w:val="nil"/>
              <w:bottom w:val="single" w:sz="4" w:space="0" w:color="auto"/>
              <w:right w:val="single" w:sz="4" w:space="0" w:color="auto"/>
            </w:tcBorders>
            <w:shd w:val="clear" w:color="000000" w:fill="FFFFFF"/>
            <w:noWrap/>
            <w:vAlign w:val="center"/>
            <w:hideMark/>
          </w:tcPr>
          <w:p w14:paraId="5270A70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46C567FA"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E32BBE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3821132E"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1B1FE73D"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Survey Manager/Trainer</w:t>
            </w:r>
          </w:p>
        </w:tc>
        <w:tc>
          <w:tcPr>
            <w:tcW w:w="1519" w:type="dxa"/>
            <w:tcBorders>
              <w:top w:val="nil"/>
              <w:left w:val="nil"/>
              <w:bottom w:val="single" w:sz="4" w:space="0" w:color="auto"/>
              <w:right w:val="single" w:sz="4" w:space="0" w:color="auto"/>
            </w:tcBorders>
            <w:shd w:val="clear" w:color="000000" w:fill="FFFFFF"/>
            <w:noWrap/>
            <w:vAlign w:val="center"/>
            <w:hideMark/>
          </w:tcPr>
          <w:p w14:paraId="31F6DE83" w14:textId="77777777" w:rsidR="009376D0" w:rsidRPr="009473C4" w:rsidRDefault="009376D0" w:rsidP="009376D0">
            <w:pPr>
              <w:spacing w:after="0" w:line="240" w:lineRule="auto"/>
              <w:jc w:val="center"/>
              <w:textAlignment w:val="auto"/>
              <w:rPr>
                <w:rFonts w:ascii="Source Serif Pro" w:eastAsia="Times New Roman" w:hAnsi="Source Serif Pro" w:cs="Calibri"/>
                <w:color w:val="auto"/>
                <w:kern w:val="0"/>
                <w:sz w:val="16"/>
                <w:szCs w:val="16"/>
                <w:lang w:val="en-IN" w:eastAsia="en-IN" w:bidi="hi-IN"/>
                <w14:ligatures w14:val="none"/>
              </w:rPr>
            </w:pPr>
            <w:r w:rsidRPr="009473C4">
              <w:rPr>
                <w:rFonts w:ascii="Source Serif Pro" w:eastAsia="Times New Roman" w:hAnsi="Source Serif Pro" w:cs="Calibri"/>
                <w:color w:val="auto"/>
                <w:kern w:val="0"/>
                <w:sz w:val="16"/>
                <w:szCs w:val="16"/>
                <w:lang w:val="en-IN" w:eastAsia="en-IN" w:bidi="hi-IN"/>
                <w14:ligatures w14:val="none"/>
              </w:rPr>
              <w:t>&lt;</w:t>
            </w:r>
            <w:r w:rsidRPr="009473C4">
              <w:rPr>
                <w:rFonts w:ascii="Source Serif Pro" w:eastAsia="Times New Roman" w:hAnsi="Source Serif Pro" w:cs="Calibri"/>
                <w:i/>
                <w:iCs/>
                <w:color w:val="auto"/>
                <w:kern w:val="0"/>
                <w:sz w:val="16"/>
                <w:szCs w:val="16"/>
                <w:lang w:val="en-IN" w:eastAsia="en-IN" w:bidi="hi-IN"/>
                <w14:ligatures w14:val="none"/>
              </w:rPr>
              <w:t>Insert daily rate</w:t>
            </w:r>
            <w:r w:rsidRPr="009473C4">
              <w:rPr>
                <w:rFonts w:ascii="Source Serif Pro" w:eastAsia="Times New Roman" w:hAnsi="Source Serif Pro" w:cs="Calibri"/>
                <w:color w:val="auto"/>
                <w:kern w:val="0"/>
                <w:sz w:val="16"/>
                <w:szCs w:val="16"/>
                <w:lang w:val="en-IN" w:eastAsia="en-IN" w:bidi="hi-IN"/>
                <w14:ligatures w14:val="none"/>
              </w:rPr>
              <w:t>&gt;</w:t>
            </w:r>
          </w:p>
        </w:tc>
        <w:tc>
          <w:tcPr>
            <w:tcW w:w="1624" w:type="dxa"/>
            <w:tcBorders>
              <w:top w:val="nil"/>
              <w:left w:val="nil"/>
              <w:bottom w:val="single" w:sz="4" w:space="0" w:color="auto"/>
              <w:right w:val="single" w:sz="4" w:space="0" w:color="auto"/>
            </w:tcBorders>
            <w:shd w:val="clear" w:color="000000" w:fill="FFFFFF"/>
            <w:vAlign w:val="center"/>
            <w:hideMark/>
          </w:tcPr>
          <w:p w14:paraId="66C308C7"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6334952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734BEC3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2B1C00A"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27DEDDCB"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67E9937D"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Field Coordinator/Trainer</w:t>
            </w:r>
          </w:p>
        </w:tc>
        <w:tc>
          <w:tcPr>
            <w:tcW w:w="1519" w:type="dxa"/>
            <w:tcBorders>
              <w:top w:val="nil"/>
              <w:left w:val="nil"/>
              <w:bottom w:val="single" w:sz="4" w:space="0" w:color="auto"/>
              <w:right w:val="single" w:sz="4" w:space="0" w:color="auto"/>
            </w:tcBorders>
            <w:shd w:val="clear" w:color="000000" w:fill="FFFFFF"/>
            <w:noWrap/>
            <w:vAlign w:val="center"/>
            <w:hideMark/>
          </w:tcPr>
          <w:p w14:paraId="06CC2311" w14:textId="77777777" w:rsidR="009376D0" w:rsidRPr="009473C4" w:rsidRDefault="009376D0" w:rsidP="009376D0">
            <w:pPr>
              <w:spacing w:after="0" w:line="240" w:lineRule="auto"/>
              <w:jc w:val="center"/>
              <w:textAlignment w:val="auto"/>
              <w:rPr>
                <w:rFonts w:ascii="Source Serif Pro" w:eastAsia="Times New Roman" w:hAnsi="Source Serif Pro" w:cs="Calibri"/>
                <w:color w:val="auto"/>
                <w:kern w:val="0"/>
                <w:sz w:val="16"/>
                <w:szCs w:val="16"/>
                <w:lang w:val="en-IN" w:eastAsia="en-IN" w:bidi="hi-IN"/>
                <w14:ligatures w14:val="none"/>
              </w:rPr>
            </w:pPr>
            <w:r w:rsidRPr="009473C4">
              <w:rPr>
                <w:rFonts w:ascii="Source Serif Pro" w:eastAsia="Times New Roman" w:hAnsi="Source Serif Pro" w:cs="Calibri"/>
                <w:color w:val="auto"/>
                <w:kern w:val="0"/>
                <w:sz w:val="16"/>
                <w:szCs w:val="16"/>
                <w:lang w:val="en-IN" w:eastAsia="en-IN" w:bidi="hi-IN"/>
                <w14:ligatures w14:val="none"/>
              </w:rPr>
              <w:t>&lt;</w:t>
            </w:r>
            <w:r w:rsidRPr="009473C4">
              <w:rPr>
                <w:rFonts w:ascii="Source Serif Pro" w:eastAsia="Times New Roman" w:hAnsi="Source Serif Pro" w:cs="Calibri"/>
                <w:i/>
                <w:iCs/>
                <w:color w:val="auto"/>
                <w:kern w:val="0"/>
                <w:sz w:val="16"/>
                <w:szCs w:val="16"/>
                <w:lang w:val="en-IN" w:eastAsia="en-IN" w:bidi="hi-IN"/>
                <w14:ligatures w14:val="none"/>
              </w:rPr>
              <w:t>Insert daily rate</w:t>
            </w:r>
            <w:r w:rsidRPr="009473C4">
              <w:rPr>
                <w:rFonts w:ascii="Source Serif Pro" w:eastAsia="Times New Roman" w:hAnsi="Source Serif Pro" w:cs="Calibri"/>
                <w:color w:val="auto"/>
                <w:kern w:val="0"/>
                <w:sz w:val="16"/>
                <w:szCs w:val="16"/>
                <w:lang w:val="en-IN" w:eastAsia="en-IN" w:bidi="hi-IN"/>
                <w14:ligatures w14:val="none"/>
              </w:rPr>
              <w:t>&gt;</w:t>
            </w:r>
          </w:p>
        </w:tc>
        <w:tc>
          <w:tcPr>
            <w:tcW w:w="1624" w:type="dxa"/>
            <w:tcBorders>
              <w:top w:val="nil"/>
              <w:left w:val="nil"/>
              <w:bottom w:val="single" w:sz="4" w:space="0" w:color="auto"/>
              <w:right w:val="single" w:sz="4" w:space="0" w:color="auto"/>
            </w:tcBorders>
            <w:shd w:val="clear" w:color="000000" w:fill="FFFFFF"/>
            <w:vAlign w:val="center"/>
            <w:hideMark/>
          </w:tcPr>
          <w:p w14:paraId="6069F1E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5B731E7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A6571E2"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0CEC81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5C498B5E"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2BEF7A82"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xml:space="preserve">Data Manager </w:t>
            </w:r>
          </w:p>
        </w:tc>
        <w:tc>
          <w:tcPr>
            <w:tcW w:w="1519" w:type="dxa"/>
            <w:tcBorders>
              <w:top w:val="nil"/>
              <w:left w:val="nil"/>
              <w:bottom w:val="single" w:sz="4" w:space="0" w:color="auto"/>
              <w:right w:val="single" w:sz="4" w:space="0" w:color="auto"/>
            </w:tcBorders>
            <w:shd w:val="clear" w:color="000000" w:fill="FFFFFF"/>
            <w:noWrap/>
            <w:vAlign w:val="center"/>
            <w:hideMark/>
          </w:tcPr>
          <w:p w14:paraId="1D3B84D3" w14:textId="77777777" w:rsidR="009376D0" w:rsidRPr="009473C4" w:rsidRDefault="009376D0" w:rsidP="009376D0">
            <w:pPr>
              <w:spacing w:after="0" w:line="240" w:lineRule="auto"/>
              <w:jc w:val="center"/>
              <w:textAlignment w:val="auto"/>
              <w:rPr>
                <w:rFonts w:ascii="Source Serif Pro" w:eastAsia="Times New Roman" w:hAnsi="Source Serif Pro" w:cs="Calibri"/>
                <w:color w:val="auto"/>
                <w:kern w:val="0"/>
                <w:sz w:val="16"/>
                <w:szCs w:val="16"/>
                <w:lang w:val="en-IN" w:eastAsia="en-IN" w:bidi="hi-IN"/>
                <w14:ligatures w14:val="none"/>
              </w:rPr>
            </w:pPr>
            <w:r w:rsidRPr="009473C4">
              <w:rPr>
                <w:rFonts w:ascii="Source Serif Pro" w:eastAsia="Times New Roman" w:hAnsi="Source Serif Pro" w:cs="Calibri"/>
                <w:color w:val="auto"/>
                <w:kern w:val="0"/>
                <w:sz w:val="16"/>
                <w:szCs w:val="16"/>
                <w:lang w:val="en-IN" w:eastAsia="en-IN" w:bidi="hi-IN"/>
                <w14:ligatures w14:val="none"/>
              </w:rPr>
              <w:t>&lt;</w:t>
            </w:r>
            <w:r w:rsidRPr="009473C4">
              <w:rPr>
                <w:rFonts w:ascii="Source Serif Pro" w:eastAsia="Times New Roman" w:hAnsi="Source Serif Pro" w:cs="Calibri"/>
                <w:i/>
                <w:iCs/>
                <w:color w:val="auto"/>
                <w:kern w:val="0"/>
                <w:sz w:val="16"/>
                <w:szCs w:val="16"/>
                <w:lang w:val="en-IN" w:eastAsia="en-IN" w:bidi="hi-IN"/>
                <w14:ligatures w14:val="none"/>
              </w:rPr>
              <w:t>Insert daily rate</w:t>
            </w:r>
            <w:r w:rsidRPr="009473C4">
              <w:rPr>
                <w:rFonts w:ascii="Source Serif Pro" w:eastAsia="Times New Roman" w:hAnsi="Source Serif Pro" w:cs="Calibri"/>
                <w:color w:val="auto"/>
                <w:kern w:val="0"/>
                <w:sz w:val="16"/>
                <w:szCs w:val="16"/>
                <w:lang w:val="en-IN" w:eastAsia="en-IN" w:bidi="hi-IN"/>
                <w14:ligatures w14:val="none"/>
              </w:rPr>
              <w:t>&gt;</w:t>
            </w:r>
          </w:p>
        </w:tc>
        <w:tc>
          <w:tcPr>
            <w:tcW w:w="1624" w:type="dxa"/>
            <w:tcBorders>
              <w:top w:val="nil"/>
              <w:left w:val="nil"/>
              <w:bottom w:val="single" w:sz="4" w:space="0" w:color="auto"/>
              <w:right w:val="single" w:sz="4" w:space="0" w:color="auto"/>
            </w:tcBorders>
            <w:shd w:val="clear" w:color="000000" w:fill="FFFFFF"/>
            <w:vAlign w:val="center"/>
            <w:hideMark/>
          </w:tcPr>
          <w:p w14:paraId="0F6363F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72FE3E3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1EA49A45"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BBF130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47B97B65"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0C748C37"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Supervisors - Training + Field Work</w:t>
            </w:r>
          </w:p>
        </w:tc>
        <w:tc>
          <w:tcPr>
            <w:tcW w:w="1519" w:type="dxa"/>
            <w:tcBorders>
              <w:top w:val="nil"/>
              <w:left w:val="nil"/>
              <w:bottom w:val="single" w:sz="4" w:space="0" w:color="auto"/>
              <w:right w:val="single" w:sz="4" w:space="0" w:color="auto"/>
            </w:tcBorders>
            <w:shd w:val="clear" w:color="000000" w:fill="FFFFFF"/>
            <w:noWrap/>
            <w:vAlign w:val="center"/>
            <w:hideMark/>
          </w:tcPr>
          <w:p w14:paraId="6E33BF24" w14:textId="77777777" w:rsidR="009376D0" w:rsidRPr="009473C4" w:rsidRDefault="009376D0" w:rsidP="009376D0">
            <w:pPr>
              <w:spacing w:after="0" w:line="240" w:lineRule="auto"/>
              <w:jc w:val="center"/>
              <w:textAlignment w:val="auto"/>
              <w:rPr>
                <w:rFonts w:ascii="Source Serif Pro" w:eastAsia="Times New Roman" w:hAnsi="Source Serif Pro" w:cs="Calibri"/>
                <w:color w:val="auto"/>
                <w:kern w:val="0"/>
                <w:sz w:val="16"/>
                <w:szCs w:val="16"/>
                <w:lang w:val="en-IN" w:eastAsia="en-IN" w:bidi="hi-IN"/>
                <w14:ligatures w14:val="none"/>
              </w:rPr>
            </w:pPr>
            <w:r w:rsidRPr="009473C4">
              <w:rPr>
                <w:rFonts w:ascii="Source Serif Pro" w:eastAsia="Times New Roman" w:hAnsi="Source Serif Pro" w:cs="Calibri"/>
                <w:color w:val="auto"/>
                <w:kern w:val="0"/>
                <w:sz w:val="16"/>
                <w:szCs w:val="16"/>
                <w:lang w:val="en-IN" w:eastAsia="en-IN" w:bidi="hi-IN"/>
                <w14:ligatures w14:val="none"/>
              </w:rPr>
              <w:t>&lt;</w:t>
            </w:r>
            <w:r w:rsidRPr="009473C4">
              <w:rPr>
                <w:rFonts w:ascii="Source Serif Pro" w:eastAsia="Times New Roman" w:hAnsi="Source Serif Pro" w:cs="Calibri"/>
                <w:i/>
                <w:iCs/>
                <w:color w:val="auto"/>
                <w:kern w:val="0"/>
                <w:sz w:val="16"/>
                <w:szCs w:val="16"/>
                <w:lang w:val="en-IN" w:eastAsia="en-IN" w:bidi="hi-IN"/>
                <w14:ligatures w14:val="none"/>
              </w:rPr>
              <w:t>Insert daily rate</w:t>
            </w:r>
            <w:r w:rsidRPr="009473C4">
              <w:rPr>
                <w:rFonts w:ascii="Source Serif Pro" w:eastAsia="Times New Roman" w:hAnsi="Source Serif Pro" w:cs="Calibri"/>
                <w:color w:val="auto"/>
                <w:kern w:val="0"/>
                <w:sz w:val="16"/>
                <w:szCs w:val="16"/>
                <w:lang w:val="en-IN" w:eastAsia="en-IN" w:bidi="hi-IN"/>
                <w14:ligatures w14:val="none"/>
              </w:rPr>
              <w:t>&gt;</w:t>
            </w:r>
          </w:p>
        </w:tc>
        <w:tc>
          <w:tcPr>
            <w:tcW w:w="1624" w:type="dxa"/>
            <w:tcBorders>
              <w:top w:val="nil"/>
              <w:left w:val="nil"/>
              <w:bottom w:val="single" w:sz="4" w:space="0" w:color="auto"/>
              <w:right w:val="single" w:sz="4" w:space="0" w:color="auto"/>
            </w:tcBorders>
            <w:shd w:val="clear" w:color="000000" w:fill="FFFFFF"/>
            <w:vAlign w:val="center"/>
            <w:hideMark/>
          </w:tcPr>
          <w:p w14:paraId="5238CBE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67F23DB1"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5335B007"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DAED8A1"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0ED735FF"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31BFA28A"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Data Collectors - Training + Field Work</w:t>
            </w:r>
          </w:p>
        </w:tc>
        <w:tc>
          <w:tcPr>
            <w:tcW w:w="1519" w:type="dxa"/>
            <w:tcBorders>
              <w:top w:val="nil"/>
              <w:left w:val="nil"/>
              <w:bottom w:val="single" w:sz="4" w:space="0" w:color="auto"/>
              <w:right w:val="single" w:sz="4" w:space="0" w:color="auto"/>
            </w:tcBorders>
            <w:shd w:val="clear" w:color="000000" w:fill="FFFFFF"/>
            <w:noWrap/>
            <w:vAlign w:val="center"/>
            <w:hideMark/>
          </w:tcPr>
          <w:p w14:paraId="1FCB6199" w14:textId="77777777" w:rsidR="009376D0" w:rsidRPr="009473C4" w:rsidRDefault="009376D0" w:rsidP="009376D0">
            <w:pPr>
              <w:spacing w:after="0" w:line="240" w:lineRule="auto"/>
              <w:jc w:val="center"/>
              <w:textAlignment w:val="auto"/>
              <w:rPr>
                <w:rFonts w:ascii="Source Serif Pro" w:eastAsia="Times New Roman" w:hAnsi="Source Serif Pro" w:cs="Calibri"/>
                <w:color w:val="auto"/>
                <w:kern w:val="0"/>
                <w:sz w:val="16"/>
                <w:szCs w:val="16"/>
                <w:lang w:val="en-IN" w:eastAsia="en-IN" w:bidi="hi-IN"/>
                <w14:ligatures w14:val="none"/>
              </w:rPr>
            </w:pPr>
            <w:r w:rsidRPr="009473C4">
              <w:rPr>
                <w:rFonts w:ascii="Source Serif Pro" w:eastAsia="Times New Roman" w:hAnsi="Source Serif Pro" w:cs="Calibri"/>
                <w:color w:val="auto"/>
                <w:kern w:val="0"/>
                <w:sz w:val="16"/>
                <w:szCs w:val="16"/>
                <w:lang w:val="en-IN" w:eastAsia="en-IN" w:bidi="hi-IN"/>
                <w14:ligatures w14:val="none"/>
              </w:rPr>
              <w:t>&lt;</w:t>
            </w:r>
            <w:r w:rsidRPr="009473C4">
              <w:rPr>
                <w:rFonts w:ascii="Source Serif Pro" w:eastAsia="Times New Roman" w:hAnsi="Source Serif Pro" w:cs="Calibri"/>
                <w:i/>
                <w:iCs/>
                <w:color w:val="auto"/>
                <w:kern w:val="0"/>
                <w:sz w:val="16"/>
                <w:szCs w:val="16"/>
                <w:lang w:val="en-IN" w:eastAsia="en-IN" w:bidi="hi-IN"/>
                <w14:ligatures w14:val="none"/>
              </w:rPr>
              <w:t>Insert daily rate</w:t>
            </w:r>
            <w:r w:rsidRPr="009473C4">
              <w:rPr>
                <w:rFonts w:ascii="Source Serif Pro" w:eastAsia="Times New Roman" w:hAnsi="Source Serif Pro" w:cs="Calibri"/>
                <w:color w:val="auto"/>
                <w:kern w:val="0"/>
                <w:sz w:val="16"/>
                <w:szCs w:val="16"/>
                <w:lang w:val="en-IN" w:eastAsia="en-IN" w:bidi="hi-IN"/>
                <w14:ligatures w14:val="none"/>
              </w:rPr>
              <w:t>&gt;</w:t>
            </w:r>
          </w:p>
        </w:tc>
        <w:tc>
          <w:tcPr>
            <w:tcW w:w="1624" w:type="dxa"/>
            <w:tcBorders>
              <w:top w:val="nil"/>
              <w:left w:val="nil"/>
              <w:bottom w:val="single" w:sz="4" w:space="0" w:color="auto"/>
              <w:right w:val="single" w:sz="4" w:space="0" w:color="auto"/>
            </w:tcBorders>
            <w:shd w:val="clear" w:color="000000" w:fill="FFFFFF"/>
            <w:vAlign w:val="center"/>
            <w:hideMark/>
          </w:tcPr>
          <w:p w14:paraId="586BFFC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42403CED"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56E1C7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C46452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2F3460A9"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713F28C9"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xml:space="preserve">Programmer </w:t>
            </w:r>
          </w:p>
        </w:tc>
        <w:tc>
          <w:tcPr>
            <w:tcW w:w="1519" w:type="dxa"/>
            <w:tcBorders>
              <w:top w:val="nil"/>
              <w:left w:val="nil"/>
              <w:bottom w:val="single" w:sz="4" w:space="0" w:color="auto"/>
              <w:right w:val="single" w:sz="4" w:space="0" w:color="auto"/>
            </w:tcBorders>
            <w:shd w:val="clear" w:color="000000" w:fill="FFFFFF"/>
            <w:noWrap/>
            <w:vAlign w:val="center"/>
            <w:hideMark/>
          </w:tcPr>
          <w:p w14:paraId="1F0CAD38" w14:textId="77777777" w:rsidR="009376D0" w:rsidRPr="009473C4" w:rsidRDefault="009376D0" w:rsidP="009376D0">
            <w:pPr>
              <w:spacing w:after="0" w:line="240" w:lineRule="auto"/>
              <w:jc w:val="center"/>
              <w:textAlignment w:val="auto"/>
              <w:rPr>
                <w:rFonts w:ascii="Source Serif Pro" w:eastAsia="Times New Roman" w:hAnsi="Source Serif Pro" w:cs="Calibri"/>
                <w:color w:val="auto"/>
                <w:kern w:val="0"/>
                <w:sz w:val="16"/>
                <w:szCs w:val="16"/>
                <w:lang w:val="en-IN" w:eastAsia="en-IN" w:bidi="hi-IN"/>
                <w14:ligatures w14:val="none"/>
              </w:rPr>
            </w:pPr>
            <w:r w:rsidRPr="009473C4">
              <w:rPr>
                <w:rFonts w:ascii="Source Serif Pro" w:eastAsia="Times New Roman" w:hAnsi="Source Serif Pro" w:cs="Calibri"/>
                <w:color w:val="auto"/>
                <w:kern w:val="0"/>
                <w:sz w:val="16"/>
                <w:szCs w:val="16"/>
                <w:lang w:val="en-IN" w:eastAsia="en-IN" w:bidi="hi-IN"/>
                <w14:ligatures w14:val="none"/>
              </w:rPr>
              <w:t>&lt;</w:t>
            </w:r>
            <w:r w:rsidRPr="009473C4">
              <w:rPr>
                <w:rFonts w:ascii="Source Serif Pro" w:eastAsia="Times New Roman" w:hAnsi="Source Serif Pro" w:cs="Calibri"/>
                <w:i/>
                <w:iCs/>
                <w:color w:val="auto"/>
                <w:kern w:val="0"/>
                <w:sz w:val="16"/>
                <w:szCs w:val="16"/>
                <w:lang w:val="en-IN" w:eastAsia="en-IN" w:bidi="hi-IN"/>
                <w14:ligatures w14:val="none"/>
              </w:rPr>
              <w:t>Insert daily rate</w:t>
            </w:r>
            <w:r w:rsidRPr="009473C4">
              <w:rPr>
                <w:rFonts w:ascii="Source Serif Pro" w:eastAsia="Times New Roman" w:hAnsi="Source Serif Pro" w:cs="Calibri"/>
                <w:color w:val="auto"/>
                <w:kern w:val="0"/>
                <w:sz w:val="16"/>
                <w:szCs w:val="16"/>
                <w:lang w:val="en-IN" w:eastAsia="en-IN" w:bidi="hi-IN"/>
                <w14:ligatures w14:val="none"/>
              </w:rPr>
              <w:t>&gt;</w:t>
            </w:r>
          </w:p>
        </w:tc>
        <w:tc>
          <w:tcPr>
            <w:tcW w:w="1624" w:type="dxa"/>
            <w:tcBorders>
              <w:top w:val="nil"/>
              <w:left w:val="nil"/>
              <w:bottom w:val="single" w:sz="4" w:space="0" w:color="auto"/>
              <w:right w:val="single" w:sz="4" w:space="0" w:color="auto"/>
            </w:tcBorders>
            <w:shd w:val="clear" w:color="000000" w:fill="FFFFFF"/>
            <w:vAlign w:val="center"/>
            <w:hideMark/>
          </w:tcPr>
          <w:p w14:paraId="445DFD1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64C3E4C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A2B81D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22060F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6CC4BC49"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076CFC15"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Analyst and Report Writer</w:t>
            </w:r>
          </w:p>
        </w:tc>
        <w:tc>
          <w:tcPr>
            <w:tcW w:w="1519" w:type="dxa"/>
            <w:tcBorders>
              <w:top w:val="nil"/>
              <w:left w:val="nil"/>
              <w:bottom w:val="single" w:sz="4" w:space="0" w:color="auto"/>
              <w:right w:val="single" w:sz="4" w:space="0" w:color="auto"/>
            </w:tcBorders>
            <w:shd w:val="clear" w:color="000000" w:fill="FFFFFF"/>
            <w:noWrap/>
            <w:vAlign w:val="center"/>
            <w:hideMark/>
          </w:tcPr>
          <w:p w14:paraId="7B0F5D16" w14:textId="77777777" w:rsidR="009376D0" w:rsidRPr="009473C4" w:rsidRDefault="009376D0" w:rsidP="009376D0">
            <w:pPr>
              <w:spacing w:after="0" w:line="240" w:lineRule="auto"/>
              <w:jc w:val="center"/>
              <w:textAlignment w:val="auto"/>
              <w:rPr>
                <w:rFonts w:ascii="Source Serif Pro" w:eastAsia="Times New Roman" w:hAnsi="Source Serif Pro" w:cs="Calibri"/>
                <w:color w:val="auto"/>
                <w:kern w:val="0"/>
                <w:sz w:val="16"/>
                <w:szCs w:val="16"/>
                <w:lang w:val="en-IN" w:eastAsia="en-IN" w:bidi="hi-IN"/>
                <w14:ligatures w14:val="none"/>
              </w:rPr>
            </w:pPr>
            <w:r w:rsidRPr="009473C4">
              <w:rPr>
                <w:rFonts w:ascii="Source Serif Pro" w:eastAsia="Times New Roman" w:hAnsi="Source Serif Pro" w:cs="Calibri"/>
                <w:color w:val="auto"/>
                <w:kern w:val="0"/>
                <w:sz w:val="16"/>
                <w:szCs w:val="16"/>
                <w:lang w:val="en-IN" w:eastAsia="en-IN" w:bidi="hi-IN"/>
                <w14:ligatures w14:val="none"/>
              </w:rPr>
              <w:t>&lt;</w:t>
            </w:r>
            <w:r w:rsidRPr="009473C4">
              <w:rPr>
                <w:rFonts w:ascii="Source Serif Pro" w:eastAsia="Times New Roman" w:hAnsi="Source Serif Pro" w:cs="Calibri"/>
                <w:i/>
                <w:iCs/>
                <w:color w:val="auto"/>
                <w:kern w:val="0"/>
                <w:sz w:val="16"/>
                <w:szCs w:val="16"/>
                <w:lang w:val="en-IN" w:eastAsia="en-IN" w:bidi="hi-IN"/>
                <w14:ligatures w14:val="none"/>
              </w:rPr>
              <w:t>Insert daily rate</w:t>
            </w:r>
            <w:r w:rsidRPr="009473C4">
              <w:rPr>
                <w:rFonts w:ascii="Source Serif Pro" w:eastAsia="Times New Roman" w:hAnsi="Source Serif Pro" w:cs="Calibri"/>
                <w:color w:val="auto"/>
                <w:kern w:val="0"/>
                <w:sz w:val="16"/>
                <w:szCs w:val="16"/>
                <w:lang w:val="en-IN" w:eastAsia="en-IN" w:bidi="hi-IN"/>
                <w14:ligatures w14:val="none"/>
              </w:rPr>
              <w:t>&gt;</w:t>
            </w:r>
          </w:p>
        </w:tc>
        <w:tc>
          <w:tcPr>
            <w:tcW w:w="1624" w:type="dxa"/>
            <w:tcBorders>
              <w:top w:val="nil"/>
              <w:left w:val="nil"/>
              <w:bottom w:val="single" w:sz="4" w:space="0" w:color="auto"/>
              <w:right w:val="single" w:sz="4" w:space="0" w:color="auto"/>
            </w:tcBorders>
            <w:shd w:val="clear" w:color="000000" w:fill="FFFFFF"/>
            <w:vAlign w:val="center"/>
            <w:hideMark/>
          </w:tcPr>
          <w:p w14:paraId="1772FC52"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31469BD9"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7CD5A74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B801C27"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680B0A2C"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52783E98"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xml:space="preserve">Tools development </w:t>
            </w:r>
          </w:p>
        </w:tc>
        <w:tc>
          <w:tcPr>
            <w:tcW w:w="1519" w:type="dxa"/>
            <w:tcBorders>
              <w:top w:val="nil"/>
              <w:left w:val="nil"/>
              <w:bottom w:val="single" w:sz="4" w:space="0" w:color="auto"/>
              <w:right w:val="single" w:sz="4" w:space="0" w:color="auto"/>
            </w:tcBorders>
            <w:shd w:val="clear" w:color="000000" w:fill="FFFFFF"/>
            <w:noWrap/>
            <w:vAlign w:val="center"/>
            <w:hideMark/>
          </w:tcPr>
          <w:p w14:paraId="6A0633A5" w14:textId="77777777" w:rsidR="009376D0" w:rsidRPr="009473C4" w:rsidRDefault="009376D0" w:rsidP="009376D0">
            <w:pPr>
              <w:spacing w:after="0" w:line="240" w:lineRule="auto"/>
              <w:jc w:val="center"/>
              <w:textAlignment w:val="auto"/>
              <w:rPr>
                <w:rFonts w:ascii="Source Serif Pro" w:eastAsia="Times New Roman" w:hAnsi="Source Serif Pro" w:cs="Calibri"/>
                <w:color w:val="auto"/>
                <w:kern w:val="0"/>
                <w:sz w:val="16"/>
                <w:szCs w:val="16"/>
                <w:lang w:val="en-IN" w:eastAsia="en-IN" w:bidi="hi-IN"/>
                <w14:ligatures w14:val="none"/>
              </w:rPr>
            </w:pPr>
            <w:r w:rsidRPr="009473C4">
              <w:rPr>
                <w:rFonts w:ascii="Source Serif Pro" w:eastAsia="Times New Roman" w:hAnsi="Source Serif Pro" w:cs="Calibri"/>
                <w:color w:val="auto"/>
                <w:kern w:val="0"/>
                <w:sz w:val="16"/>
                <w:szCs w:val="16"/>
                <w:lang w:val="en-IN" w:eastAsia="en-IN" w:bidi="hi-IN"/>
                <w14:ligatures w14:val="none"/>
              </w:rPr>
              <w:t>&lt;</w:t>
            </w:r>
            <w:r w:rsidRPr="009473C4">
              <w:rPr>
                <w:rFonts w:ascii="Source Serif Pro" w:eastAsia="Times New Roman" w:hAnsi="Source Serif Pro" w:cs="Calibri"/>
                <w:i/>
                <w:iCs/>
                <w:color w:val="auto"/>
                <w:kern w:val="0"/>
                <w:sz w:val="16"/>
                <w:szCs w:val="16"/>
                <w:lang w:val="en-IN" w:eastAsia="en-IN" w:bidi="hi-IN"/>
                <w14:ligatures w14:val="none"/>
              </w:rPr>
              <w:t>Insert daily rate</w:t>
            </w:r>
            <w:r w:rsidRPr="009473C4">
              <w:rPr>
                <w:rFonts w:ascii="Source Serif Pro" w:eastAsia="Times New Roman" w:hAnsi="Source Serif Pro" w:cs="Calibri"/>
                <w:color w:val="auto"/>
                <w:kern w:val="0"/>
                <w:sz w:val="16"/>
                <w:szCs w:val="16"/>
                <w:lang w:val="en-IN" w:eastAsia="en-IN" w:bidi="hi-IN"/>
                <w14:ligatures w14:val="none"/>
              </w:rPr>
              <w:t>&gt;</w:t>
            </w:r>
          </w:p>
        </w:tc>
        <w:tc>
          <w:tcPr>
            <w:tcW w:w="1624" w:type="dxa"/>
            <w:tcBorders>
              <w:top w:val="nil"/>
              <w:left w:val="nil"/>
              <w:bottom w:val="single" w:sz="4" w:space="0" w:color="auto"/>
              <w:right w:val="single" w:sz="4" w:space="0" w:color="auto"/>
            </w:tcBorders>
            <w:shd w:val="clear" w:color="000000" w:fill="FFFFFF"/>
            <w:vAlign w:val="center"/>
            <w:hideMark/>
          </w:tcPr>
          <w:p w14:paraId="0AF8266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6CE5C848"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64158F5"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3FE90EF"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06E0E64F"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0A9222AA"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Other...</w:t>
            </w:r>
          </w:p>
        </w:tc>
        <w:tc>
          <w:tcPr>
            <w:tcW w:w="1519" w:type="dxa"/>
            <w:tcBorders>
              <w:top w:val="nil"/>
              <w:left w:val="nil"/>
              <w:bottom w:val="single" w:sz="4" w:space="0" w:color="auto"/>
              <w:right w:val="single" w:sz="4" w:space="0" w:color="auto"/>
            </w:tcBorders>
            <w:shd w:val="clear" w:color="000000" w:fill="FFFFFF"/>
            <w:noWrap/>
            <w:vAlign w:val="center"/>
            <w:hideMark/>
          </w:tcPr>
          <w:p w14:paraId="23487DB8" w14:textId="77777777" w:rsidR="009376D0" w:rsidRPr="009473C4" w:rsidRDefault="009376D0" w:rsidP="009376D0">
            <w:pPr>
              <w:spacing w:after="0" w:line="240" w:lineRule="auto"/>
              <w:jc w:val="center"/>
              <w:textAlignment w:val="auto"/>
              <w:rPr>
                <w:rFonts w:ascii="Source Serif Pro" w:eastAsia="Times New Roman" w:hAnsi="Source Serif Pro" w:cs="Calibri"/>
                <w:color w:val="auto"/>
                <w:kern w:val="0"/>
                <w:sz w:val="16"/>
                <w:szCs w:val="16"/>
                <w:lang w:val="en-IN" w:eastAsia="en-IN" w:bidi="hi-IN"/>
                <w14:ligatures w14:val="none"/>
              </w:rPr>
            </w:pPr>
            <w:r w:rsidRPr="009473C4">
              <w:rPr>
                <w:rFonts w:ascii="Source Serif Pro" w:eastAsia="Times New Roman" w:hAnsi="Source Serif Pro" w:cs="Calibri"/>
                <w:color w:val="auto"/>
                <w:kern w:val="0"/>
                <w:sz w:val="16"/>
                <w:szCs w:val="16"/>
                <w:lang w:val="en-IN" w:eastAsia="en-IN" w:bidi="hi-IN"/>
                <w14:ligatures w14:val="none"/>
              </w:rPr>
              <w:t>&lt;</w:t>
            </w:r>
            <w:r w:rsidRPr="009473C4">
              <w:rPr>
                <w:rFonts w:ascii="Source Serif Pro" w:eastAsia="Times New Roman" w:hAnsi="Source Serif Pro" w:cs="Calibri"/>
                <w:i/>
                <w:iCs/>
                <w:color w:val="auto"/>
                <w:kern w:val="0"/>
                <w:sz w:val="16"/>
                <w:szCs w:val="16"/>
                <w:lang w:val="en-IN" w:eastAsia="en-IN" w:bidi="hi-IN"/>
                <w14:ligatures w14:val="none"/>
              </w:rPr>
              <w:t>Insert daily rate</w:t>
            </w:r>
            <w:r w:rsidRPr="009473C4">
              <w:rPr>
                <w:rFonts w:ascii="Source Serif Pro" w:eastAsia="Times New Roman" w:hAnsi="Source Serif Pro" w:cs="Calibri"/>
                <w:color w:val="auto"/>
                <w:kern w:val="0"/>
                <w:sz w:val="16"/>
                <w:szCs w:val="16"/>
                <w:lang w:val="en-IN" w:eastAsia="en-IN" w:bidi="hi-IN"/>
                <w14:ligatures w14:val="none"/>
              </w:rPr>
              <w:t>&gt;</w:t>
            </w:r>
          </w:p>
        </w:tc>
        <w:tc>
          <w:tcPr>
            <w:tcW w:w="1624" w:type="dxa"/>
            <w:tcBorders>
              <w:top w:val="nil"/>
              <w:left w:val="nil"/>
              <w:bottom w:val="single" w:sz="4" w:space="0" w:color="auto"/>
              <w:right w:val="single" w:sz="4" w:space="0" w:color="auto"/>
            </w:tcBorders>
            <w:shd w:val="clear" w:color="000000" w:fill="FFFFFF"/>
            <w:vAlign w:val="center"/>
            <w:hideMark/>
          </w:tcPr>
          <w:p w14:paraId="2F0BCAE5"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72737ED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53D6F605"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8A902E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265C997F"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7CF01360" w14:textId="77777777" w:rsidR="009376D0" w:rsidRPr="00FE6EB9" w:rsidRDefault="009376D0" w:rsidP="009376D0">
            <w:pPr>
              <w:spacing w:after="0" w:line="240" w:lineRule="auto"/>
              <w:textAlignment w:val="auto"/>
              <w:rPr>
                <w:rFonts w:ascii="Source Serif Pro" w:eastAsia="Times New Roman" w:hAnsi="Source Serif Pro" w:cs="Calibri"/>
                <w:b/>
                <w:bCs/>
                <w:i/>
                <w:iCs/>
                <w:color w:val="auto"/>
                <w:kern w:val="0"/>
                <w:sz w:val="20"/>
                <w:szCs w:val="20"/>
                <w:lang w:val="en-IN" w:eastAsia="en-IN" w:bidi="hi-IN"/>
                <w14:ligatures w14:val="none"/>
              </w:rPr>
            </w:pPr>
            <w:r w:rsidRPr="00FE6EB9">
              <w:rPr>
                <w:rFonts w:ascii="Source Serif Pro" w:eastAsia="Times New Roman" w:hAnsi="Source Serif Pro" w:cs="Calibri"/>
                <w:b/>
                <w:bCs/>
                <w:i/>
                <w:iCs/>
                <w:color w:val="auto"/>
                <w:kern w:val="0"/>
                <w:sz w:val="20"/>
                <w:szCs w:val="20"/>
                <w:lang w:val="en-IN" w:eastAsia="en-IN" w:bidi="hi-IN"/>
                <w14:ligatures w14:val="none"/>
              </w:rPr>
              <w:t>Subtotal Labor</w:t>
            </w:r>
          </w:p>
        </w:tc>
        <w:tc>
          <w:tcPr>
            <w:tcW w:w="1519" w:type="dxa"/>
            <w:tcBorders>
              <w:top w:val="nil"/>
              <w:left w:val="nil"/>
              <w:bottom w:val="single" w:sz="4" w:space="0" w:color="auto"/>
              <w:right w:val="single" w:sz="4" w:space="0" w:color="auto"/>
            </w:tcBorders>
            <w:shd w:val="clear" w:color="000000" w:fill="FFFFFF"/>
            <w:noWrap/>
            <w:vAlign w:val="center"/>
            <w:hideMark/>
          </w:tcPr>
          <w:p w14:paraId="2124504C"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0929485B"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0FC98F3F"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289229A"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201490F" w14:textId="77777777" w:rsidR="009376D0" w:rsidRPr="00FE6EB9" w:rsidRDefault="009376D0" w:rsidP="009376D0">
            <w:pPr>
              <w:spacing w:after="0" w:line="240" w:lineRule="auto"/>
              <w:textAlignment w:val="auto"/>
              <w:rPr>
                <w:rFonts w:ascii="Source Serif Pro" w:eastAsia="Times New Roman" w:hAnsi="Source Serif Pro" w:cs="Calibri"/>
                <w:b/>
                <w:bCs/>
                <w:i/>
                <w:iCs/>
                <w:color w:val="auto"/>
                <w:kern w:val="0"/>
                <w:sz w:val="20"/>
                <w:szCs w:val="20"/>
                <w:lang w:val="en-IN" w:eastAsia="en-IN" w:bidi="hi-IN"/>
                <w14:ligatures w14:val="none"/>
              </w:rPr>
            </w:pPr>
            <w:r w:rsidRPr="00FE6EB9">
              <w:rPr>
                <w:rFonts w:ascii="Source Serif Pro" w:eastAsia="Times New Roman" w:hAnsi="Source Serif Pro" w:cs="Calibri"/>
                <w:b/>
                <w:bCs/>
                <w:i/>
                <w:iCs/>
                <w:color w:val="auto"/>
                <w:kern w:val="0"/>
                <w:sz w:val="20"/>
                <w:szCs w:val="20"/>
                <w:lang w:val="en-IN" w:eastAsia="en-IN" w:bidi="hi-IN"/>
                <w14:ligatures w14:val="none"/>
              </w:rPr>
              <w:t> </w:t>
            </w:r>
          </w:p>
        </w:tc>
      </w:tr>
      <w:tr w:rsidR="009376D0" w:rsidRPr="00FE6EB9" w14:paraId="4F7C8423"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497956D5" w14:textId="77777777" w:rsidR="009376D0" w:rsidRPr="00FE6EB9" w:rsidRDefault="009376D0" w:rsidP="009376D0">
            <w:pPr>
              <w:spacing w:after="0" w:line="240" w:lineRule="auto"/>
              <w:textAlignment w:val="auto"/>
              <w:rPr>
                <w:rFonts w:ascii="Source Serif Pro" w:eastAsia="Times New Roman" w:hAnsi="Source Serif Pro" w:cs="Calibri"/>
                <w:b/>
                <w:bCs/>
                <w:i/>
                <w:iCs/>
                <w:color w:val="auto"/>
                <w:kern w:val="0"/>
                <w:sz w:val="20"/>
                <w:szCs w:val="20"/>
                <w:lang w:val="en-IN" w:eastAsia="en-IN" w:bidi="hi-IN"/>
                <w14:ligatures w14:val="none"/>
              </w:rPr>
            </w:pPr>
            <w:r w:rsidRPr="00FE6EB9">
              <w:rPr>
                <w:rFonts w:ascii="Source Serif Pro" w:eastAsia="Times New Roman" w:hAnsi="Source Serif Pro" w:cs="Calibri"/>
                <w:b/>
                <w:bCs/>
                <w:i/>
                <w:iCs/>
                <w:color w:val="auto"/>
                <w:kern w:val="0"/>
                <w:sz w:val="20"/>
                <w:szCs w:val="20"/>
                <w:lang w:val="en-IN" w:eastAsia="en-IN" w:bidi="hi-IN"/>
                <w14:ligatures w14:val="none"/>
              </w:rPr>
              <w:t> </w:t>
            </w:r>
          </w:p>
        </w:tc>
        <w:tc>
          <w:tcPr>
            <w:tcW w:w="1519" w:type="dxa"/>
            <w:tcBorders>
              <w:top w:val="nil"/>
              <w:left w:val="nil"/>
              <w:bottom w:val="single" w:sz="4" w:space="0" w:color="auto"/>
              <w:right w:val="single" w:sz="4" w:space="0" w:color="auto"/>
            </w:tcBorders>
            <w:shd w:val="clear" w:color="000000" w:fill="FFFFFF"/>
            <w:noWrap/>
            <w:vAlign w:val="center"/>
            <w:hideMark/>
          </w:tcPr>
          <w:p w14:paraId="4F04FDF9"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0D901612"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6BAB777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2C141D8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ABC93BD" w14:textId="77777777" w:rsidR="009376D0" w:rsidRPr="00FE6EB9" w:rsidRDefault="009376D0" w:rsidP="009376D0">
            <w:pPr>
              <w:spacing w:after="0" w:line="240" w:lineRule="auto"/>
              <w:textAlignment w:val="auto"/>
              <w:rPr>
                <w:rFonts w:ascii="Source Serif Pro" w:eastAsia="Times New Roman" w:hAnsi="Source Serif Pro" w:cs="Calibri"/>
                <w:b/>
                <w:bCs/>
                <w:i/>
                <w:iCs/>
                <w:color w:val="auto"/>
                <w:kern w:val="0"/>
                <w:sz w:val="20"/>
                <w:szCs w:val="20"/>
                <w:lang w:val="en-IN" w:eastAsia="en-IN" w:bidi="hi-IN"/>
                <w14:ligatures w14:val="none"/>
              </w:rPr>
            </w:pPr>
            <w:r w:rsidRPr="00FE6EB9">
              <w:rPr>
                <w:rFonts w:ascii="Source Serif Pro" w:eastAsia="Times New Roman" w:hAnsi="Source Serif Pro" w:cs="Calibri"/>
                <w:b/>
                <w:bCs/>
                <w:i/>
                <w:iCs/>
                <w:color w:val="auto"/>
                <w:kern w:val="0"/>
                <w:sz w:val="20"/>
                <w:szCs w:val="20"/>
                <w:lang w:val="en-IN" w:eastAsia="en-IN" w:bidi="hi-IN"/>
                <w14:ligatures w14:val="none"/>
              </w:rPr>
              <w:t> </w:t>
            </w:r>
          </w:p>
        </w:tc>
      </w:tr>
      <w:tr w:rsidR="009376D0" w:rsidRPr="00FE6EB9" w14:paraId="786B9DDF"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76E621AE" w14:textId="77777777" w:rsidR="009376D0" w:rsidRPr="00FE6EB9" w:rsidRDefault="009376D0" w:rsidP="009376D0">
            <w:pPr>
              <w:spacing w:after="0" w:line="240" w:lineRule="auto"/>
              <w:textAlignment w:val="auto"/>
              <w:rPr>
                <w:rFonts w:ascii="Source Serif Pro" w:eastAsia="Times New Roman" w:hAnsi="Source Serif Pro" w:cs="Calibri"/>
                <w:b/>
                <w:bCs/>
                <w:i/>
                <w:iCs/>
                <w:color w:val="auto"/>
                <w:kern w:val="0"/>
                <w:sz w:val="20"/>
                <w:szCs w:val="20"/>
                <w:lang w:val="en-IN" w:eastAsia="en-IN" w:bidi="hi-IN"/>
                <w14:ligatures w14:val="none"/>
              </w:rPr>
            </w:pPr>
            <w:r w:rsidRPr="00FE6EB9">
              <w:rPr>
                <w:rFonts w:ascii="Source Serif Pro" w:eastAsia="Times New Roman" w:hAnsi="Source Serif Pro" w:cs="Calibri"/>
                <w:b/>
                <w:bCs/>
                <w:i/>
                <w:iCs/>
                <w:color w:val="auto"/>
                <w:kern w:val="0"/>
                <w:sz w:val="20"/>
                <w:szCs w:val="20"/>
                <w:lang w:val="en-IN" w:eastAsia="en-IN" w:bidi="hi-IN"/>
                <w14:ligatures w14:val="none"/>
              </w:rPr>
              <w:t>Travel and Other Direct Costs</w:t>
            </w:r>
          </w:p>
        </w:tc>
        <w:tc>
          <w:tcPr>
            <w:tcW w:w="1519" w:type="dxa"/>
            <w:tcBorders>
              <w:top w:val="nil"/>
              <w:left w:val="nil"/>
              <w:bottom w:val="single" w:sz="4" w:space="0" w:color="auto"/>
              <w:right w:val="single" w:sz="4" w:space="0" w:color="auto"/>
            </w:tcBorders>
            <w:shd w:val="clear" w:color="000000" w:fill="FFFFFF"/>
            <w:noWrap/>
            <w:vAlign w:val="center"/>
            <w:hideMark/>
          </w:tcPr>
          <w:p w14:paraId="75A710C9"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253BE389"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0594C3A2"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721CE8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6FDF9F9"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7FC1C069"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53945ABD"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u w:val="single"/>
                <w:lang w:val="en-IN" w:eastAsia="en-IN" w:bidi="hi-IN"/>
                <w14:ligatures w14:val="none"/>
              </w:rPr>
            </w:pPr>
            <w:r w:rsidRPr="00FE6EB9">
              <w:rPr>
                <w:rFonts w:ascii="Source Serif Pro" w:eastAsia="Times New Roman" w:hAnsi="Source Serif Pro" w:cs="Calibri"/>
                <w:b/>
                <w:bCs/>
                <w:color w:val="auto"/>
                <w:kern w:val="0"/>
                <w:sz w:val="20"/>
                <w:szCs w:val="20"/>
                <w:u w:val="single"/>
                <w:lang w:val="en-IN" w:eastAsia="en-IN" w:bidi="hi-IN"/>
                <w14:ligatures w14:val="none"/>
              </w:rPr>
              <w:t>Training</w:t>
            </w:r>
          </w:p>
        </w:tc>
        <w:tc>
          <w:tcPr>
            <w:tcW w:w="1519" w:type="dxa"/>
            <w:tcBorders>
              <w:top w:val="nil"/>
              <w:left w:val="nil"/>
              <w:bottom w:val="single" w:sz="4" w:space="0" w:color="auto"/>
              <w:right w:val="single" w:sz="4" w:space="0" w:color="auto"/>
            </w:tcBorders>
            <w:shd w:val="clear" w:color="000000" w:fill="FFFFFF"/>
            <w:noWrap/>
            <w:vAlign w:val="center"/>
            <w:hideMark/>
          </w:tcPr>
          <w:p w14:paraId="7D69DFB2"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61B7A41A"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5D1F5DC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175D5717"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2E2BEE1"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13A6F84F"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46FF73F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Training Materials &amp; Printing of Tools/Manuals (per person)</w:t>
            </w:r>
          </w:p>
        </w:tc>
        <w:tc>
          <w:tcPr>
            <w:tcW w:w="1519" w:type="dxa"/>
            <w:tcBorders>
              <w:top w:val="nil"/>
              <w:left w:val="nil"/>
              <w:bottom w:val="single" w:sz="4" w:space="0" w:color="auto"/>
              <w:right w:val="single" w:sz="4" w:space="0" w:color="auto"/>
            </w:tcBorders>
            <w:shd w:val="clear" w:color="000000" w:fill="FFFFFF"/>
            <w:noWrap/>
            <w:vAlign w:val="center"/>
            <w:hideMark/>
          </w:tcPr>
          <w:p w14:paraId="51104290"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77D66FD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788E848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0E7EB95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E97E132"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632C8016"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0790AA92"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Training Facility Rental (rooms/day)</w:t>
            </w:r>
          </w:p>
        </w:tc>
        <w:tc>
          <w:tcPr>
            <w:tcW w:w="1519" w:type="dxa"/>
            <w:tcBorders>
              <w:top w:val="nil"/>
              <w:left w:val="nil"/>
              <w:bottom w:val="single" w:sz="4" w:space="0" w:color="auto"/>
              <w:right w:val="single" w:sz="4" w:space="0" w:color="auto"/>
            </w:tcBorders>
            <w:shd w:val="clear" w:color="000000" w:fill="FFFFFF"/>
            <w:noWrap/>
            <w:vAlign w:val="center"/>
            <w:hideMark/>
          </w:tcPr>
          <w:p w14:paraId="53EC5B89"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2D806EF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332DA531"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792709C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9AE6A2F"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23E9CAC4"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3D3AC53A"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Transportation to/from training facility, if required (person/day)</w:t>
            </w:r>
          </w:p>
        </w:tc>
        <w:tc>
          <w:tcPr>
            <w:tcW w:w="1519" w:type="dxa"/>
            <w:tcBorders>
              <w:top w:val="nil"/>
              <w:left w:val="nil"/>
              <w:bottom w:val="single" w:sz="4" w:space="0" w:color="auto"/>
              <w:right w:val="single" w:sz="4" w:space="0" w:color="auto"/>
            </w:tcBorders>
            <w:shd w:val="clear" w:color="000000" w:fill="FFFFFF"/>
            <w:noWrap/>
            <w:vAlign w:val="center"/>
            <w:hideMark/>
          </w:tcPr>
          <w:p w14:paraId="12AD17DE"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1579524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6A5725B8"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2C4EE43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99568F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14B7F87D" w14:textId="77777777" w:rsidTr="008268BC">
        <w:trPr>
          <w:trHeight w:val="601"/>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5B1489A8" w14:textId="747CE5BB"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xml:space="preserve">Accommodation, if required for </w:t>
            </w:r>
            <w:r w:rsidR="00B62046" w:rsidRPr="00FE6EB9">
              <w:rPr>
                <w:rFonts w:ascii="Source Serif Pro" w:eastAsia="Times New Roman" w:hAnsi="Source Serif Pro" w:cs="Calibri"/>
                <w:color w:val="auto"/>
                <w:kern w:val="0"/>
                <w:sz w:val="20"/>
                <w:szCs w:val="20"/>
                <w:lang w:val="en-IN" w:eastAsia="en-IN" w:bidi="hi-IN"/>
                <w14:ligatures w14:val="none"/>
              </w:rPr>
              <w:t>out-of-town</w:t>
            </w:r>
            <w:r w:rsidRPr="00FE6EB9">
              <w:rPr>
                <w:rFonts w:ascii="Source Serif Pro" w:eastAsia="Times New Roman" w:hAnsi="Source Serif Pro" w:cs="Calibri"/>
                <w:color w:val="auto"/>
                <w:kern w:val="0"/>
                <w:sz w:val="20"/>
                <w:szCs w:val="20"/>
                <w:lang w:val="en-IN" w:eastAsia="en-IN" w:bidi="hi-IN"/>
                <w14:ligatures w14:val="none"/>
              </w:rPr>
              <w:t xml:space="preserve"> enumerators (persons/day)</w:t>
            </w:r>
          </w:p>
        </w:tc>
        <w:tc>
          <w:tcPr>
            <w:tcW w:w="1519" w:type="dxa"/>
            <w:tcBorders>
              <w:top w:val="nil"/>
              <w:left w:val="nil"/>
              <w:bottom w:val="single" w:sz="4" w:space="0" w:color="auto"/>
              <w:right w:val="single" w:sz="4" w:space="0" w:color="auto"/>
            </w:tcBorders>
            <w:shd w:val="clear" w:color="000000" w:fill="FFFFFF"/>
            <w:noWrap/>
            <w:vAlign w:val="center"/>
            <w:hideMark/>
          </w:tcPr>
          <w:p w14:paraId="3DF1E4AC"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03DE70E1"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079D2BC7"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3A5221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118EFE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7485571E"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70C49425"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Lunch &amp; Coffee Breaks during Field Staff Training (person/day)</w:t>
            </w:r>
          </w:p>
        </w:tc>
        <w:tc>
          <w:tcPr>
            <w:tcW w:w="1519" w:type="dxa"/>
            <w:tcBorders>
              <w:top w:val="nil"/>
              <w:left w:val="nil"/>
              <w:bottom w:val="single" w:sz="4" w:space="0" w:color="auto"/>
              <w:right w:val="single" w:sz="4" w:space="0" w:color="auto"/>
            </w:tcBorders>
            <w:shd w:val="clear" w:color="000000" w:fill="FFFFFF"/>
            <w:noWrap/>
            <w:vAlign w:val="center"/>
            <w:hideMark/>
          </w:tcPr>
          <w:p w14:paraId="40744D3F"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48C442D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2C4489C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5C671539"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9A61BC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5B566860"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3A6C1D6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Document Translations - for training purposes only (if any)</w:t>
            </w:r>
          </w:p>
        </w:tc>
        <w:tc>
          <w:tcPr>
            <w:tcW w:w="1519" w:type="dxa"/>
            <w:tcBorders>
              <w:top w:val="nil"/>
              <w:left w:val="nil"/>
              <w:bottom w:val="single" w:sz="4" w:space="0" w:color="auto"/>
              <w:right w:val="single" w:sz="4" w:space="0" w:color="auto"/>
            </w:tcBorders>
            <w:shd w:val="clear" w:color="000000" w:fill="FFFFFF"/>
            <w:noWrap/>
            <w:vAlign w:val="center"/>
            <w:hideMark/>
          </w:tcPr>
          <w:p w14:paraId="60B0A380"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737D5058"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298040E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847687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67E6E3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476B1150"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1CEF208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Other...</w:t>
            </w:r>
          </w:p>
        </w:tc>
        <w:tc>
          <w:tcPr>
            <w:tcW w:w="1519" w:type="dxa"/>
            <w:tcBorders>
              <w:top w:val="nil"/>
              <w:left w:val="nil"/>
              <w:bottom w:val="single" w:sz="4" w:space="0" w:color="auto"/>
              <w:right w:val="single" w:sz="4" w:space="0" w:color="auto"/>
            </w:tcBorders>
            <w:shd w:val="clear" w:color="000000" w:fill="FFFFFF"/>
            <w:noWrap/>
            <w:vAlign w:val="center"/>
            <w:hideMark/>
          </w:tcPr>
          <w:p w14:paraId="1CBF222D"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6B8ED0F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60F4866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1FD4E71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5B18C95"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25FF4AD4"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7183F417"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Other...</w:t>
            </w:r>
          </w:p>
        </w:tc>
        <w:tc>
          <w:tcPr>
            <w:tcW w:w="1519" w:type="dxa"/>
            <w:tcBorders>
              <w:top w:val="nil"/>
              <w:left w:val="nil"/>
              <w:bottom w:val="single" w:sz="4" w:space="0" w:color="auto"/>
              <w:right w:val="single" w:sz="4" w:space="0" w:color="auto"/>
            </w:tcBorders>
            <w:shd w:val="clear" w:color="000000" w:fill="FFFFFF"/>
            <w:noWrap/>
            <w:vAlign w:val="center"/>
            <w:hideMark/>
          </w:tcPr>
          <w:p w14:paraId="6E3801E0"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75ACE16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044F8C47"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7AC5364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ABFAA9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671C6262"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4DE66BE0" w14:textId="77777777" w:rsidR="009376D0" w:rsidRPr="00FE6EB9" w:rsidRDefault="009376D0" w:rsidP="009376D0">
            <w:pPr>
              <w:spacing w:after="0" w:line="240" w:lineRule="auto"/>
              <w:textAlignment w:val="auto"/>
              <w:rPr>
                <w:rFonts w:ascii="Source Serif Pro" w:eastAsia="Times New Roman" w:hAnsi="Source Serif Pro" w:cs="Calibri"/>
                <w:b/>
                <w:bCs/>
                <w:i/>
                <w:iCs/>
                <w:color w:val="auto"/>
                <w:kern w:val="0"/>
                <w:sz w:val="20"/>
                <w:szCs w:val="20"/>
                <w:lang w:val="en-IN" w:eastAsia="en-IN" w:bidi="hi-IN"/>
                <w14:ligatures w14:val="none"/>
              </w:rPr>
            </w:pPr>
            <w:r w:rsidRPr="00FE6EB9">
              <w:rPr>
                <w:rFonts w:ascii="Source Serif Pro" w:eastAsia="Times New Roman" w:hAnsi="Source Serif Pro" w:cs="Calibri"/>
                <w:b/>
                <w:bCs/>
                <w:i/>
                <w:iCs/>
                <w:color w:val="auto"/>
                <w:kern w:val="0"/>
                <w:sz w:val="20"/>
                <w:szCs w:val="20"/>
                <w:lang w:val="en-IN" w:eastAsia="en-IN" w:bidi="hi-IN"/>
                <w14:ligatures w14:val="none"/>
              </w:rPr>
              <w:t>Subtotal Training</w:t>
            </w:r>
          </w:p>
        </w:tc>
        <w:tc>
          <w:tcPr>
            <w:tcW w:w="1519" w:type="dxa"/>
            <w:tcBorders>
              <w:top w:val="nil"/>
              <w:left w:val="nil"/>
              <w:bottom w:val="single" w:sz="4" w:space="0" w:color="auto"/>
              <w:right w:val="single" w:sz="4" w:space="0" w:color="auto"/>
            </w:tcBorders>
            <w:shd w:val="clear" w:color="000000" w:fill="FFFFFF"/>
            <w:noWrap/>
            <w:vAlign w:val="center"/>
            <w:hideMark/>
          </w:tcPr>
          <w:p w14:paraId="1BC54772"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7A52966F"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4D621F1A"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8500F2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262E5F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271B2C18"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46F731E7" w14:textId="77777777" w:rsidR="009376D0" w:rsidRPr="00FE6EB9" w:rsidRDefault="009376D0" w:rsidP="009376D0">
            <w:pPr>
              <w:spacing w:after="0" w:line="240" w:lineRule="auto"/>
              <w:textAlignment w:val="auto"/>
              <w:rPr>
                <w:rFonts w:ascii="Source Serif Pro" w:eastAsia="Times New Roman" w:hAnsi="Source Serif Pro" w:cs="Calibri"/>
                <w:b/>
                <w:bCs/>
                <w:i/>
                <w:iCs/>
                <w:color w:val="auto"/>
                <w:kern w:val="0"/>
                <w:sz w:val="20"/>
                <w:szCs w:val="20"/>
                <w:lang w:val="en-IN" w:eastAsia="en-IN" w:bidi="hi-IN"/>
                <w14:ligatures w14:val="none"/>
              </w:rPr>
            </w:pPr>
            <w:r w:rsidRPr="00FE6EB9">
              <w:rPr>
                <w:rFonts w:ascii="Source Serif Pro" w:eastAsia="Times New Roman" w:hAnsi="Source Serif Pro" w:cs="Calibri"/>
                <w:b/>
                <w:bCs/>
                <w:i/>
                <w:iCs/>
                <w:color w:val="auto"/>
                <w:kern w:val="0"/>
                <w:sz w:val="20"/>
                <w:szCs w:val="20"/>
                <w:lang w:val="en-IN" w:eastAsia="en-IN" w:bidi="hi-IN"/>
                <w14:ligatures w14:val="none"/>
              </w:rPr>
              <w:t> </w:t>
            </w:r>
          </w:p>
        </w:tc>
        <w:tc>
          <w:tcPr>
            <w:tcW w:w="1519" w:type="dxa"/>
            <w:tcBorders>
              <w:top w:val="nil"/>
              <w:left w:val="nil"/>
              <w:bottom w:val="single" w:sz="4" w:space="0" w:color="auto"/>
              <w:right w:val="single" w:sz="4" w:space="0" w:color="auto"/>
            </w:tcBorders>
            <w:shd w:val="clear" w:color="000000" w:fill="FFFFFF"/>
            <w:noWrap/>
            <w:vAlign w:val="center"/>
            <w:hideMark/>
          </w:tcPr>
          <w:p w14:paraId="14423EC4"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4C6EA27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4B5CABF1"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D3D132B"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B15318F"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53141B92"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587752FC"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u w:val="single"/>
                <w:lang w:val="en-IN" w:eastAsia="en-IN" w:bidi="hi-IN"/>
                <w14:ligatures w14:val="none"/>
              </w:rPr>
            </w:pPr>
            <w:r w:rsidRPr="00FE6EB9">
              <w:rPr>
                <w:rFonts w:ascii="Source Serif Pro" w:eastAsia="Times New Roman" w:hAnsi="Source Serif Pro" w:cs="Calibri"/>
                <w:b/>
                <w:bCs/>
                <w:color w:val="auto"/>
                <w:kern w:val="0"/>
                <w:sz w:val="20"/>
                <w:szCs w:val="20"/>
                <w:u w:val="single"/>
                <w:lang w:val="en-IN" w:eastAsia="en-IN" w:bidi="hi-IN"/>
                <w14:ligatures w14:val="none"/>
              </w:rPr>
              <w:t>Survey Administration</w:t>
            </w:r>
          </w:p>
        </w:tc>
        <w:tc>
          <w:tcPr>
            <w:tcW w:w="1519" w:type="dxa"/>
            <w:tcBorders>
              <w:top w:val="nil"/>
              <w:left w:val="nil"/>
              <w:bottom w:val="single" w:sz="4" w:space="0" w:color="auto"/>
              <w:right w:val="single" w:sz="4" w:space="0" w:color="auto"/>
            </w:tcBorders>
            <w:shd w:val="clear" w:color="000000" w:fill="FFFFFF"/>
            <w:noWrap/>
            <w:vAlign w:val="center"/>
            <w:hideMark/>
          </w:tcPr>
          <w:p w14:paraId="74B76536"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3AB2B66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750BD1D9"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17E628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8968FB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4BFA04A9"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4572A3CE" w14:textId="7F31D63E"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lastRenderedPageBreak/>
              <w:t xml:space="preserve">Field Staff Equipment </w:t>
            </w:r>
            <w:r w:rsidR="008268BC" w:rsidRPr="00FE6EB9">
              <w:rPr>
                <w:rFonts w:ascii="Source Serif Pro" w:eastAsia="Times New Roman" w:hAnsi="Source Serif Pro" w:cs="Calibri"/>
                <w:color w:val="auto"/>
                <w:kern w:val="0"/>
                <w:sz w:val="20"/>
                <w:szCs w:val="20"/>
                <w:lang w:val="en-IN" w:eastAsia="en-IN" w:bidi="hi-IN"/>
                <w14:ligatures w14:val="none"/>
              </w:rPr>
              <w:t>(ID</w:t>
            </w:r>
            <w:r w:rsidRPr="00FE6EB9">
              <w:rPr>
                <w:rFonts w:ascii="Source Serif Pro" w:eastAsia="Times New Roman" w:hAnsi="Source Serif Pro" w:cs="Calibri"/>
                <w:color w:val="auto"/>
                <w:kern w:val="0"/>
                <w:sz w:val="20"/>
                <w:szCs w:val="20"/>
                <w:lang w:val="en-IN" w:eastAsia="en-IN" w:bidi="hi-IN"/>
                <w14:ligatures w14:val="none"/>
              </w:rPr>
              <w:t xml:space="preserve"> cards, etc; per person)</w:t>
            </w:r>
          </w:p>
        </w:tc>
        <w:tc>
          <w:tcPr>
            <w:tcW w:w="1519" w:type="dxa"/>
            <w:tcBorders>
              <w:top w:val="nil"/>
              <w:left w:val="nil"/>
              <w:bottom w:val="single" w:sz="4" w:space="0" w:color="auto"/>
              <w:right w:val="single" w:sz="4" w:space="0" w:color="auto"/>
            </w:tcBorders>
            <w:shd w:val="clear" w:color="000000" w:fill="FFFFFF"/>
            <w:noWrap/>
            <w:vAlign w:val="center"/>
            <w:hideMark/>
          </w:tcPr>
          <w:p w14:paraId="5A02E1A9"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3B9809B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52B91B27"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22537C1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7CB43E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007D8B95"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5191A355"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Transportation for team (team/day)</w:t>
            </w:r>
          </w:p>
        </w:tc>
        <w:tc>
          <w:tcPr>
            <w:tcW w:w="1519" w:type="dxa"/>
            <w:tcBorders>
              <w:top w:val="nil"/>
              <w:left w:val="nil"/>
              <w:bottom w:val="single" w:sz="4" w:space="0" w:color="auto"/>
              <w:right w:val="single" w:sz="4" w:space="0" w:color="auto"/>
            </w:tcBorders>
            <w:shd w:val="clear" w:color="000000" w:fill="FFFFFF"/>
            <w:noWrap/>
            <w:vAlign w:val="center"/>
            <w:hideMark/>
          </w:tcPr>
          <w:p w14:paraId="5B33C8D9"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6CAD05EB"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44C9077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F2FA30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18D9AEF"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634F315B" w14:textId="77777777" w:rsidTr="008268BC">
        <w:trPr>
          <w:trHeight w:val="601"/>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6B6094EA"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Meal Allowance for Supervisors and Data Collectors (per person per day)</w:t>
            </w:r>
          </w:p>
        </w:tc>
        <w:tc>
          <w:tcPr>
            <w:tcW w:w="1519" w:type="dxa"/>
            <w:tcBorders>
              <w:top w:val="nil"/>
              <w:left w:val="nil"/>
              <w:bottom w:val="single" w:sz="4" w:space="0" w:color="auto"/>
              <w:right w:val="single" w:sz="4" w:space="0" w:color="auto"/>
            </w:tcBorders>
            <w:shd w:val="clear" w:color="000000" w:fill="FFFFFF"/>
            <w:noWrap/>
            <w:vAlign w:val="center"/>
            <w:hideMark/>
          </w:tcPr>
          <w:p w14:paraId="733DC147"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232CB84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05A7576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7FD03CA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2B34AF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3F75A27D" w14:textId="77777777" w:rsidTr="008268BC">
        <w:trPr>
          <w:trHeight w:val="601"/>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70254B3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Accommodation for Supervisors and Data Collectors (per person per day)</w:t>
            </w:r>
          </w:p>
        </w:tc>
        <w:tc>
          <w:tcPr>
            <w:tcW w:w="1519" w:type="dxa"/>
            <w:tcBorders>
              <w:top w:val="nil"/>
              <w:left w:val="nil"/>
              <w:bottom w:val="single" w:sz="4" w:space="0" w:color="auto"/>
              <w:right w:val="single" w:sz="4" w:space="0" w:color="auto"/>
            </w:tcBorders>
            <w:shd w:val="clear" w:color="000000" w:fill="FFFFFF"/>
            <w:noWrap/>
            <w:vAlign w:val="center"/>
            <w:hideMark/>
          </w:tcPr>
          <w:p w14:paraId="61C48BE6"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4C37D27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149300BF"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690521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9AAFB4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777305D4"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1EE75FE4" w14:textId="7BFD67D8"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xml:space="preserve">Communications Allowance </w:t>
            </w:r>
            <w:r w:rsidR="008268BC" w:rsidRPr="00FE6EB9">
              <w:rPr>
                <w:rFonts w:ascii="Source Serif Pro" w:eastAsia="Times New Roman" w:hAnsi="Source Serif Pro" w:cs="Calibri"/>
                <w:color w:val="auto"/>
                <w:kern w:val="0"/>
                <w:sz w:val="20"/>
                <w:szCs w:val="20"/>
                <w:lang w:val="en-IN" w:eastAsia="en-IN" w:bidi="hi-IN"/>
                <w14:ligatures w14:val="none"/>
              </w:rPr>
              <w:t>(per</w:t>
            </w:r>
            <w:r w:rsidRPr="00FE6EB9">
              <w:rPr>
                <w:rFonts w:ascii="Source Serif Pro" w:eastAsia="Times New Roman" w:hAnsi="Source Serif Pro" w:cs="Calibri"/>
                <w:color w:val="auto"/>
                <w:kern w:val="0"/>
                <w:sz w:val="20"/>
                <w:szCs w:val="20"/>
                <w:lang w:val="en-IN" w:eastAsia="en-IN" w:bidi="hi-IN"/>
                <w14:ligatures w14:val="none"/>
              </w:rPr>
              <w:t xml:space="preserve"> person)</w:t>
            </w:r>
          </w:p>
        </w:tc>
        <w:tc>
          <w:tcPr>
            <w:tcW w:w="1519" w:type="dxa"/>
            <w:tcBorders>
              <w:top w:val="nil"/>
              <w:left w:val="nil"/>
              <w:bottom w:val="single" w:sz="4" w:space="0" w:color="auto"/>
              <w:right w:val="single" w:sz="4" w:space="0" w:color="auto"/>
            </w:tcBorders>
            <w:shd w:val="clear" w:color="000000" w:fill="FFFFFF"/>
            <w:noWrap/>
            <w:vAlign w:val="center"/>
            <w:hideMark/>
          </w:tcPr>
          <w:p w14:paraId="2D56766F"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690A5A89"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4D402E48"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23C6B4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2ED5F6F"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413CDCCE"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12B3946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Meal Allowance for Field Management (per person per day)</w:t>
            </w:r>
          </w:p>
        </w:tc>
        <w:tc>
          <w:tcPr>
            <w:tcW w:w="1519" w:type="dxa"/>
            <w:tcBorders>
              <w:top w:val="nil"/>
              <w:left w:val="nil"/>
              <w:bottom w:val="single" w:sz="4" w:space="0" w:color="auto"/>
              <w:right w:val="single" w:sz="4" w:space="0" w:color="auto"/>
            </w:tcBorders>
            <w:shd w:val="clear" w:color="000000" w:fill="FFFFFF"/>
            <w:noWrap/>
            <w:vAlign w:val="center"/>
            <w:hideMark/>
          </w:tcPr>
          <w:p w14:paraId="0E51B733"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6FEDC95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1051CFB9"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2D9A99D7"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F0C985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6B3AE80A"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56EFA23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Accommodation for Field Management (per person per day)</w:t>
            </w:r>
          </w:p>
        </w:tc>
        <w:tc>
          <w:tcPr>
            <w:tcW w:w="1519" w:type="dxa"/>
            <w:tcBorders>
              <w:top w:val="nil"/>
              <w:left w:val="nil"/>
              <w:bottom w:val="single" w:sz="4" w:space="0" w:color="auto"/>
              <w:right w:val="single" w:sz="4" w:space="0" w:color="auto"/>
            </w:tcBorders>
            <w:shd w:val="clear" w:color="000000" w:fill="FFFFFF"/>
            <w:noWrap/>
            <w:vAlign w:val="center"/>
            <w:hideMark/>
          </w:tcPr>
          <w:p w14:paraId="422E76CA"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0B8FEB51"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2B43444A"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E9F97C2"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B8DD54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386FAFAB"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4DE4C822"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Transportation for Field Management (per car per day)</w:t>
            </w:r>
          </w:p>
        </w:tc>
        <w:tc>
          <w:tcPr>
            <w:tcW w:w="1519" w:type="dxa"/>
            <w:tcBorders>
              <w:top w:val="nil"/>
              <w:left w:val="nil"/>
              <w:bottom w:val="single" w:sz="4" w:space="0" w:color="auto"/>
              <w:right w:val="single" w:sz="4" w:space="0" w:color="auto"/>
            </w:tcBorders>
            <w:shd w:val="clear" w:color="000000" w:fill="FFFFFF"/>
            <w:noWrap/>
            <w:vAlign w:val="center"/>
            <w:hideMark/>
          </w:tcPr>
          <w:p w14:paraId="5CDEADF8"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65C4F95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509DFD7B"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58123C1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E98011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57B9B223"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2FB30FCF"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xml:space="preserve">Tablet rental (with GPS and </w:t>
            </w:r>
            <w:proofErr w:type="spellStart"/>
            <w:r w:rsidRPr="00FE6EB9">
              <w:rPr>
                <w:rFonts w:ascii="Source Serif Pro" w:eastAsia="Times New Roman" w:hAnsi="Source Serif Pro" w:cs="Calibri"/>
                <w:color w:val="auto"/>
                <w:kern w:val="0"/>
                <w:sz w:val="20"/>
                <w:szCs w:val="20"/>
                <w:lang w:val="en-IN" w:eastAsia="en-IN" w:bidi="hi-IN"/>
                <w14:ligatures w14:val="none"/>
              </w:rPr>
              <w:t>WiFi</w:t>
            </w:r>
            <w:proofErr w:type="spellEnd"/>
            <w:r w:rsidRPr="00FE6EB9">
              <w:rPr>
                <w:rFonts w:ascii="Source Serif Pro" w:eastAsia="Times New Roman" w:hAnsi="Source Serif Pro" w:cs="Calibri"/>
                <w:color w:val="auto"/>
                <w:kern w:val="0"/>
                <w:sz w:val="20"/>
                <w:szCs w:val="20"/>
                <w:lang w:val="en-IN" w:eastAsia="en-IN" w:bidi="hi-IN"/>
                <w14:ligatures w14:val="none"/>
              </w:rPr>
              <w:t xml:space="preserve"> capability) </w:t>
            </w:r>
          </w:p>
        </w:tc>
        <w:tc>
          <w:tcPr>
            <w:tcW w:w="1519" w:type="dxa"/>
            <w:tcBorders>
              <w:top w:val="nil"/>
              <w:left w:val="nil"/>
              <w:bottom w:val="single" w:sz="4" w:space="0" w:color="auto"/>
              <w:right w:val="single" w:sz="4" w:space="0" w:color="auto"/>
            </w:tcBorders>
            <w:shd w:val="clear" w:color="000000" w:fill="FFFFFF"/>
            <w:noWrap/>
            <w:vAlign w:val="center"/>
            <w:hideMark/>
          </w:tcPr>
          <w:p w14:paraId="03724621"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51F90FD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5AE2941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158D58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8058B32"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4CE7C952" w14:textId="77777777" w:rsidTr="008268BC">
        <w:trPr>
          <w:trHeight w:val="601"/>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09F3D2AB"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Document Translations - for survey administration purposes only (if any)</w:t>
            </w:r>
          </w:p>
        </w:tc>
        <w:tc>
          <w:tcPr>
            <w:tcW w:w="1519" w:type="dxa"/>
            <w:tcBorders>
              <w:top w:val="nil"/>
              <w:left w:val="nil"/>
              <w:bottom w:val="single" w:sz="4" w:space="0" w:color="auto"/>
              <w:right w:val="single" w:sz="4" w:space="0" w:color="auto"/>
            </w:tcBorders>
            <w:shd w:val="clear" w:color="000000" w:fill="FFFFFF"/>
            <w:noWrap/>
            <w:vAlign w:val="center"/>
            <w:hideMark/>
          </w:tcPr>
          <w:p w14:paraId="69E59773"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27F012D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401053F8"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D7226F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F4D8B5A"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2BA08CEB"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73232F85"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Other...</w:t>
            </w:r>
          </w:p>
        </w:tc>
        <w:tc>
          <w:tcPr>
            <w:tcW w:w="1519" w:type="dxa"/>
            <w:tcBorders>
              <w:top w:val="nil"/>
              <w:left w:val="nil"/>
              <w:bottom w:val="single" w:sz="4" w:space="0" w:color="auto"/>
              <w:right w:val="single" w:sz="4" w:space="0" w:color="auto"/>
            </w:tcBorders>
            <w:shd w:val="clear" w:color="000000" w:fill="FFFFFF"/>
            <w:noWrap/>
            <w:vAlign w:val="center"/>
            <w:hideMark/>
          </w:tcPr>
          <w:p w14:paraId="27E2EE44"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47DB5E6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45C06124"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005B7ADF"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08579DA"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1C470D2A"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494AEABD"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Other...</w:t>
            </w:r>
          </w:p>
        </w:tc>
        <w:tc>
          <w:tcPr>
            <w:tcW w:w="1519" w:type="dxa"/>
            <w:tcBorders>
              <w:top w:val="nil"/>
              <w:left w:val="nil"/>
              <w:bottom w:val="single" w:sz="4" w:space="0" w:color="auto"/>
              <w:right w:val="single" w:sz="4" w:space="0" w:color="auto"/>
            </w:tcBorders>
            <w:shd w:val="clear" w:color="000000" w:fill="FFFFFF"/>
            <w:noWrap/>
            <w:vAlign w:val="center"/>
            <w:hideMark/>
          </w:tcPr>
          <w:p w14:paraId="5A1C268E"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050003E2"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6CA1B6F6"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12F4EE9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972983C"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5C84B724"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6CD0D627" w14:textId="77777777" w:rsidR="009376D0" w:rsidRPr="00FE6EB9" w:rsidRDefault="009376D0" w:rsidP="009376D0">
            <w:pPr>
              <w:spacing w:after="0" w:line="240" w:lineRule="auto"/>
              <w:textAlignment w:val="auto"/>
              <w:rPr>
                <w:rFonts w:ascii="Source Serif Pro" w:eastAsia="Times New Roman" w:hAnsi="Source Serif Pro" w:cs="Calibri"/>
                <w:b/>
                <w:bCs/>
                <w:i/>
                <w:iCs/>
                <w:color w:val="auto"/>
                <w:kern w:val="0"/>
                <w:sz w:val="20"/>
                <w:szCs w:val="20"/>
                <w:lang w:val="en-IN" w:eastAsia="en-IN" w:bidi="hi-IN"/>
                <w14:ligatures w14:val="none"/>
              </w:rPr>
            </w:pPr>
            <w:r w:rsidRPr="00FE6EB9">
              <w:rPr>
                <w:rFonts w:ascii="Source Serif Pro" w:eastAsia="Times New Roman" w:hAnsi="Source Serif Pro" w:cs="Calibri"/>
                <w:b/>
                <w:bCs/>
                <w:i/>
                <w:iCs/>
                <w:color w:val="auto"/>
                <w:kern w:val="0"/>
                <w:sz w:val="20"/>
                <w:szCs w:val="20"/>
                <w:lang w:val="en-IN" w:eastAsia="en-IN" w:bidi="hi-IN"/>
                <w14:ligatures w14:val="none"/>
              </w:rPr>
              <w:t xml:space="preserve">Subtotal Survey Administration </w:t>
            </w:r>
          </w:p>
        </w:tc>
        <w:tc>
          <w:tcPr>
            <w:tcW w:w="1519" w:type="dxa"/>
            <w:tcBorders>
              <w:top w:val="nil"/>
              <w:left w:val="nil"/>
              <w:bottom w:val="single" w:sz="4" w:space="0" w:color="auto"/>
              <w:right w:val="single" w:sz="4" w:space="0" w:color="auto"/>
            </w:tcBorders>
            <w:shd w:val="clear" w:color="000000" w:fill="FFFFFF"/>
            <w:noWrap/>
            <w:vAlign w:val="center"/>
            <w:hideMark/>
          </w:tcPr>
          <w:p w14:paraId="22B48477"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024A8B19"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00C6E499"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93C82FF"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17A511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012C7158"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6A72C23B"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519" w:type="dxa"/>
            <w:tcBorders>
              <w:top w:val="nil"/>
              <w:left w:val="nil"/>
              <w:bottom w:val="single" w:sz="4" w:space="0" w:color="auto"/>
              <w:right w:val="single" w:sz="4" w:space="0" w:color="auto"/>
            </w:tcBorders>
            <w:shd w:val="clear" w:color="000000" w:fill="FFFFFF"/>
            <w:noWrap/>
            <w:vAlign w:val="center"/>
            <w:hideMark/>
          </w:tcPr>
          <w:p w14:paraId="4F924FB0" w14:textId="77777777" w:rsidR="009376D0" w:rsidRPr="00FE6EB9" w:rsidRDefault="009376D0" w:rsidP="009376D0">
            <w:pPr>
              <w:spacing w:after="0" w:line="240" w:lineRule="auto"/>
              <w:jc w:val="center"/>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3B07EF40"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3A723BB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B690683"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72BAA2E" w14:textId="77777777" w:rsidR="009376D0" w:rsidRPr="00FE6EB9" w:rsidRDefault="009376D0" w:rsidP="009376D0">
            <w:pPr>
              <w:spacing w:after="0" w:line="240" w:lineRule="auto"/>
              <w:textAlignment w:val="auto"/>
              <w:rPr>
                <w:rFonts w:ascii="Source Serif Pro" w:eastAsia="Times New Roman" w:hAnsi="Source Serif Pro" w:cs="Calibri"/>
                <w:color w:val="auto"/>
                <w:kern w:val="0"/>
                <w:sz w:val="20"/>
                <w:szCs w:val="20"/>
                <w:lang w:val="en-IN" w:eastAsia="en-IN" w:bidi="hi-IN"/>
                <w14:ligatures w14:val="none"/>
              </w:rPr>
            </w:pPr>
            <w:r w:rsidRPr="00FE6EB9">
              <w:rPr>
                <w:rFonts w:ascii="Source Serif Pro" w:eastAsia="Times New Roman" w:hAnsi="Source Serif Pro" w:cs="Calibri"/>
                <w:color w:val="auto"/>
                <w:kern w:val="0"/>
                <w:sz w:val="20"/>
                <w:szCs w:val="20"/>
                <w:lang w:val="en-IN" w:eastAsia="en-IN" w:bidi="hi-IN"/>
                <w14:ligatures w14:val="none"/>
              </w:rPr>
              <w:t> </w:t>
            </w:r>
          </w:p>
        </w:tc>
      </w:tr>
      <w:tr w:rsidR="009376D0" w:rsidRPr="00FE6EB9" w14:paraId="3F6B67D3"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2104ED26"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TOTAL COST (not including GST)</w:t>
            </w:r>
          </w:p>
        </w:tc>
        <w:tc>
          <w:tcPr>
            <w:tcW w:w="1519" w:type="dxa"/>
            <w:tcBorders>
              <w:top w:val="nil"/>
              <w:left w:val="nil"/>
              <w:bottom w:val="single" w:sz="4" w:space="0" w:color="auto"/>
              <w:right w:val="single" w:sz="4" w:space="0" w:color="auto"/>
            </w:tcBorders>
            <w:shd w:val="clear" w:color="000000" w:fill="FFFFFF"/>
            <w:noWrap/>
            <w:vAlign w:val="center"/>
            <w:hideMark/>
          </w:tcPr>
          <w:p w14:paraId="550A9CC7" w14:textId="77777777" w:rsidR="009376D0" w:rsidRPr="00FE6EB9" w:rsidRDefault="009376D0" w:rsidP="009376D0">
            <w:pPr>
              <w:spacing w:after="0" w:line="240" w:lineRule="auto"/>
              <w:jc w:val="center"/>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132D58B2"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4DB07117"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04EF63B0"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ED012BA"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r>
      <w:tr w:rsidR="009376D0" w:rsidRPr="00FE6EB9" w14:paraId="27E124CE"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167AE60B"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1519" w:type="dxa"/>
            <w:tcBorders>
              <w:top w:val="nil"/>
              <w:left w:val="nil"/>
              <w:bottom w:val="single" w:sz="4" w:space="0" w:color="auto"/>
              <w:right w:val="single" w:sz="4" w:space="0" w:color="auto"/>
            </w:tcBorders>
            <w:shd w:val="clear" w:color="000000" w:fill="FFFFFF"/>
            <w:noWrap/>
            <w:vAlign w:val="center"/>
            <w:hideMark/>
          </w:tcPr>
          <w:p w14:paraId="03D7E60D" w14:textId="77777777" w:rsidR="009376D0" w:rsidRPr="00FE6EB9" w:rsidRDefault="009376D0" w:rsidP="009376D0">
            <w:pPr>
              <w:spacing w:after="0" w:line="240" w:lineRule="auto"/>
              <w:jc w:val="center"/>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0CA14117"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214AC3F5"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4C4C551C"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769FB79"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r>
      <w:tr w:rsidR="009376D0" w:rsidRPr="00FE6EB9" w14:paraId="2D3BC88B"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034DB022"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GST</w:t>
            </w:r>
          </w:p>
        </w:tc>
        <w:tc>
          <w:tcPr>
            <w:tcW w:w="1519" w:type="dxa"/>
            <w:tcBorders>
              <w:top w:val="nil"/>
              <w:left w:val="nil"/>
              <w:bottom w:val="single" w:sz="4" w:space="0" w:color="auto"/>
              <w:right w:val="single" w:sz="4" w:space="0" w:color="auto"/>
            </w:tcBorders>
            <w:shd w:val="clear" w:color="000000" w:fill="FFFFFF"/>
            <w:noWrap/>
            <w:vAlign w:val="center"/>
            <w:hideMark/>
          </w:tcPr>
          <w:p w14:paraId="566AABCB" w14:textId="77777777" w:rsidR="009376D0" w:rsidRPr="00FE6EB9" w:rsidRDefault="009376D0" w:rsidP="009376D0">
            <w:pPr>
              <w:spacing w:after="0" w:line="240" w:lineRule="auto"/>
              <w:jc w:val="center"/>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554D615D"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149D1CBB"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6A63F3A5"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786E63F"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r>
      <w:tr w:rsidR="009376D0" w:rsidRPr="00FE6EB9" w14:paraId="59863303"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6989452D"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1519" w:type="dxa"/>
            <w:tcBorders>
              <w:top w:val="nil"/>
              <w:left w:val="nil"/>
              <w:bottom w:val="single" w:sz="4" w:space="0" w:color="auto"/>
              <w:right w:val="single" w:sz="4" w:space="0" w:color="auto"/>
            </w:tcBorders>
            <w:shd w:val="clear" w:color="000000" w:fill="FFFFFF"/>
            <w:noWrap/>
            <w:vAlign w:val="center"/>
            <w:hideMark/>
          </w:tcPr>
          <w:p w14:paraId="522FB087" w14:textId="77777777" w:rsidR="009376D0" w:rsidRPr="00FE6EB9" w:rsidRDefault="009376D0" w:rsidP="009376D0">
            <w:pPr>
              <w:spacing w:after="0" w:line="240" w:lineRule="auto"/>
              <w:jc w:val="center"/>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0A941B70"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6EED5CD8"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230FBD69"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DE23133"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r>
      <w:tr w:rsidR="009376D0" w:rsidRPr="00FE6EB9" w14:paraId="154FD61C" w14:textId="77777777" w:rsidTr="008268BC">
        <w:trPr>
          <w:trHeight w:val="300"/>
        </w:trPr>
        <w:tc>
          <w:tcPr>
            <w:tcW w:w="5266" w:type="dxa"/>
            <w:tcBorders>
              <w:top w:val="nil"/>
              <w:left w:val="single" w:sz="4" w:space="0" w:color="auto"/>
              <w:bottom w:val="single" w:sz="4" w:space="0" w:color="auto"/>
              <w:right w:val="single" w:sz="4" w:space="0" w:color="auto"/>
            </w:tcBorders>
            <w:shd w:val="clear" w:color="000000" w:fill="FFFFFF"/>
            <w:vAlign w:val="center"/>
            <w:hideMark/>
          </w:tcPr>
          <w:p w14:paraId="0C5FF0DB"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TOTAL COST (including GST)</w:t>
            </w:r>
          </w:p>
        </w:tc>
        <w:tc>
          <w:tcPr>
            <w:tcW w:w="1519" w:type="dxa"/>
            <w:tcBorders>
              <w:top w:val="nil"/>
              <w:left w:val="nil"/>
              <w:bottom w:val="single" w:sz="4" w:space="0" w:color="auto"/>
              <w:right w:val="single" w:sz="4" w:space="0" w:color="auto"/>
            </w:tcBorders>
            <w:shd w:val="clear" w:color="000000" w:fill="FFFFFF"/>
            <w:noWrap/>
            <w:vAlign w:val="center"/>
            <w:hideMark/>
          </w:tcPr>
          <w:p w14:paraId="57A7B136" w14:textId="77777777" w:rsidR="009376D0" w:rsidRPr="00FE6EB9" w:rsidRDefault="009376D0" w:rsidP="009376D0">
            <w:pPr>
              <w:spacing w:after="0" w:line="240" w:lineRule="auto"/>
              <w:jc w:val="center"/>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1624" w:type="dxa"/>
            <w:tcBorders>
              <w:top w:val="nil"/>
              <w:left w:val="nil"/>
              <w:bottom w:val="single" w:sz="4" w:space="0" w:color="auto"/>
              <w:right w:val="single" w:sz="4" w:space="0" w:color="auto"/>
            </w:tcBorders>
            <w:shd w:val="clear" w:color="000000" w:fill="FFFFFF"/>
            <w:vAlign w:val="center"/>
            <w:hideMark/>
          </w:tcPr>
          <w:p w14:paraId="57465289"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656" w:type="dxa"/>
            <w:tcBorders>
              <w:top w:val="nil"/>
              <w:left w:val="nil"/>
              <w:bottom w:val="single" w:sz="4" w:space="0" w:color="auto"/>
              <w:right w:val="single" w:sz="4" w:space="0" w:color="auto"/>
            </w:tcBorders>
            <w:shd w:val="clear" w:color="000000" w:fill="FFFFFF"/>
            <w:noWrap/>
            <w:vAlign w:val="center"/>
            <w:hideMark/>
          </w:tcPr>
          <w:p w14:paraId="3FD93D84"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0C19D270"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5AAD23A" w14:textId="77777777" w:rsidR="009376D0" w:rsidRPr="00FE6EB9" w:rsidRDefault="009376D0" w:rsidP="009376D0">
            <w:pPr>
              <w:spacing w:after="0" w:line="240" w:lineRule="auto"/>
              <w:textAlignment w:val="auto"/>
              <w:rPr>
                <w:rFonts w:ascii="Source Serif Pro" w:eastAsia="Times New Roman" w:hAnsi="Source Serif Pro" w:cs="Calibri"/>
                <w:b/>
                <w:bCs/>
                <w:color w:val="auto"/>
                <w:kern w:val="0"/>
                <w:sz w:val="20"/>
                <w:szCs w:val="20"/>
                <w:lang w:val="en-IN" w:eastAsia="en-IN" w:bidi="hi-IN"/>
                <w14:ligatures w14:val="none"/>
              </w:rPr>
            </w:pPr>
            <w:r w:rsidRPr="00FE6EB9">
              <w:rPr>
                <w:rFonts w:ascii="Source Serif Pro" w:eastAsia="Times New Roman" w:hAnsi="Source Serif Pro" w:cs="Calibri"/>
                <w:b/>
                <w:bCs/>
                <w:color w:val="auto"/>
                <w:kern w:val="0"/>
                <w:sz w:val="20"/>
                <w:szCs w:val="20"/>
                <w:lang w:val="en-IN" w:eastAsia="en-IN" w:bidi="hi-IN"/>
                <w14:ligatures w14:val="none"/>
              </w:rPr>
              <w:t> </w:t>
            </w:r>
          </w:p>
        </w:tc>
      </w:tr>
    </w:tbl>
    <w:p w14:paraId="5BDCC5E6" w14:textId="77777777" w:rsidR="00BD5EC6" w:rsidRDefault="00BD5EC6" w:rsidP="002861BC">
      <w:pPr>
        <w:spacing w:after="0" w:line="240" w:lineRule="auto"/>
        <w:textAlignment w:val="auto"/>
        <w:rPr>
          <w:rFonts w:ascii="Source Serif Pro" w:hAnsi="Source Serif Pro" w:cs="Times New Roman"/>
          <w:color w:val="auto"/>
          <w:lang w:val="en-IN"/>
        </w:rPr>
      </w:pPr>
    </w:p>
    <w:p w14:paraId="25A06EA5" w14:textId="77777777" w:rsidR="00674291" w:rsidRPr="00FE6EB9" w:rsidRDefault="00674291" w:rsidP="00674291">
      <w:pPr>
        <w:spacing w:after="0" w:line="240" w:lineRule="auto"/>
        <w:textAlignment w:val="auto"/>
        <w:rPr>
          <w:rFonts w:ascii="Source Serif Pro" w:hAnsi="Source Serif Pro" w:cs="Times New Roman"/>
          <w:color w:val="auto"/>
          <w:sz w:val="20"/>
          <w:szCs w:val="20"/>
          <w:lang w:val="en-IN"/>
        </w:rPr>
      </w:pPr>
      <w:r w:rsidRPr="00FE6EB9">
        <w:rPr>
          <w:rFonts w:ascii="Source Serif Pro" w:hAnsi="Source Serif Pro" w:cs="Times New Roman"/>
          <w:b/>
          <w:bCs/>
          <w:color w:val="auto"/>
          <w:sz w:val="20"/>
          <w:szCs w:val="20"/>
        </w:rPr>
        <w:t>HOW TO APPLY</w:t>
      </w:r>
      <w:r w:rsidRPr="00FE6EB9">
        <w:rPr>
          <w:rFonts w:ascii="Source Serif Pro" w:hAnsi="Source Serif Pro" w:cs="Times New Roman"/>
          <w:color w:val="auto"/>
          <w:sz w:val="20"/>
          <w:szCs w:val="20"/>
          <w:lang w:val="en-IN"/>
        </w:rPr>
        <w:t> </w:t>
      </w:r>
    </w:p>
    <w:p w14:paraId="16C189DC" w14:textId="22CA8518" w:rsidR="00674291" w:rsidRPr="00B62046" w:rsidRDefault="00674291" w:rsidP="00674291">
      <w:pPr>
        <w:spacing w:after="0" w:line="240" w:lineRule="auto"/>
        <w:textAlignment w:val="auto"/>
        <w:rPr>
          <w:rFonts w:ascii="Source Serif Pro" w:hAnsi="Source Serif Pro" w:cs="Times New Roman"/>
          <w:b/>
          <w:bCs/>
          <w:color w:val="EE0000"/>
          <w:lang w:val="en-IN"/>
        </w:rPr>
      </w:pPr>
      <w:r w:rsidRPr="00B62046">
        <w:rPr>
          <w:rFonts w:ascii="Source Serif Pro" w:hAnsi="Source Serif Pro" w:cs="Times New Roman"/>
          <w:color w:val="auto"/>
          <w:lang w:val="en-IN"/>
        </w:rPr>
        <w:t>Proposals are invited from the interested agency for the above assignment and the last date for receiving the proposal is </w:t>
      </w:r>
      <w:r w:rsidRPr="00B62046">
        <w:rPr>
          <w:rFonts w:ascii="Source Serif Pro" w:hAnsi="Source Serif Pro" w:cs="Times New Roman"/>
          <w:b/>
          <w:bCs/>
          <w:color w:val="auto"/>
          <w:lang w:val="en-IN"/>
        </w:rPr>
        <w:t>1</w:t>
      </w:r>
      <w:r w:rsidR="001C57FF" w:rsidRPr="00B62046">
        <w:rPr>
          <w:rFonts w:ascii="Source Serif Pro" w:hAnsi="Source Serif Pro" w:cs="Times New Roman"/>
          <w:b/>
          <w:bCs/>
          <w:color w:val="auto"/>
          <w:lang w:val="en-IN"/>
        </w:rPr>
        <w:t>5</w:t>
      </w:r>
      <w:r w:rsidRPr="00B62046">
        <w:rPr>
          <w:rFonts w:ascii="Source Serif Pro" w:hAnsi="Source Serif Pro" w:cs="Times New Roman"/>
          <w:b/>
          <w:bCs/>
          <w:color w:val="auto"/>
          <w:vertAlign w:val="superscript"/>
          <w:lang w:val="en-IN"/>
        </w:rPr>
        <w:t>th</w:t>
      </w:r>
      <w:r w:rsidRPr="00B62046">
        <w:rPr>
          <w:rFonts w:ascii="Source Serif Pro" w:hAnsi="Source Serif Pro" w:cs="Times New Roman"/>
          <w:b/>
          <w:bCs/>
          <w:color w:val="auto"/>
          <w:lang w:val="en-IN"/>
        </w:rPr>
        <w:t> J</w:t>
      </w:r>
      <w:r w:rsidR="001C57FF" w:rsidRPr="00B62046">
        <w:rPr>
          <w:rFonts w:ascii="Source Serif Pro" w:hAnsi="Source Serif Pro" w:cs="Times New Roman"/>
          <w:b/>
          <w:bCs/>
          <w:color w:val="auto"/>
          <w:lang w:val="en-IN"/>
        </w:rPr>
        <w:t>une</w:t>
      </w:r>
      <w:r w:rsidRPr="00B62046">
        <w:rPr>
          <w:rFonts w:ascii="Source Serif Pro" w:hAnsi="Source Serif Pro" w:cs="Times New Roman"/>
          <w:b/>
          <w:bCs/>
          <w:color w:val="auto"/>
          <w:lang w:val="en-IN"/>
        </w:rPr>
        <w:t> 202</w:t>
      </w:r>
      <w:r w:rsidR="001C57FF" w:rsidRPr="00B62046">
        <w:rPr>
          <w:rFonts w:ascii="Source Serif Pro" w:hAnsi="Source Serif Pro" w:cs="Times New Roman"/>
          <w:b/>
          <w:bCs/>
          <w:color w:val="auto"/>
          <w:lang w:val="en-IN"/>
        </w:rPr>
        <w:t>6</w:t>
      </w:r>
      <w:r w:rsidRPr="00B62046">
        <w:rPr>
          <w:rFonts w:ascii="Source Serif Pro" w:hAnsi="Source Serif Pro" w:cs="Times New Roman"/>
          <w:color w:val="auto"/>
          <w:lang w:val="en-IN"/>
        </w:rPr>
        <w:t> at </w:t>
      </w:r>
      <w:hyperlink r:id="rId11" w:tgtFrame="_blank" w:history="1">
        <w:r w:rsidRPr="00B62046">
          <w:rPr>
            <w:rStyle w:val="Hyperlink"/>
            <w:rFonts w:ascii="Source Serif Pro" w:hAnsi="Source Serif Pro" w:cs="Times New Roman"/>
            <w:b/>
            <w:bCs/>
            <w:sz w:val="28"/>
            <w:szCs w:val="28"/>
            <w:lang w:val="en-IN"/>
          </w:rPr>
          <w:t>procurement.india@roomtoread.org</w:t>
        </w:r>
      </w:hyperlink>
      <w:r w:rsidRPr="00B62046">
        <w:rPr>
          <w:rFonts w:ascii="Source Serif Pro" w:hAnsi="Source Serif Pro" w:cs="Times New Roman"/>
          <w:color w:val="auto"/>
          <w:lang w:val="en-IN"/>
        </w:rPr>
        <w:t>  </w:t>
      </w:r>
      <w:r w:rsidRPr="00B62046">
        <w:rPr>
          <w:rFonts w:ascii="Source Serif Pro" w:hAnsi="Source Serif Pro" w:cs="Times New Roman"/>
          <w:b/>
          <w:bCs/>
          <w:color w:val="EE0000"/>
          <w:lang w:val="en-IN"/>
        </w:rPr>
        <w:t>[do not copy anyone from </w:t>
      </w:r>
      <w:proofErr w:type="spellStart"/>
      <w:r w:rsidRPr="00B62046">
        <w:rPr>
          <w:rFonts w:ascii="Source Serif Pro" w:hAnsi="Source Serif Pro" w:cs="Times New Roman"/>
          <w:b/>
          <w:bCs/>
          <w:color w:val="EE0000"/>
          <w:lang w:val="en-IN"/>
        </w:rPr>
        <w:t>RtR</w:t>
      </w:r>
      <w:proofErr w:type="spellEnd"/>
      <w:r w:rsidRPr="00B62046">
        <w:rPr>
          <w:rFonts w:ascii="Source Serif Pro" w:hAnsi="Source Serif Pro" w:cs="Times New Roman"/>
          <w:b/>
          <w:bCs/>
          <w:color w:val="EE0000"/>
          <w:lang w:val="en-IN"/>
        </w:rPr>
        <w:t>] </w:t>
      </w:r>
    </w:p>
    <w:p w14:paraId="6E32C373" w14:textId="77777777" w:rsidR="00B62046" w:rsidRDefault="00B62046" w:rsidP="00674291">
      <w:pPr>
        <w:spacing w:after="0" w:line="240" w:lineRule="auto"/>
        <w:textAlignment w:val="auto"/>
        <w:rPr>
          <w:rFonts w:ascii="Source Serif Pro" w:hAnsi="Source Serif Pro" w:cs="Times New Roman"/>
          <w:color w:val="auto"/>
          <w:lang w:val="en-IN"/>
        </w:rPr>
      </w:pPr>
    </w:p>
    <w:p w14:paraId="19D26F34" w14:textId="7750B4BE" w:rsidR="00674291" w:rsidRDefault="00674291" w:rsidP="00674291">
      <w:pPr>
        <w:spacing w:after="0" w:line="240" w:lineRule="auto"/>
        <w:textAlignment w:val="auto"/>
        <w:rPr>
          <w:rFonts w:ascii="Source Serif Pro" w:hAnsi="Source Serif Pro" w:cs="Times New Roman"/>
          <w:color w:val="auto"/>
          <w:lang w:val="en-IN"/>
        </w:rPr>
      </w:pPr>
      <w:r w:rsidRPr="00B62046">
        <w:rPr>
          <w:rFonts w:ascii="Source Serif Pro" w:hAnsi="Source Serif Pro" w:cs="Times New Roman"/>
          <w:color w:val="auto"/>
          <w:lang w:val="en-IN"/>
        </w:rPr>
        <w:t>Kindly submit two separate emails with the following subject lines:  </w:t>
      </w:r>
    </w:p>
    <w:p w14:paraId="6AC2A6F8" w14:textId="77777777" w:rsidR="00B62046" w:rsidRPr="00B62046" w:rsidRDefault="00B62046" w:rsidP="00674291">
      <w:pPr>
        <w:spacing w:after="0" w:line="240" w:lineRule="auto"/>
        <w:textAlignment w:val="auto"/>
        <w:rPr>
          <w:rFonts w:ascii="Source Serif Pro" w:hAnsi="Source Serif Pro" w:cs="Times New Roman"/>
          <w:color w:val="auto"/>
          <w:lang w:val="en-IN"/>
        </w:rPr>
      </w:pPr>
    </w:p>
    <w:p w14:paraId="3900CCCC" w14:textId="3FEB8DD9" w:rsidR="00674291" w:rsidRPr="00B62046" w:rsidRDefault="00674291" w:rsidP="00674291">
      <w:pPr>
        <w:spacing w:after="0" w:line="240" w:lineRule="auto"/>
        <w:textAlignment w:val="auto"/>
        <w:rPr>
          <w:rFonts w:ascii="Source Serif Pro" w:hAnsi="Source Serif Pro" w:cs="Times New Roman"/>
          <w:color w:val="auto"/>
          <w:lang w:val="en-IN"/>
        </w:rPr>
      </w:pPr>
      <w:r w:rsidRPr="00B62046">
        <w:rPr>
          <w:rFonts w:ascii="Source Serif Pro" w:hAnsi="Source Serif Pro" w:cs="Times New Roman"/>
          <w:color w:val="auto"/>
          <w:lang w:val="en-IN"/>
        </w:rPr>
        <w:t>o </w:t>
      </w:r>
      <w:r w:rsidRPr="00B62046">
        <w:rPr>
          <w:rFonts w:ascii="Source Serif Pro" w:hAnsi="Source Serif Pro" w:cs="Times New Roman"/>
          <w:b/>
          <w:bCs/>
          <w:color w:val="auto"/>
          <w:lang w:val="en-IN"/>
        </w:rPr>
        <w:t>EMAIL (1): TECHNICAL PROPOSAL</w:t>
      </w:r>
      <w:r w:rsidRPr="00B62046">
        <w:rPr>
          <w:rFonts w:ascii="Source Serif Pro" w:hAnsi="Source Serif Pro" w:cs="Times New Roman"/>
          <w:color w:val="auto"/>
          <w:lang w:val="en-IN"/>
        </w:rPr>
        <w:t> – </w:t>
      </w:r>
      <w:r w:rsidR="00FE7E7B" w:rsidRPr="00B62046">
        <w:rPr>
          <w:rFonts w:ascii="Source Serif Pro" w:hAnsi="Source Serif Pro" w:cs="Times New Roman"/>
          <w:color w:val="auto"/>
        </w:rPr>
        <w:t xml:space="preserve">TCM Study, </w:t>
      </w:r>
      <w:proofErr w:type="spellStart"/>
      <w:r w:rsidR="00FE7E7B" w:rsidRPr="00B62046">
        <w:rPr>
          <w:rFonts w:ascii="Source Serif Pro" w:hAnsi="Source Serif Pro" w:cs="Times New Roman"/>
          <w:color w:val="auto"/>
        </w:rPr>
        <w:t>Sehore</w:t>
      </w:r>
      <w:proofErr w:type="spellEnd"/>
      <w:r w:rsidR="00FE7E7B" w:rsidRPr="00B62046">
        <w:rPr>
          <w:rFonts w:ascii="Source Serif Pro" w:hAnsi="Source Serif Pro" w:cs="Times New Roman"/>
          <w:color w:val="auto"/>
        </w:rPr>
        <w:t xml:space="preserve"> (MP) 2026</w:t>
      </w:r>
    </w:p>
    <w:p w14:paraId="6EBD7CB5" w14:textId="2D3DE512" w:rsidR="00674291" w:rsidRPr="00B62046" w:rsidRDefault="00674291" w:rsidP="00674291">
      <w:pPr>
        <w:spacing w:after="0" w:line="240" w:lineRule="auto"/>
        <w:textAlignment w:val="auto"/>
        <w:rPr>
          <w:rFonts w:ascii="Source Serif Pro" w:hAnsi="Source Serif Pro" w:cs="Times New Roman"/>
          <w:color w:val="auto"/>
        </w:rPr>
      </w:pPr>
      <w:r w:rsidRPr="00B62046">
        <w:rPr>
          <w:rFonts w:ascii="Source Serif Pro" w:hAnsi="Source Serif Pro" w:cs="Times New Roman"/>
          <w:color w:val="auto"/>
          <w:lang w:val="en-IN"/>
        </w:rPr>
        <w:t>o </w:t>
      </w:r>
      <w:r w:rsidRPr="00B62046">
        <w:rPr>
          <w:rFonts w:ascii="Source Serif Pro" w:hAnsi="Source Serif Pro" w:cs="Times New Roman"/>
          <w:b/>
          <w:bCs/>
          <w:color w:val="auto"/>
          <w:lang w:val="en-IN"/>
        </w:rPr>
        <w:t>EMAIL (2): FINANCIAL PROPOSAL</w:t>
      </w:r>
      <w:r w:rsidRPr="00B62046">
        <w:rPr>
          <w:rFonts w:ascii="Source Serif Pro" w:hAnsi="Source Serif Pro" w:cs="Times New Roman"/>
          <w:color w:val="auto"/>
          <w:lang w:val="en-IN"/>
        </w:rPr>
        <w:t> – </w:t>
      </w:r>
      <w:r w:rsidR="0082126E" w:rsidRPr="00B62046">
        <w:rPr>
          <w:rFonts w:ascii="Source Serif Pro" w:hAnsi="Source Serif Pro" w:cs="Times New Roman"/>
          <w:color w:val="auto"/>
        </w:rPr>
        <w:t xml:space="preserve">TCM Study, </w:t>
      </w:r>
      <w:proofErr w:type="spellStart"/>
      <w:r w:rsidR="0082126E" w:rsidRPr="00B62046">
        <w:rPr>
          <w:rFonts w:ascii="Source Serif Pro" w:hAnsi="Source Serif Pro" w:cs="Times New Roman"/>
          <w:color w:val="auto"/>
        </w:rPr>
        <w:t>Sehore</w:t>
      </w:r>
      <w:proofErr w:type="spellEnd"/>
      <w:r w:rsidR="0082126E" w:rsidRPr="00B62046">
        <w:rPr>
          <w:rFonts w:ascii="Source Serif Pro" w:hAnsi="Source Serif Pro" w:cs="Times New Roman"/>
          <w:color w:val="auto"/>
        </w:rPr>
        <w:t xml:space="preserve"> (MP) 2026</w:t>
      </w:r>
    </w:p>
    <w:p w14:paraId="3E8C14E4" w14:textId="77777777" w:rsidR="00B62046" w:rsidRPr="00B62046" w:rsidRDefault="00B62046" w:rsidP="00674291">
      <w:pPr>
        <w:spacing w:after="0" w:line="240" w:lineRule="auto"/>
        <w:textAlignment w:val="auto"/>
        <w:rPr>
          <w:rFonts w:ascii="Source Serif Pro" w:hAnsi="Source Serif Pro" w:cs="Times New Roman"/>
          <w:color w:val="auto"/>
          <w:lang w:val="en-IN"/>
        </w:rPr>
      </w:pPr>
    </w:p>
    <w:p w14:paraId="76661A58" w14:textId="77777777" w:rsidR="00674291" w:rsidRPr="00B62046" w:rsidRDefault="00674291" w:rsidP="00674291">
      <w:pPr>
        <w:spacing w:after="0" w:line="240" w:lineRule="auto"/>
        <w:textAlignment w:val="auto"/>
        <w:rPr>
          <w:rFonts w:ascii="Source Serif Pro" w:hAnsi="Source Serif Pro" w:cs="Times New Roman"/>
          <w:color w:val="auto"/>
          <w:lang w:val="en-IN"/>
        </w:rPr>
      </w:pPr>
      <w:r w:rsidRPr="00B62046">
        <w:rPr>
          <w:rFonts w:ascii="Source Serif Pro" w:hAnsi="Source Serif Pro" w:cs="Times New Roman"/>
          <w:color w:val="auto"/>
          <w:lang w:val="en-IN"/>
        </w:rPr>
        <w:t>Submission terms:  </w:t>
      </w:r>
    </w:p>
    <w:p w14:paraId="460DA611" w14:textId="77777777" w:rsidR="00674291" w:rsidRPr="00B62046" w:rsidRDefault="00674291" w:rsidP="00674291">
      <w:pPr>
        <w:numPr>
          <w:ilvl w:val="0"/>
          <w:numId w:val="29"/>
        </w:numPr>
        <w:spacing w:after="0" w:line="240" w:lineRule="auto"/>
        <w:textAlignment w:val="auto"/>
        <w:rPr>
          <w:rFonts w:ascii="Source Serif Pro" w:hAnsi="Source Serif Pro" w:cs="Times New Roman"/>
          <w:color w:val="auto"/>
          <w:lang w:val="en-IN"/>
        </w:rPr>
      </w:pPr>
      <w:r w:rsidRPr="00B62046">
        <w:rPr>
          <w:rFonts w:ascii="Source Serif Pro" w:hAnsi="Source Serif Pro" w:cs="Times New Roman"/>
          <w:color w:val="auto"/>
          <w:lang w:val="en-IN"/>
        </w:rPr>
        <w:t>All agencies are advised to thoroughly review the SoW </w:t>
      </w:r>
      <w:proofErr w:type="spellStart"/>
      <w:r w:rsidRPr="00B62046">
        <w:rPr>
          <w:rFonts w:ascii="Source Serif Pro" w:hAnsi="Source Serif Pro" w:cs="Times New Roman"/>
          <w:color w:val="auto"/>
          <w:lang w:val="en-IN"/>
        </w:rPr>
        <w:t>ToR</w:t>
      </w:r>
      <w:proofErr w:type="spellEnd"/>
      <w:r w:rsidRPr="00B62046">
        <w:rPr>
          <w:rFonts w:ascii="Source Serif Pro" w:hAnsi="Source Serif Pro" w:cs="Times New Roman"/>
          <w:color w:val="auto"/>
          <w:lang w:val="en-IN"/>
        </w:rPr>
        <w:t> before applying. </w:t>
      </w:r>
    </w:p>
    <w:p w14:paraId="14A8BD02" w14:textId="77777777" w:rsidR="00674291" w:rsidRPr="00B62046" w:rsidRDefault="00674291" w:rsidP="00674291">
      <w:pPr>
        <w:numPr>
          <w:ilvl w:val="0"/>
          <w:numId w:val="30"/>
        </w:numPr>
        <w:spacing w:after="0" w:line="240" w:lineRule="auto"/>
        <w:textAlignment w:val="auto"/>
        <w:rPr>
          <w:rFonts w:ascii="Source Serif Pro" w:hAnsi="Source Serif Pro" w:cs="Times New Roman"/>
          <w:color w:val="auto"/>
          <w:lang w:val="en-IN"/>
        </w:rPr>
      </w:pPr>
      <w:r w:rsidRPr="00B62046">
        <w:rPr>
          <w:rFonts w:ascii="Source Serif Pro" w:hAnsi="Source Serif Pro" w:cs="Times New Roman"/>
          <w:color w:val="auto"/>
          <w:lang w:val="en-IN"/>
        </w:rPr>
        <w:t>Technical and Financial proposals are to be shared in two different emails separately and not in a single email</w:t>
      </w:r>
      <w:r w:rsidRPr="00F85B49">
        <w:rPr>
          <w:rFonts w:ascii="Source Serif Pro" w:hAnsi="Source Serif Pro" w:cs="Times New Roman"/>
          <w:b/>
          <w:bCs/>
          <w:color w:val="auto"/>
          <w:lang w:val="en-IN"/>
        </w:rPr>
        <w:t xml:space="preserve"> </w:t>
      </w:r>
      <w:r w:rsidRPr="00F85B49">
        <w:rPr>
          <w:rFonts w:ascii="Source Serif Pro" w:hAnsi="Source Serif Pro" w:cs="Times New Roman"/>
          <w:b/>
          <w:bCs/>
          <w:color w:val="auto"/>
          <w:highlight w:val="yellow"/>
          <w:lang w:val="en-IN"/>
        </w:rPr>
        <w:t>(mandatory)</w:t>
      </w:r>
      <w:r w:rsidRPr="00F85B49">
        <w:rPr>
          <w:rFonts w:ascii="Source Serif Pro" w:hAnsi="Source Serif Pro" w:cs="Times New Roman"/>
          <w:b/>
          <w:bCs/>
          <w:color w:val="auto"/>
          <w:lang w:val="en-IN"/>
        </w:rPr>
        <w:t> </w:t>
      </w:r>
    </w:p>
    <w:p w14:paraId="2867BF9C" w14:textId="77777777" w:rsidR="00674291" w:rsidRPr="00B62046" w:rsidRDefault="00674291" w:rsidP="00674291">
      <w:pPr>
        <w:numPr>
          <w:ilvl w:val="0"/>
          <w:numId w:val="31"/>
        </w:numPr>
        <w:spacing w:after="0" w:line="240" w:lineRule="auto"/>
        <w:textAlignment w:val="auto"/>
        <w:rPr>
          <w:rFonts w:ascii="Source Serif Pro" w:hAnsi="Source Serif Pro" w:cs="Times New Roman"/>
          <w:color w:val="auto"/>
          <w:lang w:val="en-IN"/>
        </w:rPr>
      </w:pPr>
      <w:r w:rsidRPr="00B62046">
        <w:rPr>
          <w:rFonts w:ascii="Source Serif Pro" w:hAnsi="Source Serif Pro" w:cs="Times New Roman"/>
          <w:color w:val="auto"/>
          <w:lang w:val="en-IN"/>
        </w:rPr>
        <w:t>Incomplete applications or deviations from the prescribed process will result in automatic rejection. </w:t>
      </w:r>
      <w:r w:rsidRPr="00B62046">
        <w:rPr>
          <w:rFonts w:ascii="Source Serif Pro" w:hAnsi="Source Serif Pro" w:cs="Times New Roman"/>
          <w:color w:val="auto"/>
          <w:lang w:val="en-IN"/>
        </w:rPr>
        <w:tab/>
        <w:t> </w:t>
      </w:r>
    </w:p>
    <w:p w14:paraId="2F2E7AE5" w14:textId="77777777" w:rsidR="00674291" w:rsidRPr="00B62046" w:rsidRDefault="00674291" w:rsidP="00674291">
      <w:pPr>
        <w:numPr>
          <w:ilvl w:val="0"/>
          <w:numId w:val="32"/>
        </w:numPr>
        <w:spacing w:after="0" w:line="240" w:lineRule="auto"/>
        <w:textAlignment w:val="auto"/>
        <w:rPr>
          <w:rFonts w:ascii="Source Serif Pro" w:hAnsi="Source Serif Pro" w:cs="Times New Roman"/>
          <w:color w:val="auto"/>
          <w:lang w:val="en-IN"/>
        </w:rPr>
      </w:pPr>
      <w:r w:rsidRPr="00B62046">
        <w:rPr>
          <w:rFonts w:ascii="Source Serif Pro" w:hAnsi="Source Serif Pro" w:cs="Times New Roman"/>
          <w:color w:val="auto"/>
          <w:lang w:val="en-IN"/>
        </w:rPr>
        <w:t>Proposals received after the prescribed deadline will not be considered.  </w:t>
      </w:r>
    </w:p>
    <w:p w14:paraId="252D7803" w14:textId="77777777" w:rsidR="00674291" w:rsidRPr="00B62046" w:rsidRDefault="00674291" w:rsidP="00674291">
      <w:pPr>
        <w:numPr>
          <w:ilvl w:val="0"/>
          <w:numId w:val="33"/>
        </w:numPr>
        <w:spacing w:after="0" w:line="240" w:lineRule="auto"/>
        <w:textAlignment w:val="auto"/>
        <w:rPr>
          <w:rFonts w:ascii="Source Serif Pro" w:hAnsi="Source Serif Pro" w:cs="Times New Roman"/>
          <w:color w:val="auto"/>
          <w:lang w:val="en-IN"/>
        </w:rPr>
      </w:pPr>
      <w:r w:rsidRPr="00B62046">
        <w:rPr>
          <w:rFonts w:ascii="Source Serif Pro" w:hAnsi="Source Serif Pro" w:cs="Times New Roman"/>
          <w:color w:val="auto"/>
          <w:lang w:val="en-IN"/>
        </w:rPr>
        <w:t>Only shortlisted agencies will be contacted and may be requested for face-to-face/online interaction/presentation.  </w:t>
      </w:r>
    </w:p>
    <w:p w14:paraId="2D878E71" w14:textId="77777777" w:rsidR="00F91E6B" w:rsidRPr="00B62046" w:rsidRDefault="00F91E6B" w:rsidP="00674291">
      <w:pPr>
        <w:spacing w:after="0" w:line="240" w:lineRule="auto"/>
        <w:textAlignment w:val="auto"/>
        <w:rPr>
          <w:rFonts w:ascii="Source Serif Pro" w:hAnsi="Source Serif Pro" w:cs="Times New Roman"/>
          <w:b/>
          <w:bCs/>
          <w:color w:val="auto"/>
          <w:lang w:val="en-IN"/>
        </w:rPr>
      </w:pPr>
    </w:p>
    <w:p w14:paraId="5C61D63E" w14:textId="47F56DF1" w:rsidR="00674291" w:rsidRPr="00B62046" w:rsidRDefault="00674291" w:rsidP="00674291">
      <w:pPr>
        <w:spacing w:after="0" w:line="240" w:lineRule="auto"/>
        <w:textAlignment w:val="auto"/>
        <w:rPr>
          <w:rFonts w:ascii="Source Serif Pro" w:hAnsi="Source Serif Pro" w:cs="Times New Roman"/>
          <w:color w:val="auto"/>
          <w:lang w:val="en-IN"/>
        </w:rPr>
      </w:pPr>
      <w:r w:rsidRPr="00B62046">
        <w:rPr>
          <w:rFonts w:ascii="Source Serif Pro" w:hAnsi="Source Serif Pro" w:cs="Times New Roman"/>
          <w:b/>
          <w:bCs/>
          <w:color w:val="auto"/>
          <w:lang w:val="en-IN"/>
        </w:rPr>
        <w:t>For queries, please contact:</w:t>
      </w:r>
      <w:r w:rsidRPr="00B62046">
        <w:rPr>
          <w:rFonts w:ascii="Source Serif Pro" w:hAnsi="Source Serif Pro" w:cs="Times New Roman"/>
          <w:color w:val="auto"/>
          <w:lang w:val="en-IN"/>
        </w:rPr>
        <w:t> </w:t>
      </w:r>
    </w:p>
    <w:p w14:paraId="3064E97B" w14:textId="419B23C3" w:rsidR="00674291" w:rsidRPr="00B62046" w:rsidRDefault="006560DB" w:rsidP="00674291">
      <w:pPr>
        <w:spacing w:after="0" w:line="240" w:lineRule="auto"/>
        <w:textAlignment w:val="auto"/>
        <w:rPr>
          <w:rFonts w:ascii="Source Serif Pro" w:hAnsi="Source Serif Pro" w:cs="Times New Roman"/>
          <w:color w:val="auto"/>
          <w:lang w:val="en-IN"/>
        </w:rPr>
      </w:pPr>
      <w:r w:rsidRPr="00B62046">
        <w:rPr>
          <w:rFonts w:ascii="Source Serif Pro" w:hAnsi="Source Serif Pro" w:cs="Times New Roman"/>
          <w:color w:val="auto"/>
          <w:lang w:val="en-IN"/>
        </w:rPr>
        <w:t>Vinod Kandwal</w:t>
      </w:r>
    </w:p>
    <w:p w14:paraId="70AD3C81" w14:textId="03BEE1AA" w:rsidR="00674291" w:rsidRPr="00B62046" w:rsidRDefault="00F91E6B" w:rsidP="00674291">
      <w:pPr>
        <w:spacing w:after="0" w:line="240" w:lineRule="auto"/>
        <w:textAlignment w:val="auto"/>
        <w:rPr>
          <w:rFonts w:ascii="Source Serif Pro" w:hAnsi="Source Serif Pro" w:cs="Times New Roman"/>
          <w:color w:val="auto"/>
          <w:lang w:val="en-IN"/>
        </w:rPr>
      </w:pPr>
      <w:hyperlink r:id="rId12" w:history="1">
        <w:r w:rsidRPr="00B62046">
          <w:rPr>
            <w:rStyle w:val="Hyperlink"/>
            <w:rFonts w:ascii="Source Serif Pro" w:hAnsi="Source Serif Pro" w:cs="Times New Roman"/>
            <w:lang w:val="en-IN"/>
          </w:rPr>
          <w:t>Vinod.Kandwal@roomtoread.org</w:t>
        </w:r>
      </w:hyperlink>
      <w:r w:rsidRPr="00B62046">
        <w:rPr>
          <w:rFonts w:ascii="Source Serif Pro" w:hAnsi="Source Serif Pro" w:cs="Times New Roman"/>
          <w:color w:val="auto"/>
          <w:lang w:val="en-IN"/>
        </w:rPr>
        <w:t xml:space="preserve"> </w:t>
      </w:r>
      <w:r w:rsidR="00674291" w:rsidRPr="00B62046">
        <w:rPr>
          <w:rFonts w:ascii="Source Serif Pro" w:hAnsi="Source Serif Pro" w:cs="Times New Roman"/>
          <w:color w:val="auto"/>
          <w:lang w:val="en-IN"/>
        </w:rPr>
        <w:t> </w:t>
      </w:r>
    </w:p>
    <w:p w14:paraId="5DC7387D" w14:textId="77777777" w:rsidR="00674291" w:rsidRPr="00A95FA6" w:rsidRDefault="00674291" w:rsidP="002861BC">
      <w:pPr>
        <w:spacing w:after="0" w:line="240" w:lineRule="auto"/>
        <w:textAlignment w:val="auto"/>
        <w:rPr>
          <w:rFonts w:ascii="Source Serif Pro" w:hAnsi="Source Serif Pro" w:cs="Times New Roman"/>
          <w:color w:val="auto"/>
          <w:lang w:val="en-IN"/>
        </w:rPr>
      </w:pPr>
    </w:p>
    <w:sectPr w:rsidR="00674291" w:rsidRPr="00A95FA6" w:rsidSect="002055DF">
      <w:headerReference w:type="default" r:id="rId13"/>
      <w:footerReference w:type="even" r:id="rId14"/>
      <w:footerReference w:type="default" r:id="rId15"/>
      <w:headerReference w:type="first" r:id="rId16"/>
      <w:footerReference w:type="first" r:id="rId17"/>
      <w:pgSz w:w="11900" w:h="16840"/>
      <w:pgMar w:top="624" w:right="845" w:bottom="102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F700" w14:textId="77777777" w:rsidR="00590FB0" w:rsidRDefault="00590FB0" w:rsidP="00BB093A">
      <w:pPr>
        <w:spacing w:after="0" w:line="240" w:lineRule="auto"/>
      </w:pPr>
      <w:r>
        <w:separator/>
      </w:r>
    </w:p>
  </w:endnote>
  <w:endnote w:type="continuationSeparator" w:id="0">
    <w:p w14:paraId="75DD3EA9" w14:textId="77777777" w:rsidR="00590FB0" w:rsidRDefault="00590FB0" w:rsidP="00BB093A">
      <w:pPr>
        <w:spacing w:after="0" w:line="240" w:lineRule="auto"/>
      </w:pPr>
      <w:r>
        <w:continuationSeparator/>
      </w:r>
    </w:p>
  </w:endnote>
  <w:endnote w:type="continuationNotice" w:id="1">
    <w:p w14:paraId="4987AF3A" w14:textId="77777777" w:rsidR="00590FB0" w:rsidRDefault="00590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ource Serif Pro">
    <w:charset w:val="00"/>
    <w:family w:val="roman"/>
    <w:pitch w:val="variable"/>
    <w:sig w:usb0="20000287" w:usb1="02000003" w:usb2="00000000" w:usb3="00000000" w:csb0="0000019F" w:csb1="00000000"/>
  </w:font>
  <w:font w:name="FZShuTi">
    <w:altName w:val="方正舒体"/>
    <w:panose1 w:val="00000000000000000000"/>
    <w:charset w:val="86"/>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he Sans Semi Ligh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3692567"/>
      <w:docPartObj>
        <w:docPartGallery w:val="Page Numbers (Bottom of Page)"/>
        <w:docPartUnique/>
      </w:docPartObj>
    </w:sdtPr>
    <w:sdtContent>
      <w:p w14:paraId="16DF2B6D" w14:textId="77777777" w:rsidR="00570690" w:rsidRDefault="00570690" w:rsidP="00910A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91C0E1" w14:textId="77777777" w:rsidR="00570690" w:rsidRDefault="00570690" w:rsidP="005706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324358540"/>
      <w:docPartObj>
        <w:docPartGallery w:val="Page Numbers (Bottom of Page)"/>
        <w:docPartUnique/>
      </w:docPartObj>
    </w:sdtPr>
    <w:sdtContent>
      <w:p w14:paraId="057F749B" w14:textId="77777777" w:rsidR="00570690" w:rsidRPr="00570690" w:rsidRDefault="00570690" w:rsidP="00910A0D">
        <w:pPr>
          <w:pStyle w:val="Footer"/>
          <w:framePr w:wrap="none" w:vAnchor="text" w:hAnchor="margin" w:xAlign="right" w:y="1"/>
          <w:rPr>
            <w:rStyle w:val="PageNumber"/>
            <w:sz w:val="20"/>
            <w:szCs w:val="20"/>
          </w:rPr>
        </w:pPr>
        <w:r w:rsidRPr="00570690">
          <w:rPr>
            <w:rStyle w:val="PageNumber"/>
            <w:sz w:val="20"/>
            <w:szCs w:val="20"/>
          </w:rPr>
          <w:fldChar w:fldCharType="begin"/>
        </w:r>
        <w:r w:rsidRPr="00570690">
          <w:rPr>
            <w:rStyle w:val="PageNumber"/>
            <w:sz w:val="20"/>
            <w:szCs w:val="20"/>
          </w:rPr>
          <w:instrText xml:space="preserve"> PAGE </w:instrText>
        </w:r>
        <w:r w:rsidRPr="00570690">
          <w:rPr>
            <w:rStyle w:val="PageNumber"/>
            <w:sz w:val="20"/>
            <w:szCs w:val="20"/>
          </w:rPr>
          <w:fldChar w:fldCharType="separate"/>
        </w:r>
        <w:r w:rsidRPr="00570690">
          <w:rPr>
            <w:rStyle w:val="PageNumber"/>
            <w:noProof/>
            <w:sz w:val="20"/>
            <w:szCs w:val="20"/>
          </w:rPr>
          <w:t>2</w:t>
        </w:r>
        <w:r w:rsidRPr="00570690">
          <w:rPr>
            <w:rStyle w:val="PageNumber"/>
            <w:sz w:val="20"/>
            <w:szCs w:val="20"/>
          </w:rPr>
          <w:fldChar w:fldCharType="end"/>
        </w:r>
      </w:p>
    </w:sdtContent>
  </w:sdt>
  <w:p w14:paraId="05A90F17" w14:textId="77777777" w:rsidR="00570690" w:rsidRPr="00570690" w:rsidRDefault="00570690" w:rsidP="0057069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5734850"/>
      <w:docPartObj>
        <w:docPartGallery w:val="Page Numbers (Bottom of Page)"/>
        <w:docPartUnique/>
      </w:docPartObj>
    </w:sdtPr>
    <w:sdtEndPr>
      <w:rPr>
        <w:rStyle w:val="PageNumber"/>
        <w:sz w:val="20"/>
        <w:szCs w:val="20"/>
      </w:rPr>
    </w:sdtEndPr>
    <w:sdtContent>
      <w:p w14:paraId="324B0F51" w14:textId="77777777" w:rsidR="00570690" w:rsidRDefault="00570690" w:rsidP="00910A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9758AB" w14:textId="77777777" w:rsidR="00BB093A" w:rsidRDefault="00BB093A" w:rsidP="00570690">
    <w:pPr>
      <w:pStyle w:val="Footer"/>
      <w:ind w:right="360"/>
    </w:pPr>
    <w:r>
      <w:rPr>
        <w:noProof/>
      </w:rPr>
      <w:drawing>
        <wp:anchor distT="0" distB="0" distL="114300" distR="114300" simplePos="0" relativeHeight="251658240" behindDoc="1" locked="0" layoutInCell="1" allowOverlap="1" wp14:anchorId="5064806E" wp14:editId="3A9FCE3C">
          <wp:simplePos x="0" y="0"/>
          <wp:positionH relativeFrom="column">
            <wp:posOffset>-927748</wp:posOffset>
          </wp:positionH>
          <wp:positionV relativeFrom="paragraph">
            <wp:posOffset>-682231</wp:posOffset>
          </wp:positionV>
          <wp:extent cx="7784800" cy="1297467"/>
          <wp:effectExtent l="0" t="0" r="635" b="0"/>
          <wp:wrapNone/>
          <wp:docPr id="216015942" name="Picture 216015942" descr="A black and white image of a curv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5856" name="Picture 75745856" descr="A black and white image of a curved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1683" cy="12986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FEDF" w14:textId="77777777" w:rsidR="00590FB0" w:rsidRDefault="00590FB0" w:rsidP="00BB093A">
      <w:pPr>
        <w:spacing w:after="0" w:line="240" w:lineRule="auto"/>
      </w:pPr>
      <w:r>
        <w:separator/>
      </w:r>
    </w:p>
  </w:footnote>
  <w:footnote w:type="continuationSeparator" w:id="0">
    <w:p w14:paraId="4EEAD3A2" w14:textId="77777777" w:rsidR="00590FB0" w:rsidRDefault="00590FB0" w:rsidP="00BB093A">
      <w:pPr>
        <w:spacing w:after="0" w:line="240" w:lineRule="auto"/>
      </w:pPr>
      <w:r>
        <w:continuationSeparator/>
      </w:r>
    </w:p>
  </w:footnote>
  <w:footnote w:type="continuationNotice" w:id="1">
    <w:p w14:paraId="3A7C6F21" w14:textId="77777777" w:rsidR="00590FB0" w:rsidRDefault="00590F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2EA102" w14:paraId="4A98193E" w14:textId="77777777" w:rsidTr="00527EB6">
      <w:trPr>
        <w:trHeight w:val="300"/>
      </w:trPr>
      <w:tc>
        <w:tcPr>
          <w:tcW w:w="3005" w:type="dxa"/>
        </w:tcPr>
        <w:p w14:paraId="791D4F06" w14:textId="39FB0A15" w:rsidR="672EA102" w:rsidRDefault="672EA102" w:rsidP="00527EB6">
          <w:pPr>
            <w:pStyle w:val="Header"/>
            <w:ind w:left="-115"/>
          </w:pPr>
        </w:p>
      </w:tc>
      <w:tc>
        <w:tcPr>
          <w:tcW w:w="3005" w:type="dxa"/>
        </w:tcPr>
        <w:p w14:paraId="6131DF08" w14:textId="1D4E9836" w:rsidR="672EA102" w:rsidRDefault="672EA102" w:rsidP="00527EB6">
          <w:pPr>
            <w:pStyle w:val="Header"/>
            <w:jc w:val="center"/>
          </w:pPr>
        </w:p>
      </w:tc>
      <w:tc>
        <w:tcPr>
          <w:tcW w:w="3005" w:type="dxa"/>
        </w:tcPr>
        <w:p w14:paraId="07E78713" w14:textId="7E5AFBD4" w:rsidR="672EA102" w:rsidRDefault="672EA102" w:rsidP="00527EB6">
          <w:pPr>
            <w:pStyle w:val="Header"/>
            <w:ind w:right="-115"/>
            <w:jc w:val="right"/>
          </w:pPr>
        </w:p>
      </w:tc>
    </w:tr>
  </w:tbl>
  <w:p w14:paraId="6F37A2D8" w14:textId="67B089EB" w:rsidR="672EA102" w:rsidRDefault="672EA102" w:rsidP="00527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04A0" w14:textId="77777777" w:rsidR="00BB093A" w:rsidRDefault="00BB093A" w:rsidP="00BB093A">
    <w:pPr>
      <w:pStyle w:val="Header"/>
      <w:jc w:val="center"/>
    </w:pPr>
    <w:r>
      <w:rPr>
        <w:noProof/>
      </w:rPr>
      <w:drawing>
        <wp:inline distT="0" distB="0" distL="0" distR="0" wp14:anchorId="65FCDD0E" wp14:editId="30B950FB">
          <wp:extent cx="849086" cy="914400"/>
          <wp:effectExtent l="0" t="0" r="0" b="0"/>
          <wp:docPr id="1154748469" name="Picture 3" descr="A blue arrow over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14913" name="Picture 3" descr="A blue arrow over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9086" cy="914400"/>
                  </a:xfrm>
                  <a:prstGeom prst="rect">
                    <a:avLst/>
                  </a:prstGeom>
                </pic:spPr>
              </pic:pic>
            </a:graphicData>
          </a:graphic>
        </wp:inline>
      </w:drawing>
    </w:r>
  </w:p>
  <w:p w14:paraId="264F553A" w14:textId="77777777" w:rsidR="00BB093A" w:rsidRDefault="00BB093A" w:rsidP="00BB093A">
    <w:pPr>
      <w:pStyle w:val="Header"/>
      <w:jc w:val="center"/>
    </w:pPr>
  </w:p>
  <w:p w14:paraId="4C856983" w14:textId="77777777" w:rsidR="00BB093A" w:rsidRDefault="00BB093A" w:rsidP="00BB09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F19"/>
    <w:multiLevelType w:val="multilevel"/>
    <w:tmpl w:val="D464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B4052"/>
    <w:multiLevelType w:val="multilevel"/>
    <w:tmpl w:val="E8246D82"/>
    <w:lvl w:ilvl="0">
      <w:start w:val="1"/>
      <w:numFmt w:val="decimal"/>
      <w:pStyle w:val="Heading1"/>
      <w:lvlText w:val="%1."/>
      <w:lvlJc w:val="left"/>
      <w:pPr>
        <w:ind w:left="360" w:hanging="360"/>
      </w:pPr>
      <w:rPr>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9D0765"/>
    <w:multiLevelType w:val="hybridMultilevel"/>
    <w:tmpl w:val="BFCEE374"/>
    <w:lvl w:ilvl="0" w:tplc="6CE03BC8">
      <w:start w:val="1"/>
      <w:numFmt w:val="decimal"/>
      <w:pStyle w:val="ListBullet"/>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 w15:restartNumberingAfterBreak="0">
    <w:nsid w:val="0A161DBD"/>
    <w:multiLevelType w:val="hybridMultilevel"/>
    <w:tmpl w:val="06926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3B101E"/>
    <w:multiLevelType w:val="hybridMultilevel"/>
    <w:tmpl w:val="25F8F86A"/>
    <w:lvl w:ilvl="0" w:tplc="40090001">
      <w:start w:val="1"/>
      <w:numFmt w:val="bullet"/>
      <w:lvlText w:val=""/>
      <w:lvlJc w:val="left"/>
      <w:pPr>
        <w:ind w:left="447" w:hanging="360"/>
      </w:pPr>
      <w:rPr>
        <w:rFonts w:ascii="Symbol" w:hAnsi="Symbol" w:hint="default"/>
      </w:rPr>
    </w:lvl>
    <w:lvl w:ilvl="1" w:tplc="40090003" w:tentative="1">
      <w:start w:val="1"/>
      <w:numFmt w:val="bullet"/>
      <w:lvlText w:val="o"/>
      <w:lvlJc w:val="left"/>
      <w:pPr>
        <w:ind w:left="1167" w:hanging="360"/>
      </w:pPr>
      <w:rPr>
        <w:rFonts w:ascii="Courier New" w:hAnsi="Courier New" w:cs="Courier New" w:hint="default"/>
      </w:rPr>
    </w:lvl>
    <w:lvl w:ilvl="2" w:tplc="40090005" w:tentative="1">
      <w:start w:val="1"/>
      <w:numFmt w:val="bullet"/>
      <w:lvlText w:val=""/>
      <w:lvlJc w:val="left"/>
      <w:pPr>
        <w:ind w:left="1887" w:hanging="360"/>
      </w:pPr>
      <w:rPr>
        <w:rFonts w:ascii="Wingdings" w:hAnsi="Wingdings" w:hint="default"/>
      </w:rPr>
    </w:lvl>
    <w:lvl w:ilvl="3" w:tplc="40090001" w:tentative="1">
      <w:start w:val="1"/>
      <w:numFmt w:val="bullet"/>
      <w:lvlText w:val=""/>
      <w:lvlJc w:val="left"/>
      <w:pPr>
        <w:ind w:left="2607" w:hanging="360"/>
      </w:pPr>
      <w:rPr>
        <w:rFonts w:ascii="Symbol" w:hAnsi="Symbol" w:hint="default"/>
      </w:rPr>
    </w:lvl>
    <w:lvl w:ilvl="4" w:tplc="40090003" w:tentative="1">
      <w:start w:val="1"/>
      <w:numFmt w:val="bullet"/>
      <w:lvlText w:val="o"/>
      <w:lvlJc w:val="left"/>
      <w:pPr>
        <w:ind w:left="3327" w:hanging="360"/>
      </w:pPr>
      <w:rPr>
        <w:rFonts w:ascii="Courier New" w:hAnsi="Courier New" w:cs="Courier New" w:hint="default"/>
      </w:rPr>
    </w:lvl>
    <w:lvl w:ilvl="5" w:tplc="40090005" w:tentative="1">
      <w:start w:val="1"/>
      <w:numFmt w:val="bullet"/>
      <w:lvlText w:val=""/>
      <w:lvlJc w:val="left"/>
      <w:pPr>
        <w:ind w:left="4047" w:hanging="360"/>
      </w:pPr>
      <w:rPr>
        <w:rFonts w:ascii="Wingdings" w:hAnsi="Wingdings" w:hint="default"/>
      </w:rPr>
    </w:lvl>
    <w:lvl w:ilvl="6" w:tplc="40090001" w:tentative="1">
      <w:start w:val="1"/>
      <w:numFmt w:val="bullet"/>
      <w:lvlText w:val=""/>
      <w:lvlJc w:val="left"/>
      <w:pPr>
        <w:ind w:left="4767" w:hanging="360"/>
      </w:pPr>
      <w:rPr>
        <w:rFonts w:ascii="Symbol" w:hAnsi="Symbol" w:hint="default"/>
      </w:rPr>
    </w:lvl>
    <w:lvl w:ilvl="7" w:tplc="40090003" w:tentative="1">
      <w:start w:val="1"/>
      <w:numFmt w:val="bullet"/>
      <w:lvlText w:val="o"/>
      <w:lvlJc w:val="left"/>
      <w:pPr>
        <w:ind w:left="5487" w:hanging="360"/>
      </w:pPr>
      <w:rPr>
        <w:rFonts w:ascii="Courier New" w:hAnsi="Courier New" w:cs="Courier New" w:hint="default"/>
      </w:rPr>
    </w:lvl>
    <w:lvl w:ilvl="8" w:tplc="40090005" w:tentative="1">
      <w:start w:val="1"/>
      <w:numFmt w:val="bullet"/>
      <w:lvlText w:val=""/>
      <w:lvlJc w:val="left"/>
      <w:pPr>
        <w:ind w:left="6207" w:hanging="360"/>
      </w:pPr>
      <w:rPr>
        <w:rFonts w:ascii="Wingdings" w:hAnsi="Wingdings" w:hint="default"/>
      </w:rPr>
    </w:lvl>
  </w:abstractNum>
  <w:abstractNum w:abstractNumId="5" w15:restartNumberingAfterBreak="0">
    <w:nsid w:val="0EBA18A7"/>
    <w:multiLevelType w:val="multilevel"/>
    <w:tmpl w:val="098A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51CDF"/>
    <w:multiLevelType w:val="multilevel"/>
    <w:tmpl w:val="A9B0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956D77"/>
    <w:multiLevelType w:val="multilevel"/>
    <w:tmpl w:val="96E0A44A"/>
    <w:lvl w:ilvl="0">
      <w:start w:val="40"/>
      <w:numFmt w:val="decimal"/>
      <w:lvlText w:val="%1"/>
      <w:lvlJc w:val="left"/>
      <w:pPr>
        <w:ind w:left="510" w:hanging="510"/>
      </w:pPr>
      <w:rPr>
        <w:rFonts w:hint="default"/>
      </w:rPr>
    </w:lvl>
    <w:lvl w:ilvl="1">
      <w:start w:val="6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4B43EA"/>
    <w:multiLevelType w:val="multilevel"/>
    <w:tmpl w:val="53CE9876"/>
    <w:lvl w:ilvl="0">
      <w:start w:val="1"/>
      <w:numFmt w:val="decimal"/>
      <w:lvlText w:val="%1."/>
      <w:lvlJc w:val="left"/>
      <w:pPr>
        <w:ind w:left="720" w:hanging="360"/>
      </w:pPr>
      <w:rPr>
        <w:rFonts w:ascii="Georgia" w:eastAsia="Georgia" w:hAnsi="Georgia" w:cs="Georgia"/>
        <w:b/>
        <w:bCs/>
        <w:color w:val="333333" w:themeColor="text1"/>
        <w:sz w:val="22"/>
        <w:szCs w:val="22"/>
      </w:rPr>
    </w:lvl>
    <w:lvl w:ilvl="1">
      <w:start w:val="5"/>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3263DB"/>
    <w:multiLevelType w:val="multilevel"/>
    <w:tmpl w:val="2B9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5E36C7"/>
    <w:multiLevelType w:val="multilevel"/>
    <w:tmpl w:val="7E48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C51DDB"/>
    <w:multiLevelType w:val="hybridMultilevel"/>
    <w:tmpl w:val="1D4EBE0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2700601D"/>
    <w:multiLevelType w:val="hybridMultilevel"/>
    <w:tmpl w:val="94389D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274A71AB"/>
    <w:multiLevelType w:val="hybridMultilevel"/>
    <w:tmpl w:val="FCC22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AF95F2E"/>
    <w:multiLevelType w:val="hybridMultilevel"/>
    <w:tmpl w:val="1EE807B8"/>
    <w:lvl w:ilvl="0" w:tplc="0B645C7C">
      <w:start w:val="1"/>
      <w:numFmt w:val="bullet"/>
      <w:lvlText w:val=""/>
      <w:lvlJc w:val="left"/>
      <w:pPr>
        <w:ind w:left="360" w:hanging="360"/>
      </w:pPr>
      <w:rPr>
        <w:rFonts w:ascii="Wingdings" w:hAnsi="Wingdings" w:hint="default"/>
        <w:color w:val="auto"/>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5" w15:restartNumberingAfterBreak="0">
    <w:nsid w:val="2F7E3493"/>
    <w:multiLevelType w:val="hybridMultilevel"/>
    <w:tmpl w:val="72046D4A"/>
    <w:lvl w:ilvl="0" w:tplc="40090001">
      <w:start w:val="1"/>
      <w:numFmt w:val="bullet"/>
      <w:lvlText w:val=""/>
      <w:lvlJc w:val="left"/>
      <w:pPr>
        <w:ind w:left="363" w:hanging="360"/>
      </w:pPr>
      <w:rPr>
        <w:rFonts w:ascii="Symbol" w:hAnsi="Symbol" w:hint="default"/>
      </w:rPr>
    </w:lvl>
    <w:lvl w:ilvl="1" w:tplc="40090003" w:tentative="1">
      <w:start w:val="1"/>
      <w:numFmt w:val="bullet"/>
      <w:lvlText w:val="o"/>
      <w:lvlJc w:val="left"/>
      <w:pPr>
        <w:ind w:left="1083" w:hanging="360"/>
      </w:pPr>
      <w:rPr>
        <w:rFonts w:ascii="Courier New" w:hAnsi="Courier New" w:cs="Courier New" w:hint="default"/>
      </w:rPr>
    </w:lvl>
    <w:lvl w:ilvl="2" w:tplc="40090005" w:tentative="1">
      <w:start w:val="1"/>
      <w:numFmt w:val="bullet"/>
      <w:lvlText w:val=""/>
      <w:lvlJc w:val="left"/>
      <w:pPr>
        <w:ind w:left="1803" w:hanging="360"/>
      </w:pPr>
      <w:rPr>
        <w:rFonts w:ascii="Wingdings" w:hAnsi="Wingdings" w:hint="default"/>
      </w:rPr>
    </w:lvl>
    <w:lvl w:ilvl="3" w:tplc="40090001" w:tentative="1">
      <w:start w:val="1"/>
      <w:numFmt w:val="bullet"/>
      <w:lvlText w:val=""/>
      <w:lvlJc w:val="left"/>
      <w:pPr>
        <w:ind w:left="2523" w:hanging="360"/>
      </w:pPr>
      <w:rPr>
        <w:rFonts w:ascii="Symbol" w:hAnsi="Symbol" w:hint="default"/>
      </w:rPr>
    </w:lvl>
    <w:lvl w:ilvl="4" w:tplc="40090003" w:tentative="1">
      <w:start w:val="1"/>
      <w:numFmt w:val="bullet"/>
      <w:lvlText w:val="o"/>
      <w:lvlJc w:val="left"/>
      <w:pPr>
        <w:ind w:left="3243" w:hanging="360"/>
      </w:pPr>
      <w:rPr>
        <w:rFonts w:ascii="Courier New" w:hAnsi="Courier New" w:cs="Courier New" w:hint="default"/>
      </w:rPr>
    </w:lvl>
    <w:lvl w:ilvl="5" w:tplc="40090005" w:tentative="1">
      <w:start w:val="1"/>
      <w:numFmt w:val="bullet"/>
      <w:lvlText w:val=""/>
      <w:lvlJc w:val="left"/>
      <w:pPr>
        <w:ind w:left="3963" w:hanging="360"/>
      </w:pPr>
      <w:rPr>
        <w:rFonts w:ascii="Wingdings" w:hAnsi="Wingdings" w:hint="default"/>
      </w:rPr>
    </w:lvl>
    <w:lvl w:ilvl="6" w:tplc="40090001" w:tentative="1">
      <w:start w:val="1"/>
      <w:numFmt w:val="bullet"/>
      <w:lvlText w:val=""/>
      <w:lvlJc w:val="left"/>
      <w:pPr>
        <w:ind w:left="4683" w:hanging="360"/>
      </w:pPr>
      <w:rPr>
        <w:rFonts w:ascii="Symbol" w:hAnsi="Symbol" w:hint="default"/>
      </w:rPr>
    </w:lvl>
    <w:lvl w:ilvl="7" w:tplc="40090003" w:tentative="1">
      <w:start w:val="1"/>
      <w:numFmt w:val="bullet"/>
      <w:lvlText w:val="o"/>
      <w:lvlJc w:val="left"/>
      <w:pPr>
        <w:ind w:left="5403" w:hanging="360"/>
      </w:pPr>
      <w:rPr>
        <w:rFonts w:ascii="Courier New" w:hAnsi="Courier New" w:cs="Courier New" w:hint="default"/>
      </w:rPr>
    </w:lvl>
    <w:lvl w:ilvl="8" w:tplc="40090005" w:tentative="1">
      <w:start w:val="1"/>
      <w:numFmt w:val="bullet"/>
      <w:lvlText w:val=""/>
      <w:lvlJc w:val="left"/>
      <w:pPr>
        <w:ind w:left="6123" w:hanging="360"/>
      </w:pPr>
      <w:rPr>
        <w:rFonts w:ascii="Wingdings" w:hAnsi="Wingdings" w:hint="default"/>
      </w:rPr>
    </w:lvl>
  </w:abstractNum>
  <w:abstractNum w:abstractNumId="16" w15:restartNumberingAfterBreak="0">
    <w:nsid w:val="32DB3FB9"/>
    <w:multiLevelType w:val="hybridMultilevel"/>
    <w:tmpl w:val="7B1A38D8"/>
    <w:lvl w:ilvl="0" w:tplc="40090001">
      <w:start w:val="1"/>
      <w:numFmt w:val="bullet"/>
      <w:lvlText w:val=""/>
      <w:lvlJc w:val="left"/>
      <w:pPr>
        <w:ind w:left="363" w:hanging="360"/>
      </w:pPr>
      <w:rPr>
        <w:rFonts w:ascii="Symbol" w:hAnsi="Symbol" w:hint="default"/>
      </w:rPr>
    </w:lvl>
    <w:lvl w:ilvl="1" w:tplc="40090003" w:tentative="1">
      <w:start w:val="1"/>
      <w:numFmt w:val="bullet"/>
      <w:lvlText w:val="o"/>
      <w:lvlJc w:val="left"/>
      <w:pPr>
        <w:ind w:left="1083" w:hanging="360"/>
      </w:pPr>
      <w:rPr>
        <w:rFonts w:ascii="Courier New" w:hAnsi="Courier New" w:cs="Courier New" w:hint="default"/>
      </w:rPr>
    </w:lvl>
    <w:lvl w:ilvl="2" w:tplc="40090005" w:tentative="1">
      <w:start w:val="1"/>
      <w:numFmt w:val="bullet"/>
      <w:lvlText w:val=""/>
      <w:lvlJc w:val="left"/>
      <w:pPr>
        <w:ind w:left="1803" w:hanging="360"/>
      </w:pPr>
      <w:rPr>
        <w:rFonts w:ascii="Wingdings" w:hAnsi="Wingdings" w:hint="default"/>
      </w:rPr>
    </w:lvl>
    <w:lvl w:ilvl="3" w:tplc="40090001" w:tentative="1">
      <w:start w:val="1"/>
      <w:numFmt w:val="bullet"/>
      <w:lvlText w:val=""/>
      <w:lvlJc w:val="left"/>
      <w:pPr>
        <w:ind w:left="2523" w:hanging="360"/>
      </w:pPr>
      <w:rPr>
        <w:rFonts w:ascii="Symbol" w:hAnsi="Symbol" w:hint="default"/>
      </w:rPr>
    </w:lvl>
    <w:lvl w:ilvl="4" w:tplc="40090003" w:tentative="1">
      <w:start w:val="1"/>
      <w:numFmt w:val="bullet"/>
      <w:lvlText w:val="o"/>
      <w:lvlJc w:val="left"/>
      <w:pPr>
        <w:ind w:left="3243" w:hanging="360"/>
      </w:pPr>
      <w:rPr>
        <w:rFonts w:ascii="Courier New" w:hAnsi="Courier New" w:cs="Courier New" w:hint="default"/>
      </w:rPr>
    </w:lvl>
    <w:lvl w:ilvl="5" w:tplc="40090005" w:tentative="1">
      <w:start w:val="1"/>
      <w:numFmt w:val="bullet"/>
      <w:lvlText w:val=""/>
      <w:lvlJc w:val="left"/>
      <w:pPr>
        <w:ind w:left="3963" w:hanging="360"/>
      </w:pPr>
      <w:rPr>
        <w:rFonts w:ascii="Wingdings" w:hAnsi="Wingdings" w:hint="default"/>
      </w:rPr>
    </w:lvl>
    <w:lvl w:ilvl="6" w:tplc="40090001" w:tentative="1">
      <w:start w:val="1"/>
      <w:numFmt w:val="bullet"/>
      <w:lvlText w:val=""/>
      <w:lvlJc w:val="left"/>
      <w:pPr>
        <w:ind w:left="4683" w:hanging="360"/>
      </w:pPr>
      <w:rPr>
        <w:rFonts w:ascii="Symbol" w:hAnsi="Symbol" w:hint="default"/>
      </w:rPr>
    </w:lvl>
    <w:lvl w:ilvl="7" w:tplc="40090003" w:tentative="1">
      <w:start w:val="1"/>
      <w:numFmt w:val="bullet"/>
      <w:lvlText w:val="o"/>
      <w:lvlJc w:val="left"/>
      <w:pPr>
        <w:ind w:left="5403" w:hanging="360"/>
      </w:pPr>
      <w:rPr>
        <w:rFonts w:ascii="Courier New" w:hAnsi="Courier New" w:cs="Courier New" w:hint="default"/>
      </w:rPr>
    </w:lvl>
    <w:lvl w:ilvl="8" w:tplc="40090005" w:tentative="1">
      <w:start w:val="1"/>
      <w:numFmt w:val="bullet"/>
      <w:lvlText w:val=""/>
      <w:lvlJc w:val="left"/>
      <w:pPr>
        <w:ind w:left="6123" w:hanging="360"/>
      </w:pPr>
      <w:rPr>
        <w:rFonts w:ascii="Wingdings" w:hAnsi="Wingdings" w:hint="default"/>
      </w:rPr>
    </w:lvl>
  </w:abstractNum>
  <w:abstractNum w:abstractNumId="17" w15:restartNumberingAfterBreak="0">
    <w:nsid w:val="37D93053"/>
    <w:multiLevelType w:val="hybridMultilevel"/>
    <w:tmpl w:val="3FC60FC2"/>
    <w:lvl w:ilvl="0" w:tplc="40090001">
      <w:start w:val="1"/>
      <w:numFmt w:val="bullet"/>
      <w:lvlText w:val=""/>
      <w:lvlJc w:val="left"/>
      <w:pPr>
        <w:ind w:left="447" w:hanging="360"/>
      </w:pPr>
      <w:rPr>
        <w:rFonts w:ascii="Symbol" w:hAnsi="Symbol" w:hint="default"/>
      </w:rPr>
    </w:lvl>
    <w:lvl w:ilvl="1" w:tplc="40090003" w:tentative="1">
      <w:start w:val="1"/>
      <w:numFmt w:val="bullet"/>
      <w:lvlText w:val="o"/>
      <w:lvlJc w:val="left"/>
      <w:pPr>
        <w:ind w:left="1167" w:hanging="360"/>
      </w:pPr>
      <w:rPr>
        <w:rFonts w:ascii="Courier New" w:hAnsi="Courier New" w:cs="Courier New" w:hint="default"/>
      </w:rPr>
    </w:lvl>
    <w:lvl w:ilvl="2" w:tplc="40090005" w:tentative="1">
      <w:start w:val="1"/>
      <w:numFmt w:val="bullet"/>
      <w:lvlText w:val=""/>
      <w:lvlJc w:val="left"/>
      <w:pPr>
        <w:ind w:left="1887" w:hanging="360"/>
      </w:pPr>
      <w:rPr>
        <w:rFonts w:ascii="Wingdings" w:hAnsi="Wingdings" w:hint="default"/>
      </w:rPr>
    </w:lvl>
    <w:lvl w:ilvl="3" w:tplc="40090001" w:tentative="1">
      <w:start w:val="1"/>
      <w:numFmt w:val="bullet"/>
      <w:lvlText w:val=""/>
      <w:lvlJc w:val="left"/>
      <w:pPr>
        <w:ind w:left="2607" w:hanging="360"/>
      </w:pPr>
      <w:rPr>
        <w:rFonts w:ascii="Symbol" w:hAnsi="Symbol" w:hint="default"/>
      </w:rPr>
    </w:lvl>
    <w:lvl w:ilvl="4" w:tplc="40090003" w:tentative="1">
      <w:start w:val="1"/>
      <w:numFmt w:val="bullet"/>
      <w:lvlText w:val="o"/>
      <w:lvlJc w:val="left"/>
      <w:pPr>
        <w:ind w:left="3327" w:hanging="360"/>
      </w:pPr>
      <w:rPr>
        <w:rFonts w:ascii="Courier New" w:hAnsi="Courier New" w:cs="Courier New" w:hint="default"/>
      </w:rPr>
    </w:lvl>
    <w:lvl w:ilvl="5" w:tplc="40090005" w:tentative="1">
      <w:start w:val="1"/>
      <w:numFmt w:val="bullet"/>
      <w:lvlText w:val=""/>
      <w:lvlJc w:val="left"/>
      <w:pPr>
        <w:ind w:left="4047" w:hanging="360"/>
      </w:pPr>
      <w:rPr>
        <w:rFonts w:ascii="Wingdings" w:hAnsi="Wingdings" w:hint="default"/>
      </w:rPr>
    </w:lvl>
    <w:lvl w:ilvl="6" w:tplc="40090001" w:tentative="1">
      <w:start w:val="1"/>
      <w:numFmt w:val="bullet"/>
      <w:lvlText w:val=""/>
      <w:lvlJc w:val="left"/>
      <w:pPr>
        <w:ind w:left="4767" w:hanging="360"/>
      </w:pPr>
      <w:rPr>
        <w:rFonts w:ascii="Symbol" w:hAnsi="Symbol" w:hint="default"/>
      </w:rPr>
    </w:lvl>
    <w:lvl w:ilvl="7" w:tplc="40090003" w:tentative="1">
      <w:start w:val="1"/>
      <w:numFmt w:val="bullet"/>
      <w:lvlText w:val="o"/>
      <w:lvlJc w:val="left"/>
      <w:pPr>
        <w:ind w:left="5487" w:hanging="360"/>
      </w:pPr>
      <w:rPr>
        <w:rFonts w:ascii="Courier New" w:hAnsi="Courier New" w:cs="Courier New" w:hint="default"/>
      </w:rPr>
    </w:lvl>
    <w:lvl w:ilvl="8" w:tplc="40090005" w:tentative="1">
      <w:start w:val="1"/>
      <w:numFmt w:val="bullet"/>
      <w:lvlText w:val=""/>
      <w:lvlJc w:val="left"/>
      <w:pPr>
        <w:ind w:left="6207" w:hanging="360"/>
      </w:pPr>
      <w:rPr>
        <w:rFonts w:ascii="Wingdings" w:hAnsi="Wingdings" w:hint="default"/>
      </w:rPr>
    </w:lvl>
  </w:abstractNum>
  <w:abstractNum w:abstractNumId="18" w15:restartNumberingAfterBreak="0">
    <w:nsid w:val="3A145EB9"/>
    <w:multiLevelType w:val="hybridMultilevel"/>
    <w:tmpl w:val="D35A9A58"/>
    <w:lvl w:ilvl="0" w:tplc="D0CEEF9E">
      <w:start w:val="1"/>
      <w:numFmt w:val="bullet"/>
      <w:pStyle w:val="RtR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4964"/>
    <w:multiLevelType w:val="hybridMultilevel"/>
    <w:tmpl w:val="872C1C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F252638"/>
    <w:multiLevelType w:val="hybridMultilevel"/>
    <w:tmpl w:val="DEA64708"/>
    <w:lvl w:ilvl="0" w:tplc="8DC400D0">
      <w:start w:val="1"/>
      <w:numFmt w:val="bullet"/>
      <w:lvlText w:val=""/>
      <w:lvlJc w:val="left"/>
      <w:pPr>
        <w:ind w:left="360" w:hanging="360"/>
      </w:pPr>
      <w:rPr>
        <w:rFonts w:ascii="Symbol" w:hAnsi="Symbol" w:hint="default"/>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39A217C"/>
    <w:multiLevelType w:val="hybridMultilevel"/>
    <w:tmpl w:val="04A0C49A"/>
    <w:lvl w:ilvl="0" w:tplc="4CE20A08">
      <w:start w:val="1"/>
      <w:numFmt w:val="bullet"/>
      <w:lvlText w:val=""/>
      <w:lvlJc w:val="left"/>
      <w:pPr>
        <w:ind w:left="36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A090D5D"/>
    <w:multiLevelType w:val="hybridMultilevel"/>
    <w:tmpl w:val="32740CB8"/>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52CA58DB"/>
    <w:multiLevelType w:val="hybridMultilevel"/>
    <w:tmpl w:val="F4F4FBF2"/>
    <w:lvl w:ilvl="0" w:tplc="4CE20A08">
      <w:start w:val="1"/>
      <w:numFmt w:val="bullet"/>
      <w:lvlText w:val=""/>
      <w:lvlJc w:val="left"/>
      <w:pPr>
        <w:ind w:left="36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01542B7"/>
    <w:multiLevelType w:val="hybridMultilevel"/>
    <w:tmpl w:val="E3D4BB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1AB2913"/>
    <w:multiLevelType w:val="hybridMultilevel"/>
    <w:tmpl w:val="84122EF4"/>
    <w:lvl w:ilvl="0" w:tplc="D45EBDF2">
      <w:start w:val="1"/>
      <w:numFmt w:val="upperRoman"/>
      <w:lvlText w:val="%1."/>
      <w:lvlJc w:val="left"/>
      <w:pPr>
        <w:ind w:left="720" w:hanging="72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659D76C5"/>
    <w:multiLevelType w:val="hybridMultilevel"/>
    <w:tmpl w:val="592C6AE8"/>
    <w:lvl w:ilvl="0" w:tplc="DC0E9BE6">
      <w:start w:val="1"/>
      <w:numFmt w:val="bullet"/>
      <w:lvlText w:val=""/>
      <w:lvlJc w:val="left"/>
      <w:pPr>
        <w:ind w:left="360" w:hanging="360"/>
      </w:pPr>
      <w:rPr>
        <w:rFonts w:ascii="Symbol" w:hAnsi="Symbol" w:hint="default"/>
        <w:sz w:val="22"/>
        <w:szCs w:val="22"/>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6A8F465F"/>
    <w:multiLevelType w:val="hybridMultilevel"/>
    <w:tmpl w:val="F7B44DDE"/>
    <w:lvl w:ilvl="0" w:tplc="0898FFD4">
      <w:start w:val="2"/>
      <w:numFmt w:val="decimal"/>
      <w:lvlText w:val="%1"/>
      <w:lvlJc w:val="left"/>
      <w:pPr>
        <w:ind w:left="720" w:hanging="360"/>
      </w:pPr>
      <w:rPr>
        <w:rFonts w:ascii="Source Serif Pro" w:hAnsi="Source Serif Pro" w:hint="default"/>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B2A7D58"/>
    <w:multiLevelType w:val="hybridMultilevel"/>
    <w:tmpl w:val="6924E3B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6C804785"/>
    <w:multiLevelType w:val="hybridMultilevel"/>
    <w:tmpl w:val="FECCA3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DDB45C0"/>
    <w:multiLevelType w:val="hybridMultilevel"/>
    <w:tmpl w:val="0DF48E7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794B12A4"/>
    <w:multiLevelType w:val="hybridMultilevel"/>
    <w:tmpl w:val="64126610"/>
    <w:lvl w:ilvl="0" w:tplc="D7E899CA">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8C3C84"/>
    <w:multiLevelType w:val="hybridMultilevel"/>
    <w:tmpl w:val="26CEFA04"/>
    <w:lvl w:ilvl="0" w:tplc="4CE20A08">
      <w:start w:val="1"/>
      <w:numFmt w:val="bullet"/>
      <w:lvlText w:val=""/>
      <w:lvlJc w:val="left"/>
      <w:pPr>
        <w:ind w:left="36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83212040">
    <w:abstractNumId w:val="2"/>
  </w:num>
  <w:num w:numId="2" w16cid:durableId="374231886">
    <w:abstractNumId w:val="31"/>
  </w:num>
  <w:num w:numId="3" w16cid:durableId="1685282500">
    <w:abstractNumId w:val="18"/>
  </w:num>
  <w:num w:numId="4" w16cid:durableId="850408734">
    <w:abstractNumId w:val="1"/>
  </w:num>
  <w:num w:numId="5" w16cid:durableId="1815945555">
    <w:abstractNumId w:val="8"/>
  </w:num>
  <w:num w:numId="6" w16cid:durableId="1533108590">
    <w:abstractNumId w:val="25"/>
  </w:num>
  <w:num w:numId="7" w16cid:durableId="157424560">
    <w:abstractNumId w:val="7"/>
  </w:num>
  <w:num w:numId="8" w16cid:durableId="1404178586">
    <w:abstractNumId w:val="13"/>
  </w:num>
  <w:num w:numId="9" w16cid:durableId="1586106926">
    <w:abstractNumId w:val="16"/>
  </w:num>
  <w:num w:numId="10" w16cid:durableId="1044403830">
    <w:abstractNumId w:val="12"/>
  </w:num>
  <w:num w:numId="11" w16cid:durableId="1825123339">
    <w:abstractNumId w:val="28"/>
  </w:num>
  <w:num w:numId="12" w16cid:durableId="1700163047">
    <w:abstractNumId w:val="27"/>
  </w:num>
  <w:num w:numId="13" w16cid:durableId="1334995904">
    <w:abstractNumId w:val="26"/>
  </w:num>
  <w:num w:numId="14" w16cid:durableId="684134832">
    <w:abstractNumId w:val="20"/>
  </w:num>
  <w:num w:numId="15" w16cid:durableId="1523518763">
    <w:abstractNumId w:val="23"/>
  </w:num>
  <w:num w:numId="16" w16cid:durableId="518349151">
    <w:abstractNumId w:val="21"/>
  </w:num>
  <w:num w:numId="17" w16cid:durableId="1311252785">
    <w:abstractNumId w:val="32"/>
  </w:num>
  <w:num w:numId="18" w16cid:durableId="782115651">
    <w:abstractNumId w:val="30"/>
  </w:num>
  <w:num w:numId="19" w16cid:durableId="309555365">
    <w:abstractNumId w:val="15"/>
  </w:num>
  <w:num w:numId="20" w16cid:durableId="1719209576">
    <w:abstractNumId w:val="29"/>
  </w:num>
  <w:num w:numId="21" w16cid:durableId="632173530">
    <w:abstractNumId w:val="14"/>
  </w:num>
  <w:num w:numId="22" w16cid:durableId="1034961161">
    <w:abstractNumId w:val="22"/>
  </w:num>
  <w:num w:numId="23" w16cid:durableId="2146923353">
    <w:abstractNumId w:val="24"/>
  </w:num>
  <w:num w:numId="24" w16cid:durableId="1098284578">
    <w:abstractNumId w:val="11"/>
  </w:num>
  <w:num w:numId="25" w16cid:durableId="535315358">
    <w:abstractNumId w:val="17"/>
  </w:num>
  <w:num w:numId="26" w16cid:durableId="96104158">
    <w:abstractNumId w:val="4"/>
  </w:num>
  <w:num w:numId="27" w16cid:durableId="1216770046">
    <w:abstractNumId w:val="19"/>
  </w:num>
  <w:num w:numId="28" w16cid:durableId="1573349079">
    <w:abstractNumId w:val="3"/>
  </w:num>
  <w:num w:numId="29" w16cid:durableId="1150170896">
    <w:abstractNumId w:val="5"/>
  </w:num>
  <w:num w:numId="30" w16cid:durableId="2012949199">
    <w:abstractNumId w:val="10"/>
  </w:num>
  <w:num w:numId="31" w16cid:durableId="222107258">
    <w:abstractNumId w:val="9"/>
  </w:num>
  <w:num w:numId="32" w16cid:durableId="50345927">
    <w:abstractNumId w:val="0"/>
  </w:num>
  <w:num w:numId="33" w16cid:durableId="1806317977">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85"/>
    <w:rsid w:val="00001B0A"/>
    <w:rsid w:val="000038E1"/>
    <w:rsid w:val="00006020"/>
    <w:rsid w:val="000062F2"/>
    <w:rsid w:val="00007C30"/>
    <w:rsid w:val="00012EDE"/>
    <w:rsid w:val="00017862"/>
    <w:rsid w:val="00020AED"/>
    <w:rsid w:val="00022FC1"/>
    <w:rsid w:val="00023668"/>
    <w:rsid w:val="00024AB3"/>
    <w:rsid w:val="00026B36"/>
    <w:rsid w:val="00027E5B"/>
    <w:rsid w:val="00030FCF"/>
    <w:rsid w:val="00032B61"/>
    <w:rsid w:val="00032B7A"/>
    <w:rsid w:val="00036445"/>
    <w:rsid w:val="000364C0"/>
    <w:rsid w:val="00036562"/>
    <w:rsid w:val="00043422"/>
    <w:rsid w:val="00043508"/>
    <w:rsid w:val="00043944"/>
    <w:rsid w:val="00043C0E"/>
    <w:rsid w:val="000474EC"/>
    <w:rsid w:val="00047E47"/>
    <w:rsid w:val="00050EE4"/>
    <w:rsid w:val="00051442"/>
    <w:rsid w:val="00052808"/>
    <w:rsid w:val="00052A0C"/>
    <w:rsid w:val="0005387A"/>
    <w:rsid w:val="0005426F"/>
    <w:rsid w:val="00055BD6"/>
    <w:rsid w:val="000607B8"/>
    <w:rsid w:val="0006758B"/>
    <w:rsid w:val="00067FD1"/>
    <w:rsid w:val="000700A5"/>
    <w:rsid w:val="00073BC9"/>
    <w:rsid w:val="00074266"/>
    <w:rsid w:val="000769E6"/>
    <w:rsid w:val="0007739E"/>
    <w:rsid w:val="00082F65"/>
    <w:rsid w:val="00083107"/>
    <w:rsid w:val="00083E3F"/>
    <w:rsid w:val="0008676F"/>
    <w:rsid w:val="000908BF"/>
    <w:rsid w:val="000918DC"/>
    <w:rsid w:val="00092513"/>
    <w:rsid w:val="00092A7B"/>
    <w:rsid w:val="00096429"/>
    <w:rsid w:val="000A065B"/>
    <w:rsid w:val="000A1E00"/>
    <w:rsid w:val="000A466B"/>
    <w:rsid w:val="000A6480"/>
    <w:rsid w:val="000B0A58"/>
    <w:rsid w:val="000B0CA3"/>
    <w:rsid w:val="000B1D6F"/>
    <w:rsid w:val="000B276A"/>
    <w:rsid w:val="000B5621"/>
    <w:rsid w:val="000B59D1"/>
    <w:rsid w:val="000C1278"/>
    <w:rsid w:val="000C1C15"/>
    <w:rsid w:val="000C5B19"/>
    <w:rsid w:val="000C5F25"/>
    <w:rsid w:val="000D0EAF"/>
    <w:rsid w:val="000D22DD"/>
    <w:rsid w:val="000D334E"/>
    <w:rsid w:val="000D348E"/>
    <w:rsid w:val="000D5061"/>
    <w:rsid w:val="000D5961"/>
    <w:rsid w:val="000D5E85"/>
    <w:rsid w:val="000D756D"/>
    <w:rsid w:val="000E55E4"/>
    <w:rsid w:val="000E7BB5"/>
    <w:rsid w:val="000F101B"/>
    <w:rsid w:val="000F1117"/>
    <w:rsid w:val="000F53A3"/>
    <w:rsid w:val="000F6E65"/>
    <w:rsid w:val="001002C6"/>
    <w:rsid w:val="001020D4"/>
    <w:rsid w:val="001129B1"/>
    <w:rsid w:val="00113721"/>
    <w:rsid w:val="00115F36"/>
    <w:rsid w:val="001171A6"/>
    <w:rsid w:val="00121DDF"/>
    <w:rsid w:val="0012290E"/>
    <w:rsid w:val="0012352F"/>
    <w:rsid w:val="00125EE8"/>
    <w:rsid w:val="00126732"/>
    <w:rsid w:val="0012726B"/>
    <w:rsid w:val="00131888"/>
    <w:rsid w:val="00132C33"/>
    <w:rsid w:val="00135E82"/>
    <w:rsid w:val="00136723"/>
    <w:rsid w:val="0013770D"/>
    <w:rsid w:val="00137D8E"/>
    <w:rsid w:val="00137DE5"/>
    <w:rsid w:val="0014190D"/>
    <w:rsid w:val="001419B6"/>
    <w:rsid w:val="00142CBA"/>
    <w:rsid w:val="00144653"/>
    <w:rsid w:val="001448BF"/>
    <w:rsid w:val="00145C2D"/>
    <w:rsid w:val="00153739"/>
    <w:rsid w:val="00153C66"/>
    <w:rsid w:val="00154CDE"/>
    <w:rsid w:val="00154D1A"/>
    <w:rsid w:val="00155D4E"/>
    <w:rsid w:val="00157F12"/>
    <w:rsid w:val="00160B88"/>
    <w:rsid w:val="0016578E"/>
    <w:rsid w:val="00170204"/>
    <w:rsid w:val="00180099"/>
    <w:rsid w:val="001809FE"/>
    <w:rsid w:val="001834A5"/>
    <w:rsid w:val="00185B5C"/>
    <w:rsid w:val="00186566"/>
    <w:rsid w:val="00192163"/>
    <w:rsid w:val="00195BFE"/>
    <w:rsid w:val="001977DD"/>
    <w:rsid w:val="00197EE1"/>
    <w:rsid w:val="001A04EB"/>
    <w:rsid w:val="001A5493"/>
    <w:rsid w:val="001A5DFF"/>
    <w:rsid w:val="001A6CAF"/>
    <w:rsid w:val="001A7200"/>
    <w:rsid w:val="001B01F7"/>
    <w:rsid w:val="001B08A5"/>
    <w:rsid w:val="001B139F"/>
    <w:rsid w:val="001B2ABB"/>
    <w:rsid w:val="001B47E6"/>
    <w:rsid w:val="001B589F"/>
    <w:rsid w:val="001B5F0C"/>
    <w:rsid w:val="001C1B8A"/>
    <w:rsid w:val="001C4846"/>
    <w:rsid w:val="001C57FF"/>
    <w:rsid w:val="001D14B3"/>
    <w:rsid w:val="001D22CB"/>
    <w:rsid w:val="001D75E1"/>
    <w:rsid w:val="001D7681"/>
    <w:rsid w:val="001E3C61"/>
    <w:rsid w:val="001F200F"/>
    <w:rsid w:val="001F6480"/>
    <w:rsid w:val="001F7F40"/>
    <w:rsid w:val="002055DF"/>
    <w:rsid w:val="00207A14"/>
    <w:rsid w:val="00207D67"/>
    <w:rsid w:val="00211284"/>
    <w:rsid w:val="002130E3"/>
    <w:rsid w:val="0021725D"/>
    <w:rsid w:val="00217280"/>
    <w:rsid w:val="002225B4"/>
    <w:rsid w:val="002239A6"/>
    <w:rsid w:val="00223BC7"/>
    <w:rsid w:val="00232CBC"/>
    <w:rsid w:val="002342D2"/>
    <w:rsid w:val="00234684"/>
    <w:rsid w:val="0023480A"/>
    <w:rsid w:val="00234C05"/>
    <w:rsid w:val="00235966"/>
    <w:rsid w:val="00240335"/>
    <w:rsid w:val="00240FE5"/>
    <w:rsid w:val="002411F2"/>
    <w:rsid w:val="002452DD"/>
    <w:rsid w:val="00246005"/>
    <w:rsid w:val="0025303E"/>
    <w:rsid w:val="002543A7"/>
    <w:rsid w:val="00255207"/>
    <w:rsid w:val="002566D3"/>
    <w:rsid w:val="00257D46"/>
    <w:rsid w:val="00257EF9"/>
    <w:rsid w:val="00260E6E"/>
    <w:rsid w:val="00262FD4"/>
    <w:rsid w:val="002668DC"/>
    <w:rsid w:val="00271326"/>
    <w:rsid w:val="00271979"/>
    <w:rsid w:val="00272AC9"/>
    <w:rsid w:val="0027431B"/>
    <w:rsid w:val="0027659B"/>
    <w:rsid w:val="002805F8"/>
    <w:rsid w:val="00281A7B"/>
    <w:rsid w:val="00282DA1"/>
    <w:rsid w:val="00283F60"/>
    <w:rsid w:val="00285F12"/>
    <w:rsid w:val="002861BC"/>
    <w:rsid w:val="00286E65"/>
    <w:rsid w:val="00290F02"/>
    <w:rsid w:val="00291E6A"/>
    <w:rsid w:val="0029428A"/>
    <w:rsid w:val="00294444"/>
    <w:rsid w:val="00296C95"/>
    <w:rsid w:val="00297C53"/>
    <w:rsid w:val="002A1538"/>
    <w:rsid w:val="002A76D4"/>
    <w:rsid w:val="002A7A67"/>
    <w:rsid w:val="002B17C6"/>
    <w:rsid w:val="002B4B87"/>
    <w:rsid w:val="002B50EE"/>
    <w:rsid w:val="002B75D2"/>
    <w:rsid w:val="002B77FE"/>
    <w:rsid w:val="002B7BC2"/>
    <w:rsid w:val="002C0297"/>
    <w:rsid w:val="002C0713"/>
    <w:rsid w:val="002C361E"/>
    <w:rsid w:val="002C3DB0"/>
    <w:rsid w:val="002C460D"/>
    <w:rsid w:val="002C54E0"/>
    <w:rsid w:val="002C60E0"/>
    <w:rsid w:val="002C73B8"/>
    <w:rsid w:val="002D38E4"/>
    <w:rsid w:val="002D69C0"/>
    <w:rsid w:val="002D75F2"/>
    <w:rsid w:val="002D786B"/>
    <w:rsid w:val="002E1A40"/>
    <w:rsid w:val="002E1AD8"/>
    <w:rsid w:val="002E1DFB"/>
    <w:rsid w:val="002E4FF5"/>
    <w:rsid w:val="002E5AE1"/>
    <w:rsid w:val="002F17F5"/>
    <w:rsid w:val="002F1B00"/>
    <w:rsid w:val="002F529A"/>
    <w:rsid w:val="00300B16"/>
    <w:rsid w:val="00300BC9"/>
    <w:rsid w:val="003044F6"/>
    <w:rsid w:val="003052D7"/>
    <w:rsid w:val="003124BF"/>
    <w:rsid w:val="00315421"/>
    <w:rsid w:val="00320E82"/>
    <w:rsid w:val="00324052"/>
    <w:rsid w:val="00324824"/>
    <w:rsid w:val="00324A60"/>
    <w:rsid w:val="00324B8F"/>
    <w:rsid w:val="003255C7"/>
    <w:rsid w:val="00326E43"/>
    <w:rsid w:val="003313C5"/>
    <w:rsid w:val="0033522A"/>
    <w:rsid w:val="00340AF2"/>
    <w:rsid w:val="003432F7"/>
    <w:rsid w:val="003434CC"/>
    <w:rsid w:val="00344665"/>
    <w:rsid w:val="003462A7"/>
    <w:rsid w:val="0035017E"/>
    <w:rsid w:val="00352B1E"/>
    <w:rsid w:val="00357811"/>
    <w:rsid w:val="00362E63"/>
    <w:rsid w:val="003639D0"/>
    <w:rsid w:val="00365CD7"/>
    <w:rsid w:val="00367722"/>
    <w:rsid w:val="00367C7A"/>
    <w:rsid w:val="003703F7"/>
    <w:rsid w:val="0037378B"/>
    <w:rsid w:val="003740B6"/>
    <w:rsid w:val="003807D0"/>
    <w:rsid w:val="00381574"/>
    <w:rsid w:val="00382DAE"/>
    <w:rsid w:val="0038422A"/>
    <w:rsid w:val="003857BE"/>
    <w:rsid w:val="00387547"/>
    <w:rsid w:val="00387DE3"/>
    <w:rsid w:val="0039012C"/>
    <w:rsid w:val="00390724"/>
    <w:rsid w:val="003917DB"/>
    <w:rsid w:val="00391F55"/>
    <w:rsid w:val="00393457"/>
    <w:rsid w:val="003959C6"/>
    <w:rsid w:val="003A0898"/>
    <w:rsid w:val="003A20BE"/>
    <w:rsid w:val="003A2B16"/>
    <w:rsid w:val="003A63AE"/>
    <w:rsid w:val="003A75FC"/>
    <w:rsid w:val="003B07CC"/>
    <w:rsid w:val="003B0B84"/>
    <w:rsid w:val="003B10F9"/>
    <w:rsid w:val="003B3A72"/>
    <w:rsid w:val="003C0EEF"/>
    <w:rsid w:val="003C10EC"/>
    <w:rsid w:val="003C26E9"/>
    <w:rsid w:val="003C2FA1"/>
    <w:rsid w:val="003C5118"/>
    <w:rsid w:val="003C786E"/>
    <w:rsid w:val="003D025C"/>
    <w:rsid w:val="003D0EF6"/>
    <w:rsid w:val="003D10F7"/>
    <w:rsid w:val="003D4B01"/>
    <w:rsid w:val="003D63E1"/>
    <w:rsid w:val="003E042B"/>
    <w:rsid w:val="003E0B0B"/>
    <w:rsid w:val="003E1463"/>
    <w:rsid w:val="003E7D40"/>
    <w:rsid w:val="003F3338"/>
    <w:rsid w:val="003F3C98"/>
    <w:rsid w:val="004008C9"/>
    <w:rsid w:val="00402B61"/>
    <w:rsid w:val="0040492E"/>
    <w:rsid w:val="00404DC5"/>
    <w:rsid w:val="00405813"/>
    <w:rsid w:val="004078F5"/>
    <w:rsid w:val="00407A90"/>
    <w:rsid w:val="00410B29"/>
    <w:rsid w:val="00410C89"/>
    <w:rsid w:val="00411955"/>
    <w:rsid w:val="00412B5E"/>
    <w:rsid w:val="004130B4"/>
    <w:rsid w:val="00413AB8"/>
    <w:rsid w:val="00413FD3"/>
    <w:rsid w:val="004163F2"/>
    <w:rsid w:val="00417E0D"/>
    <w:rsid w:val="00420163"/>
    <w:rsid w:val="004207DD"/>
    <w:rsid w:val="0042120F"/>
    <w:rsid w:val="004232E6"/>
    <w:rsid w:val="00426C56"/>
    <w:rsid w:val="004313B0"/>
    <w:rsid w:val="00433153"/>
    <w:rsid w:val="00433DC7"/>
    <w:rsid w:val="0043598B"/>
    <w:rsid w:val="00441597"/>
    <w:rsid w:val="00441789"/>
    <w:rsid w:val="0044489C"/>
    <w:rsid w:val="00444C90"/>
    <w:rsid w:val="00445C29"/>
    <w:rsid w:val="0045080A"/>
    <w:rsid w:val="00450946"/>
    <w:rsid w:val="00452416"/>
    <w:rsid w:val="00453B67"/>
    <w:rsid w:val="004543BD"/>
    <w:rsid w:val="00454E2C"/>
    <w:rsid w:val="004572CC"/>
    <w:rsid w:val="0046012C"/>
    <w:rsid w:val="00461147"/>
    <w:rsid w:val="004617DC"/>
    <w:rsid w:val="00466267"/>
    <w:rsid w:val="00467A6A"/>
    <w:rsid w:val="00467DE6"/>
    <w:rsid w:val="00473895"/>
    <w:rsid w:val="00476837"/>
    <w:rsid w:val="004800FA"/>
    <w:rsid w:val="00481A80"/>
    <w:rsid w:val="00484898"/>
    <w:rsid w:val="00485701"/>
    <w:rsid w:val="004872DD"/>
    <w:rsid w:val="00492436"/>
    <w:rsid w:val="00492A1D"/>
    <w:rsid w:val="00494880"/>
    <w:rsid w:val="00494CD3"/>
    <w:rsid w:val="00495D3A"/>
    <w:rsid w:val="00495EE5"/>
    <w:rsid w:val="00497084"/>
    <w:rsid w:val="004A4F26"/>
    <w:rsid w:val="004A60BA"/>
    <w:rsid w:val="004A64FB"/>
    <w:rsid w:val="004A689D"/>
    <w:rsid w:val="004A75AF"/>
    <w:rsid w:val="004B0CAB"/>
    <w:rsid w:val="004B3D50"/>
    <w:rsid w:val="004B4169"/>
    <w:rsid w:val="004B511B"/>
    <w:rsid w:val="004C0536"/>
    <w:rsid w:val="004C0957"/>
    <w:rsid w:val="004C3514"/>
    <w:rsid w:val="004C3762"/>
    <w:rsid w:val="004C579A"/>
    <w:rsid w:val="004C6A48"/>
    <w:rsid w:val="004C7433"/>
    <w:rsid w:val="004C7D51"/>
    <w:rsid w:val="004D1DD6"/>
    <w:rsid w:val="004D1FD7"/>
    <w:rsid w:val="004D2AEF"/>
    <w:rsid w:val="004D389A"/>
    <w:rsid w:val="004D4682"/>
    <w:rsid w:val="004D493E"/>
    <w:rsid w:val="004E0F53"/>
    <w:rsid w:val="004E1E3A"/>
    <w:rsid w:val="004E2ECE"/>
    <w:rsid w:val="004E57B1"/>
    <w:rsid w:val="004E58A1"/>
    <w:rsid w:val="004E58F3"/>
    <w:rsid w:val="004E5B58"/>
    <w:rsid w:val="004E7FEA"/>
    <w:rsid w:val="004F0108"/>
    <w:rsid w:val="004F1123"/>
    <w:rsid w:val="004F19F0"/>
    <w:rsid w:val="004F2681"/>
    <w:rsid w:val="004F29DB"/>
    <w:rsid w:val="004F3507"/>
    <w:rsid w:val="004F5A85"/>
    <w:rsid w:val="004F6FC4"/>
    <w:rsid w:val="005004CF"/>
    <w:rsid w:val="00500F22"/>
    <w:rsid w:val="00501609"/>
    <w:rsid w:val="00501EAD"/>
    <w:rsid w:val="00502C4A"/>
    <w:rsid w:val="00504643"/>
    <w:rsid w:val="00504B2E"/>
    <w:rsid w:val="00504C1A"/>
    <w:rsid w:val="00505522"/>
    <w:rsid w:val="00506A08"/>
    <w:rsid w:val="005076B0"/>
    <w:rsid w:val="00512C69"/>
    <w:rsid w:val="00513B43"/>
    <w:rsid w:val="00513B55"/>
    <w:rsid w:val="00514709"/>
    <w:rsid w:val="00515765"/>
    <w:rsid w:val="00516623"/>
    <w:rsid w:val="0052165C"/>
    <w:rsid w:val="00522D9F"/>
    <w:rsid w:val="00524798"/>
    <w:rsid w:val="0052479C"/>
    <w:rsid w:val="00527EB6"/>
    <w:rsid w:val="0053002C"/>
    <w:rsid w:val="005309A0"/>
    <w:rsid w:val="005312C2"/>
    <w:rsid w:val="0053231F"/>
    <w:rsid w:val="005328A5"/>
    <w:rsid w:val="0053356F"/>
    <w:rsid w:val="00535C5C"/>
    <w:rsid w:val="00536F60"/>
    <w:rsid w:val="0054141D"/>
    <w:rsid w:val="005432AC"/>
    <w:rsid w:val="00544365"/>
    <w:rsid w:val="00544E0F"/>
    <w:rsid w:val="00550077"/>
    <w:rsid w:val="00550AEF"/>
    <w:rsid w:val="005619D1"/>
    <w:rsid w:val="00561F02"/>
    <w:rsid w:val="00562453"/>
    <w:rsid w:val="00563165"/>
    <w:rsid w:val="00565BE7"/>
    <w:rsid w:val="0056644E"/>
    <w:rsid w:val="00566E6C"/>
    <w:rsid w:val="00567FF6"/>
    <w:rsid w:val="00570690"/>
    <w:rsid w:val="00570CC5"/>
    <w:rsid w:val="005715A8"/>
    <w:rsid w:val="005716EC"/>
    <w:rsid w:val="00573927"/>
    <w:rsid w:val="00574767"/>
    <w:rsid w:val="005772DF"/>
    <w:rsid w:val="005807AA"/>
    <w:rsid w:val="00584B5F"/>
    <w:rsid w:val="00584DD3"/>
    <w:rsid w:val="005869D7"/>
    <w:rsid w:val="00590FB0"/>
    <w:rsid w:val="0059285C"/>
    <w:rsid w:val="00594029"/>
    <w:rsid w:val="00595286"/>
    <w:rsid w:val="00595C37"/>
    <w:rsid w:val="005963DE"/>
    <w:rsid w:val="00597D5B"/>
    <w:rsid w:val="005A1376"/>
    <w:rsid w:val="005A1C2B"/>
    <w:rsid w:val="005A254E"/>
    <w:rsid w:val="005A2DE8"/>
    <w:rsid w:val="005A4C19"/>
    <w:rsid w:val="005A640A"/>
    <w:rsid w:val="005A65DC"/>
    <w:rsid w:val="005A707B"/>
    <w:rsid w:val="005A7883"/>
    <w:rsid w:val="005B0315"/>
    <w:rsid w:val="005B2253"/>
    <w:rsid w:val="005B27B0"/>
    <w:rsid w:val="005B29E5"/>
    <w:rsid w:val="005B4CF7"/>
    <w:rsid w:val="005B5D9F"/>
    <w:rsid w:val="005C3D3F"/>
    <w:rsid w:val="005D0E21"/>
    <w:rsid w:val="005D46A1"/>
    <w:rsid w:val="005D4E9F"/>
    <w:rsid w:val="005D5115"/>
    <w:rsid w:val="005D58E4"/>
    <w:rsid w:val="005E1C86"/>
    <w:rsid w:val="005E2060"/>
    <w:rsid w:val="005E23A8"/>
    <w:rsid w:val="005E5C4F"/>
    <w:rsid w:val="005E73C9"/>
    <w:rsid w:val="005F1EC7"/>
    <w:rsid w:val="005F238D"/>
    <w:rsid w:val="005F5E54"/>
    <w:rsid w:val="00602BAF"/>
    <w:rsid w:val="006057A5"/>
    <w:rsid w:val="00606388"/>
    <w:rsid w:val="006064C2"/>
    <w:rsid w:val="00613639"/>
    <w:rsid w:val="00614302"/>
    <w:rsid w:val="00614821"/>
    <w:rsid w:val="00614E5C"/>
    <w:rsid w:val="00615C88"/>
    <w:rsid w:val="00617244"/>
    <w:rsid w:val="0062564D"/>
    <w:rsid w:val="006270CE"/>
    <w:rsid w:val="00627DB1"/>
    <w:rsid w:val="006300EB"/>
    <w:rsid w:val="00630C2B"/>
    <w:rsid w:val="0063229D"/>
    <w:rsid w:val="00633AEA"/>
    <w:rsid w:val="00635DAD"/>
    <w:rsid w:val="0063625D"/>
    <w:rsid w:val="00636A6B"/>
    <w:rsid w:val="00642040"/>
    <w:rsid w:val="006430DE"/>
    <w:rsid w:val="00650F15"/>
    <w:rsid w:val="006528E8"/>
    <w:rsid w:val="0065543D"/>
    <w:rsid w:val="00655558"/>
    <w:rsid w:val="00655762"/>
    <w:rsid w:val="006560DB"/>
    <w:rsid w:val="00656DAC"/>
    <w:rsid w:val="00657D4D"/>
    <w:rsid w:val="0066092B"/>
    <w:rsid w:val="006620CB"/>
    <w:rsid w:val="00662408"/>
    <w:rsid w:val="00662B08"/>
    <w:rsid w:val="00664B6C"/>
    <w:rsid w:val="006667D8"/>
    <w:rsid w:val="006674D6"/>
    <w:rsid w:val="0067302B"/>
    <w:rsid w:val="00674291"/>
    <w:rsid w:val="00675FFC"/>
    <w:rsid w:val="0067666E"/>
    <w:rsid w:val="0067687E"/>
    <w:rsid w:val="00676ADF"/>
    <w:rsid w:val="006778E9"/>
    <w:rsid w:val="006801BE"/>
    <w:rsid w:val="00680B81"/>
    <w:rsid w:val="0068161D"/>
    <w:rsid w:val="00685944"/>
    <w:rsid w:val="006867DB"/>
    <w:rsid w:val="00686F84"/>
    <w:rsid w:val="00687D2C"/>
    <w:rsid w:val="00687E25"/>
    <w:rsid w:val="0069299F"/>
    <w:rsid w:val="006934A5"/>
    <w:rsid w:val="006935FD"/>
    <w:rsid w:val="006972CE"/>
    <w:rsid w:val="006A01AA"/>
    <w:rsid w:val="006A69A4"/>
    <w:rsid w:val="006A78FF"/>
    <w:rsid w:val="006B7936"/>
    <w:rsid w:val="006B7A98"/>
    <w:rsid w:val="006C04E7"/>
    <w:rsid w:val="006C0C53"/>
    <w:rsid w:val="006C3287"/>
    <w:rsid w:val="006C5188"/>
    <w:rsid w:val="006C67D8"/>
    <w:rsid w:val="006C6C0A"/>
    <w:rsid w:val="006D0707"/>
    <w:rsid w:val="006D19F0"/>
    <w:rsid w:val="006D2E1C"/>
    <w:rsid w:val="006D3998"/>
    <w:rsid w:val="006D7C5D"/>
    <w:rsid w:val="006E1D03"/>
    <w:rsid w:val="006E3FB7"/>
    <w:rsid w:val="006E469D"/>
    <w:rsid w:val="006E4A89"/>
    <w:rsid w:val="006E5273"/>
    <w:rsid w:val="006E55FA"/>
    <w:rsid w:val="006E6294"/>
    <w:rsid w:val="006E636F"/>
    <w:rsid w:val="006E64CE"/>
    <w:rsid w:val="006E672D"/>
    <w:rsid w:val="006E7221"/>
    <w:rsid w:val="006F0561"/>
    <w:rsid w:val="006F198C"/>
    <w:rsid w:val="006F1DA5"/>
    <w:rsid w:val="006F504C"/>
    <w:rsid w:val="006F72C3"/>
    <w:rsid w:val="0070182A"/>
    <w:rsid w:val="007021DF"/>
    <w:rsid w:val="007035DA"/>
    <w:rsid w:val="007037AF"/>
    <w:rsid w:val="0070389C"/>
    <w:rsid w:val="00705714"/>
    <w:rsid w:val="00710D9E"/>
    <w:rsid w:val="00712186"/>
    <w:rsid w:val="0071330A"/>
    <w:rsid w:val="007201A9"/>
    <w:rsid w:val="007223B4"/>
    <w:rsid w:val="00722886"/>
    <w:rsid w:val="007248B2"/>
    <w:rsid w:val="007248EF"/>
    <w:rsid w:val="00730017"/>
    <w:rsid w:val="0073099D"/>
    <w:rsid w:val="007337EC"/>
    <w:rsid w:val="00733C54"/>
    <w:rsid w:val="00733CF4"/>
    <w:rsid w:val="007405C0"/>
    <w:rsid w:val="00742AD3"/>
    <w:rsid w:val="007433BF"/>
    <w:rsid w:val="007443DA"/>
    <w:rsid w:val="00745CA1"/>
    <w:rsid w:val="0074606A"/>
    <w:rsid w:val="007460EA"/>
    <w:rsid w:val="007513FF"/>
    <w:rsid w:val="00751532"/>
    <w:rsid w:val="00751CD2"/>
    <w:rsid w:val="00752018"/>
    <w:rsid w:val="0075360A"/>
    <w:rsid w:val="0076190D"/>
    <w:rsid w:val="00761FF8"/>
    <w:rsid w:val="0076478C"/>
    <w:rsid w:val="00764900"/>
    <w:rsid w:val="00765873"/>
    <w:rsid w:val="00766326"/>
    <w:rsid w:val="00771989"/>
    <w:rsid w:val="00773050"/>
    <w:rsid w:val="00776988"/>
    <w:rsid w:val="00783BA1"/>
    <w:rsid w:val="00783E59"/>
    <w:rsid w:val="00784C4F"/>
    <w:rsid w:val="00790DF1"/>
    <w:rsid w:val="00791303"/>
    <w:rsid w:val="007914F7"/>
    <w:rsid w:val="0079705A"/>
    <w:rsid w:val="007A383D"/>
    <w:rsid w:val="007A4D83"/>
    <w:rsid w:val="007A669A"/>
    <w:rsid w:val="007A7F5B"/>
    <w:rsid w:val="007B30BA"/>
    <w:rsid w:val="007C00D5"/>
    <w:rsid w:val="007C0DE5"/>
    <w:rsid w:val="007C2E94"/>
    <w:rsid w:val="007C53E3"/>
    <w:rsid w:val="007C53FA"/>
    <w:rsid w:val="007D0E92"/>
    <w:rsid w:val="007D2B85"/>
    <w:rsid w:val="007D2E73"/>
    <w:rsid w:val="007D413F"/>
    <w:rsid w:val="007D4909"/>
    <w:rsid w:val="007D6C8F"/>
    <w:rsid w:val="007E0F39"/>
    <w:rsid w:val="007E0F3A"/>
    <w:rsid w:val="007E2409"/>
    <w:rsid w:val="007E39CC"/>
    <w:rsid w:val="007E3CDA"/>
    <w:rsid w:val="007E46F5"/>
    <w:rsid w:val="007E5131"/>
    <w:rsid w:val="007E718E"/>
    <w:rsid w:val="007E7FC5"/>
    <w:rsid w:val="007F20B0"/>
    <w:rsid w:val="007F417B"/>
    <w:rsid w:val="00800107"/>
    <w:rsid w:val="00803169"/>
    <w:rsid w:val="00806773"/>
    <w:rsid w:val="00810203"/>
    <w:rsid w:val="0081151C"/>
    <w:rsid w:val="00812552"/>
    <w:rsid w:val="0081332D"/>
    <w:rsid w:val="0081362E"/>
    <w:rsid w:val="00815D28"/>
    <w:rsid w:val="00816093"/>
    <w:rsid w:val="008164C3"/>
    <w:rsid w:val="00816DEF"/>
    <w:rsid w:val="00817C1D"/>
    <w:rsid w:val="0082126E"/>
    <w:rsid w:val="008256AA"/>
    <w:rsid w:val="008268BC"/>
    <w:rsid w:val="00826B20"/>
    <w:rsid w:val="00830317"/>
    <w:rsid w:val="008338C6"/>
    <w:rsid w:val="008341AB"/>
    <w:rsid w:val="008354D4"/>
    <w:rsid w:val="00835539"/>
    <w:rsid w:val="00836243"/>
    <w:rsid w:val="00836ECB"/>
    <w:rsid w:val="00840386"/>
    <w:rsid w:val="00840A3F"/>
    <w:rsid w:val="00840A6F"/>
    <w:rsid w:val="008442A3"/>
    <w:rsid w:val="00844C6A"/>
    <w:rsid w:val="0084739F"/>
    <w:rsid w:val="008474A8"/>
    <w:rsid w:val="008500D6"/>
    <w:rsid w:val="0085174D"/>
    <w:rsid w:val="008535A2"/>
    <w:rsid w:val="008576BF"/>
    <w:rsid w:val="00862162"/>
    <w:rsid w:val="0086280B"/>
    <w:rsid w:val="00862C6F"/>
    <w:rsid w:val="008671F1"/>
    <w:rsid w:val="008678C1"/>
    <w:rsid w:val="008711EE"/>
    <w:rsid w:val="00871FAB"/>
    <w:rsid w:val="00875493"/>
    <w:rsid w:val="008760AC"/>
    <w:rsid w:val="00880442"/>
    <w:rsid w:val="00882974"/>
    <w:rsid w:val="00885809"/>
    <w:rsid w:val="00885C14"/>
    <w:rsid w:val="00886570"/>
    <w:rsid w:val="00886B4E"/>
    <w:rsid w:val="00890726"/>
    <w:rsid w:val="008925B0"/>
    <w:rsid w:val="008935DB"/>
    <w:rsid w:val="00897408"/>
    <w:rsid w:val="008A2479"/>
    <w:rsid w:val="008A6257"/>
    <w:rsid w:val="008B05F0"/>
    <w:rsid w:val="008B2085"/>
    <w:rsid w:val="008B2EEE"/>
    <w:rsid w:val="008B3637"/>
    <w:rsid w:val="008B484A"/>
    <w:rsid w:val="008B5EC8"/>
    <w:rsid w:val="008B63BE"/>
    <w:rsid w:val="008B7E76"/>
    <w:rsid w:val="008C1631"/>
    <w:rsid w:val="008C3A5D"/>
    <w:rsid w:val="008C49EA"/>
    <w:rsid w:val="008C6463"/>
    <w:rsid w:val="008D052C"/>
    <w:rsid w:val="008D1145"/>
    <w:rsid w:val="008D1314"/>
    <w:rsid w:val="008D15CF"/>
    <w:rsid w:val="008D234D"/>
    <w:rsid w:val="008D5CDD"/>
    <w:rsid w:val="008E1D9F"/>
    <w:rsid w:val="008E2C6D"/>
    <w:rsid w:val="008E2CA6"/>
    <w:rsid w:val="008E3031"/>
    <w:rsid w:val="008E5480"/>
    <w:rsid w:val="008E5916"/>
    <w:rsid w:val="008E5E05"/>
    <w:rsid w:val="008E5F0A"/>
    <w:rsid w:val="008F62DC"/>
    <w:rsid w:val="008F7390"/>
    <w:rsid w:val="008F73CF"/>
    <w:rsid w:val="008F7B12"/>
    <w:rsid w:val="00902998"/>
    <w:rsid w:val="00904172"/>
    <w:rsid w:val="00905715"/>
    <w:rsid w:val="00905A47"/>
    <w:rsid w:val="00906868"/>
    <w:rsid w:val="00910A0D"/>
    <w:rsid w:val="009113FE"/>
    <w:rsid w:val="00911B5C"/>
    <w:rsid w:val="00912AAF"/>
    <w:rsid w:val="0091654C"/>
    <w:rsid w:val="00917386"/>
    <w:rsid w:val="00920AA5"/>
    <w:rsid w:val="0092201F"/>
    <w:rsid w:val="009227DD"/>
    <w:rsid w:val="00923414"/>
    <w:rsid w:val="00926A73"/>
    <w:rsid w:val="00930B0F"/>
    <w:rsid w:val="00932254"/>
    <w:rsid w:val="00933473"/>
    <w:rsid w:val="00934BC3"/>
    <w:rsid w:val="009355D7"/>
    <w:rsid w:val="0093566D"/>
    <w:rsid w:val="0093648B"/>
    <w:rsid w:val="00937583"/>
    <w:rsid w:val="009376D0"/>
    <w:rsid w:val="0094204B"/>
    <w:rsid w:val="00944033"/>
    <w:rsid w:val="0094497D"/>
    <w:rsid w:val="009473C4"/>
    <w:rsid w:val="0095013D"/>
    <w:rsid w:val="00950FD4"/>
    <w:rsid w:val="00951CB8"/>
    <w:rsid w:val="00951E29"/>
    <w:rsid w:val="00952445"/>
    <w:rsid w:val="00952610"/>
    <w:rsid w:val="00953ACC"/>
    <w:rsid w:val="009566D9"/>
    <w:rsid w:val="009608D6"/>
    <w:rsid w:val="00963C34"/>
    <w:rsid w:val="009649B5"/>
    <w:rsid w:val="0096615B"/>
    <w:rsid w:val="0096618D"/>
    <w:rsid w:val="00966EEA"/>
    <w:rsid w:val="009718A5"/>
    <w:rsid w:val="00972759"/>
    <w:rsid w:val="0097299C"/>
    <w:rsid w:val="00972C4B"/>
    <w:rsid w:val="009732A1"/>
    <w:rsid w:val="009748A2"/>
    <w:rsid w:val="0097504D"/>
    <w:rsid w:val="00975435"/>
    <w:rsid w:val="00976A44"/>
    <w:rsid w:val="00977104"/>
    <w:rsid w:val="00981BF3"/>
    <w:rsid w:val="00983CCC"/>
    <w:rsid w:val="00987F1C"/>
    <w:rsid w:val="00990B75"/>
    <w:rsid w:val="00991BD8"/>
    <w:rsid w:val="00992CDA"/>
    <w:rsid w:val="00994124"/>
    <w:rsid w:val="0099480C"/>
    <w:rsid w:val="009958B0"/>
    <w:rsid w:val="0099614F"/>
    <w:rsid w:val="00996F2F"/>
    <w:rsid w:val="009A01F2"/>
    <w:rsid w:val="009A0FF5"/>
    <w:rsid w:val="009A2764"/>
    <w:rsid w:val="009A5E2C"/>
    <w:rsid w:val="009A76DB"/>
    <w:rsid w:val="009B039F"/>
    <w:rsid w:val="009B09CC"/>
    <w:rsid w:val="009B204F"/>
    <w:rsid w:val="009B322F"/>
    <w:rsid w:val="009B68D3"/>
    <w:rsid w:val="009C0738"/>
    <w:rsid w:val="009C3A97"/>
    <w:rsid w:val="009C4F33"/>
    <w:rsid w:val="009C756D"/>
    <w:rsid w:val="009C79A7"/>
    <w:rsid w:val="009D0A73"/>
    <w:rsid w:val="009D17F2"/>
    <w:rsid w:val="009D4631"/>
    <w:rsid w:val="009D4EC2"/>
    <w:rsid w:val="009E0E36"/>
    <w:rsid w:val="009E5550"/>
    <w:rsid w:val="009E5826"/>
    <w:rsid w:val="009E6548"/>
    <w:rsid w:val="009F07B9"/>
    <w:rsid w:val="009F2976"/>
    <w:rsid w:val="009F3F2A"/>
    <w:rsid w:val="009F4CB6"/>
    <w:rsid w:val="009F7FDC"/>
    <w:rsid w:val="00A015F2"/>
    <w:rsid w:val="00A07D6F"/>
    <w:rsid w:val="00A10FD1"/>
    <w:rsid w:val="00A116F0"/>
    <w:rsid w:val="00A11760"/>
    <w:rsid w:val="00A171BD"/>
    <w:rsid w:val="00A211BA"/>
    <w:rsid w:val="00A216A5"/>
    <w:rsid w:val="00A228F9"/>
    <w:rsid w:val="00A22EA9"/>
    <w:rsid w:val="00A238D9"/>
    <w:rsid w:val="00A23C00"/>
    <w:rsid w:val="00A26CCE"/>
    <w:rsid w:val="00A279CE"/>
    <w:rsid w:val="00A32D14"/>
    <w:rsid w:val="00A333B3"/>
    <w:rsid w:val="00A3746F"/>
    <w:rsid w:val="00A41EE9"/>
    <w:rsid w:val="00A42826"/>
    <w:rsid w:val="00A430DA"/>
    <w:rsid w:val="00A43BFB"/>
    <w:rsid w:val="00A43C25"/>
    <w:rsid w:val="00A46623"/>
    <w:rsid w:val="00A50820"/>
    <w:rsid w:val="00A50E69"/>
    <w:rsid w:val="00A51565"/>
    <w:rsid w:val="00A51651"/>
    <w:rsid w:val="00A51F8B"/>
    <w:rsid w:val="00A522AF"/>
    <w:rsid w:val="00A54668"/>
    <w:rsid w:val="00A5629B"/>
    <w:rsid w:val="00A578F2"/>
    <w:rsid w:val="00A60B2F"/>
    <w:rsid w:val="00A61463"/>
    <w:rsid w:val="00A6449E"/>
    <w:rsid w:val="00A67675"/>
    <w:rsid w:val="00A676B0"/>
    <w:rsid w:val="00A714F6"/>
    <w:rsid w:val="00A7189C"/>
    <w:rsid w:val="00A74CEA"/>
    <w:rsid w:val="00A76954"/>
    <w:rsid w:val="00A8362D"/>
    <w:rsid w:val="00A840B5"/>
    <w:rsid w:val="00A84706"/>
    <w:rsid w:val="00A85315"/>
    <w:rsid w:val="00A85A71"/>
    <w:rsid w:val="00A85B56"/>
    <w:rsid w:val="00A8704D"/>
    <w:rsid w:val="00A87678"/>
    <w:rsid w:val="00A87CDC"/>
    <w:rsid w:val="00A9133B"/>
    <w:rsid w:val="00A95783"/>
    <w:rsid w:val="00A95FA6"/>
    <w:rsid w:val="00A96444"/>
    <w:rsid w:val="00A97793"/>
    <w:rsid w:val="00A97A75"/>
    <w:rsid w:val="00AA2E83"/>
    <w:rsid w:val="00AA2F36"/>
    <w:rsid w:val="00AA57C8"/>
    <w:rsid w:val="00AA76BF"/>
    <w:rsid w:val="00AB3D8F"/>
    <w:rsid w:val="00AC07C3"/>
    <w:rsid w:val="00AC07E5"/>
    <w:rsid w:val="00AC23C5"/>
    <w:rsid w:val="00AC3B86"/>
    <w:rsid w:val="00AC3BF8"/>
    <w:rsid w:val="00AC5037"/>
    <w:rsid w:val="00AC512E"/>
    <w:rsid w:val="00AC753A"/>
    <w:rsid w:val="00AD277B"/>
    <w:rsid w:val="00AD397A"/>
    <w:rsid w:val="00AD6121"/>
    <w:rsid w:val="00AD688E"/>
    <w:rsid w:val="00AD6C95"/>
    <w:rsid w:val="00AE0207"/>
    <w:rsid w:val="00AE0B60"/>
    <w:rsid w:val="00AE102F"/>
    <w:rsid w:val="00AE2CA6"/>
    <w:rsid w:val="00AE7DA6"/>
    <w:rsid w:val="00AF115C"/>
    <w:rsid w:val="00AF2E38"/>
    <w:rsid w:val="00AF51CE"/>
    <w:rsid w:val="00AF5BB4"/>
    <w:rsid w:val="00B0006E"/>
    <w:rsid w:val="00B00B02"/>
    <w:rsid w:val="00B02E23"/>
    <w:rsid w:val="00B057BF"/>
    <w:rsid w:val="00B05B29"/>
    <w:rsid w:val="00B05FCC"/>
    <w:rsid w:val="00B06D2B"/>
    <w:rsid w:val="00B07EC0"/>
    <w:rsid w:val="00B15A35"/>
    <w:rsid w:val="00B16D87"/>
    <w:rsid w:val="00B17422"/>
    <w:rsid w:val="00B21345"/>
    <w:rsid w:val="00B263D4"/>
    <w:rsid w:val="00B27866"/>
    <w:rsid w:val="00B3599A"/>
    <w:rsid w:val="00B35F83"/>
    <w:rsid w:val="00B36BCC"/>
    <w:rsid w:val="00B37146"/>
    <w:rsid w:val="00B40C73"/>
    <w:rsid w:val="00B459F1"/>
    <w:rsid w:val="00B45BF0"/>
    <w:rsid w:val="00B465EA"/>
    <w:rsid w:val="00B468DA"/>
    <w:rsid w:val="00B46E69"/>
    <w:rsid w:val="00B50FFA"/>
    <w:rsid w:val="00B5191F"/>
    <w:rsid w:val="00B51D80"/>
    <w:rsid w:val="00B51F56"/>
    <w:rsid w:val="00B527D6"/>
    <w:rsid w:val="00B62046"/>
    <w:rsid w:val="00B63D34"/>
    <w:rsid w:val="00B64BF1"/>
    <w:rsid w:val="00B64BF3"/>
    <w:rsid w:val="00B70366"/>
    <w:rsid w:val="00B722DF"/>
    <w:rsid w:val="00B72B40"/>
    <w:rsid w:val="00B73808"/>
    <w:rsid w:val="00B81C00"/>
    <w:rsid w:val="00B82DE0"/>
    <w:rsid w:val="00B85587"/>
    <w:rsid w:val="00B864EA"/>
    <w:rsid w:val="00B87520"/>
    <w:rsid w:val="00B900F1"/>
    <w:rsid w:val="00B90152"/>
    <w:rsid w:val="00B909A5"/>
    <w:rsid w:val="00B924CB"/>
    <w:rsid w:val="00B961CF"/>
    <w:rsid w:val="00B964BD"/>
    <w:rsid w:val="00B97AE4"/>
    <w:rsid w:val="00BA2268"/>
    <w:rsid w:val="00BA2499"/>
    <w:rsid w:val="00BA33AA"/>
    <w:rsid w:val="00BA62F6"/>
    <w:rsid w:val="00BB093A"/>
    <w:rsid w:val="00BB2899"/>
    <w:rsid w:val="00BB2E73"/>
    <w:rsid w:val="00BB4493"/>
    <w:rsid w:val="00BB44E4"/>
    <w:rsid w:val="00BB4C82"/>
    <w:rsid w:val="00BB69D1"/>
    <w:rsid w:val="00BB6AFF"/>
    <w:rsid w:val="00BC15EE"/>
    <w:rsid w:val="00BC19D4"/>
    <w:rsid w:val="00BC4D24"/>
    <w:rsid w:val="00BC618D"/>
    <w:rsid w:val="00BD138D"/>
    <w:rsid w:val="00BD1B17"/>
    <w:rsid w:val="00BD2C08"/>
    <w:rsid w:val="00BD3CFB"/>
    <w:rsid w:val="00BD43DF"/>
    <w:rsid w:val="00BD4461"/>
    <w:rsid w:val="00BD5285"/>
    <w:rsid w:val="00BD5EC6"/>
    <w:rsid w:val="00BD6C3E"/>
    <w:rsid w:val="00BE1331"/>
    <w:rsid w:val="00BE3831"/>
    <w:rsid w:val="00BF1EB9"/>
    <w:rsid w:val="00BF29F9"/>
    <w:rsid w:val="00BF65F1"/>
    <w:rsid w:val="00BF6664"/>
    <w:rsid w:val="00C013AA"/>
    <w:rsid w:val="00C0193E"/>
    <w:rsid w:val="00C0249F"/>
    <w:rsid w:val="00C02854"/>
    <w:rsid w:val="00C046C5"/>
    <w:rsid w:val="00C056C8"/>
    <w:rsid w:val="00C109B1"/>
    <w:rsid w:val="00C111A7"/>
    <w:rsid w:val="00C137DF"/>
    <w:rsid w:val="00C14578"/>
    <w:rsid w:val="00C1487A"/>
    <w:rsid w:val="00C14C33"/>
    <w:rsid w:val="00C164A8"/>
    <w:rsid w:val="00C16BB6"/>
    <w:rsid w:val="00C20B1E"/>
    <w:rsid w:val="00C23A18"/>
    <w:rsid w:val="00C23E08"/>
    <w:rsid w:val="00C24804"/>
    <w:rsid w:val="00C25A43"/>
    <w:rsid w:val="00C25F9C"/>
    <w:rsid w:val="00C26910"/>
    <w:rsid w:val="00C3173E"/>
    <w:rsid w:val="00C35A7C"/>
    <w:rsid w:val="00C37A9E"/>
    <w:rsid w:val="00C40425"/>
    <w:rsid w:val="00C4095B"/>
    <w:rsid w:val="00C42007"/>
    <w:rsid w:val="00C42206"/>
    <w:rsid w:val="00C44563"/>
    <w:rsid w:val="00C460FA"/>
    <w:rsid w:val="00C528DD"/>
    <w:rsid w:val="00C546E1"/>
    <w:rsid w:val="00C61F8C"/>
    <w:rsid w:val="00C62D0A"/>
    <w:rsid w:val="00C64562"/>
    <w:rsid w:val="00C65ADE"/>
    <w:rsid w:val="00C65D0B"/>
    <w:rsid w:val="00C66076"/>
    <w:rsid w:val="00C66B2C"/>
    <w:rsid w:val="00C67BDC"/>
    <w:rsid w:val="00C70AE0"/>
    <w:rsid w:val="00C724A3"/>
    <w:rsid w:val="00C74591"/>
    <w:rsid w:val="00C7719E"/>
    <w:rsid w:val="00C7728F"/>
    <w:rsid w:val="00C7794E"/>
    <w:rsid w:val="00C81406"/>
    <w:rsid w:val="00C83A9B"/>
    <w:rsid w:val="00C932B2"/>
    <w:rsid w:val="00C941E2"/>
    <w:rsid w:val="00C9551F"/>
    <w:rsid w:val="00C96E66"/>
    <w:rsid w:val="00C972D2"/>
    <w:rsid w:val="00C974D9"/>
    <w:rsid w:val="00C97AFC"/>
    <w:rsid w:val="00CA00E5"/>
    <w:rsid w:val="00CA100F"/>
    <w:rsid w:val="00CA2991"/>
    <w:rsid w:val="00CA41E3"/>
    <w:rsid w:val="00CA4E3B"/>
    <w:rsid w:val="00CA5224"/>
    <w:rsid w:val="00CA5C9F"/>
    <w:rsid w:val="00CA7845"/>
    <w:rsid w:val="00CA7AC8"/>
    <w:rsid w:val="00CB01C2"/>
    <w:rsid w:val="00CB25B7"/>
    <w:rsid w:val="00CB63F4"/>
    <w:rsid w:val="00CC5151"/>
    <w:rsid w:val="00CC55E2"/>
    <w:rsid w:val="00CD309B"/>
    <w:rsid w:val="00CD6570"/>
    <w:rsid w:val="00CD75AC"/>
    <w:rsid w:val="00CE5F33"/>
    <w:rsid w:val="00CE770D"/>
    <w:rsid w:val="00CF054D"/>
    <w:rsid w:val="00CF4678"/>
    <w:rsid w:val="00CF74F9"/>
    <w:rsid w:val="00D04D62"/>
    <w:rsid w:val="00D0560B"/>
    <w:rsid w:val="00D06208"/>
    <w:rsid w:val="00D06793"/>
    <w:rsid w:val="00D06BDC"/>
    <w:rsid w:val="00D0753E"/>
    <w:rsid w:val="00D108A8"/>
    <w:rsid w:val="00D1153B"/>
    <w:rsid w:val="00D17994"/>
    <w:rsid w:val="00D2163B"/>
    <w:rsid w:val="00D2567F"/>
    <w:rsid w:val="00D268E7"/>
    <w:rsid w:val="00D300DB"/>
    <w:rsid w:val="00D30666"/>
    <w:rsid w:val="00D360D1"/>
    <w:rsid w:val="00D37FD3"/>
    <w:rsid w:val="00D43AD5"/>
    <w:rsid w:val="00D43D78"/>
    <w:rsid w:val="00D44708"/>
    <w:rsid w:val="00D44ABA"/>
    <w:rsid w:val="00D44B76"/>
    <w:rsid w:val="00D516B8"/>
    <w:rsid w:val="00D5176D"/>
    <w:rsid w:val="00D517FA"/>
    <w:rsid w:val="00D52BFF"/>
    <w:rsid w:val="00D56B84"/>
    <w:rsid w:val="00D632E1"/>
    <w:rsid w:val="00D633FB"/>
    <w:rsid w:val="00D65815"/>
    <w:rsid w:val="00D65ED8"/>
    <w:rsid w:val="00D71838"/>
    <w:rsid w:val="00D71A81"/>
    <w:rsid w:val="00D75B56"/>
    <w:rsid w:val="00D75BD0"/>
    <w:rsid w:val="00D75EEC"/>
    <w:rsid w:val="00D76826"/>
    <w:rsid w:val="00D775E2"/>
    <w:rsid w:val="00D7773F"/>
    <w:rsid w:val="00D80B39"/>
    <w:rsid w:val="00D81610"/>
    <w:rsid w:val="00D81A09"/>
    <w:rsid w:val="00D83510"/>
    <w:rsid w:val="00D83717"/>
    <w:rsid w:val="00D844B4"/>
    <w:rsid w:val="00D849C7"/>
    <w:rsid w:val="00D86CE3"/>
    <w:rsid w:val="00D86D25"/>
    <w:rsid w:val="00D87E6E"/>
    <w:rsid w:val="00D90FD5"/>
    <w:rsid w:val="00D92DCB"/>
    <w:rsid w:val="00D93511"/>
    <w:rsid w:val="00D945FF"/>
    <w:rsid w:val="00D9581B"/>
    <w:rsid w:val="00D960A4"/>
    <w:rsid w:val="00D966E7"/>
    <w:rsid w:val="00D96B29"/>
    <w:rsid w:val="00DA0035"/>
    <w:rsid w:val="00DA48C2"/>
    <w:rsid w:val="00DA4E9B"/>
    <w:rsid w:val="00DA7948"/>
    <w:rsid w:val="00DB13E3"/>
    <w:rsid w:val="00DB3661"/>
    <w:rsid w:val="00DB6D61"/>
    <w:rsid w:val="00DC008F"/>
    <w:rsid w:val="00DC2A92"/>
    <w:rsid w:val="00DC6CFA"/>
    <w:rsid w:val="00DC6FDD"/>
    <w:rsid w:val="00DD1DA6"/>
    <w:rsid w:val="00DD2F98"/>
    <w:rsid w:val="00DD50D3"/>
    <w:rsid w:val="00DD5ABB"/>
    <w:rsid w:val="00DD7A2D"/>
    <w:rsid w:val="00DE0037"/>
    <w:rsid w:val="00DE09E3"/>
    <w:rsid w:val="00DE0DF8"/>
    <w:rsid w:val="00DE200A"/>
    <w:rsid w:val="00DE21F2"/>
    <w:rsid w:val="00DE3C1A"/>
    <w:rsid w:val="00DE5795"/>
    <w:rsid w:val="00DE5B93"/>
    <w:rsid w:val="00DE7613"/>
    <w:rsid w:val="00DE77BF"/>
    <w:rsid w:val="00DF0E03"/>
    <w:rsid w:val="00DF1464"/>
    <w:rsid w:val="00DF7460"/>
    <w:rsid w:val="00DF7AF9"/>
    <w:rsid w:val="00DF7F74"/>
    <w:rsid w:val="00E029D2"/>
    <w:rsid w:val="00E05065"/>
    <w:rsid w:val="00E05DAD"/>
    <w:rsid w:val="00E07C47"/>
    <w:rsid w:val="00E10E8E"/>
    <w:rsid w:val="00E121AE"/>
    <w:rsid w:val="00E125A3"/>
    <w:rsid w:val="00E134E0"/>
    <w:rsid w:val="00E16A18"/>
    <w:rsid w:val="00E177B9"/>
    <w:rsid w:val="00E17C16"/>
    <w:rsid w:val="00E21E4B"/>
    <w:rsid w:val="00E229B3"/>
    <w:rsid w:val="00E237B8"/>
    <w:rsid w:val="00E23DE7"/>
    <w:rsid w:val="00E26C8D"/>
    <w:rsid w:val="00E27435"/>
    <w:rsid w:val="00E36FE9"/>
    <w:rsid w:val="00E37273"/>
    <w:rsid w:val="00E37B17"/>
    <w:rsid w:val="00E4091C"/>
    <w:rsid w:val="00E4190F"/>
    <w:rsid w:val="00E41ABB"/>
    <w:rsid w:val="00E436D3"/>
    <w:rsid w:val="00E44CAE"/>
    <w:rsid w:val="00E53F3A"/>
    <w:rsid w:val="00E54A86"/>
    <w:rsid w:val="00E56103"/>
    <w:rsid w:val="00E57033"/>
    <w:rsid w:val="00E60D45"/>
    <w:rsid w:val="00E62E6E"/>
    <w:rsid w:val="00E64D85"/>
    <w:rsid w:val="00E668DE"/>
    <w:rsid w:val="00E66EF5"/>
    <w:rsid w:val="00E6771B"/>
    <w:rsid w:val="00E719C3"/>
    <w:rsid w:val="00E71BDD"/>
    <w:rsid w:val="00E7433B"/>
    <w:rsid w:val="00E77600"/>
    <w:rsid w:val="00E8141A"/>
    <w:rsid w:val="00E82232"/>
    <w:rsid w:val="00E844B7"/>
    <w:rsid w:val="00E8490B"/>
    <w:rsid w:val="00E84F5E"/>
    <w:rsid w:val="00E926B8"/>
    <w:rsid w:val="00E92DA7"/>
    <w:rsid w:val="00E96271"/>
    <w:rsid w:val="00E97C90"/>
    <w:rsid w:val="00EA1D8E"/>
    <w:rsid w:val="00EA3433"/>
    <w:rsid w:val="00EB078E"/>
    <w:rsid w:val="00EB2E63"/>
    <w:rsid w:val="00EB3831"/>
    <w:rsid w:val="00EB4033"/>
    <w:rsid w:val="00EB423D"/>
    <w:rsid w:val="00EB4A7A"/>
    <w:rsid w:val="00EB5593"/>
    <w:rsid w:val="00EB579B"/>
    <w:rsid w:val="00EC1C57"/>
    <w:rsid w:val="00EC34CE"/>
    <w:rsid w:val="00EC4BA4"/>
    <w:rsid w:val="00EC647C"/>
    <w:rsid w:val="00ED68F7"/>
    <w:rsid w:val="00ED797F"/>
    <w:rsid w:val="00EE0032"/>
    <w:rsid w:val="00EE2495"/>
    <w:rsid w:val="00EE7832"/>
    <w:rsid w:val="00EF154A"/>
    <w:rsid w:val="00EF675C"/>
    <w:rsid w:val="00EF7505"/>
    <w:rsid w:val="00EF7B08"/>
    <w:rsid w:val="00F00312"/>
    <w:rsid w:val="00F01780"/>
    <w:rsid w:val="00F027F5"/>
    <w:rsid w:val="00F03D53"/>
    <w:rsid w:val="00F044BF"/>
    <w:rsid w:val="00F05F10"/>
    <w:rsid w:val="00F077D8"/>
    <w:rsid w:val="00F1080F"/>
    <w:rsid w:val="00F11297"/>
    <w:rsid w:val="00F123E7"/>
    <w:rsid w:val="00F1251D"/>
    <w:rsid w:val="00F13BE9"/>
    <w:rsid w:val="00F16A70"/>
    <w:rsid w:val="00F176FE"/>
    <w:rsid w:val="00F2391F"/>
    <w:rsid w:val="00F26A56"/>
    <w:rsid w:val="00F300C4"/>
    <w:rsid w:val="00F314E1"/>
    <w:rsid w:val="00F4151E"/>
    <w:rsid w:val="00F43CC2"/>
    <w:rsid w:val="00F4409D"/>
    <w:rsid w:val="00F44136"/>
    <w:rsid w:val="00F45537"/>
    <w:rsid w:val="00F47714"/>
    <w:rsid w:val="00F51B36"/>
    <w:rsid w:val="00F550FD"/>
    <w:rsid w:val="00F55435"/>
    <w:rsid w:val="00F60079"/>
    <w:rsid w:val="00F6051B"/>
    <w:rsid w:val="00F62A3A"/>
    <w:rsid w:val="00F62F3C"/>
    <w:rsid w:val="00F63E71"/>
    <w:rsid w:val="00F6465B"/>
    <w:rsid w:val="00F6532A"/>
    <w:rsid w:val="00F71C63"/>
    <w:rsid w:val="00F72B41"/>
    <w:rsid w:val="00F749E1"/>
    <w:rsid w:val="00F80820"/>
    <w:rsid w:val="00F80B88"/>
    <w:rsid w:val="00F815AE"/>
    <w:rsid w:val="00F81E6E"/>
    <w:rsid w:val="00F83553"/>
    <w:rsid w:val="00F85B49"/>
    <w:rsid w:val="00F8615D"/>
    <w:rsid w:val="00F87BA8"/>
    <w:rsid w:val="00F9017D"/>
    <w:rsid w:val="00F90854"/>
    <w:rsid w:val="00F91E6B"/>
    <w:rsid w:val="00F92261"/>
    <w:rsid w:val="00F949C6"/>
    <w:rsid w:val="00F96B44"/>
    <w:rsid w:val="00F97EDC"/>
    <w:rsid w:val="00F97FC8"/>
    <w:rsid w:val="00FA1099"/>
    <w:rsid w:val="00FA11D0"/>
    <w:rsid w:val="00FA4723"/>
    <w:rsid w:val="00FA7411"/>
    <w:rsid w:val="00FB1011"/>
    <w:rsid w:val="00FB115E"/>
    <w:rsid w:val="00FB7CE1"/>
    <w:rsid w:val="00FB7FC9"/>
    <w:rsid w:val="00FC0060"/>
    <w:rsid w:val="00FC043F"/>
    <w:rsid w:val="00FC16A3"/>
    <w:rsid w:val="00FC4B79"/>
    <w:rsid w:val="00FC5CFC"/>
    <w:rsid w:val="00FC6E93"/>
    <w:rsid w:val="00FD306D"/>
    <w:rsid w:val="00FD3F88"/>
    <w:rsid w:val="00FD58EF"/>
    <w:rsid w:val="00FE00B7"/>
    <w:rsid w:val="00FE578F"/>
    <w:rsid w:val="00FE6EB9"/>
    <w:rsid w:val="00FE7E7B"/>
    <w:rsid w:val="00FF15D5"/>
    <w:rsid w:val="00FF21A6"/>
    <w:rsid w:val="00FF4D24"/>
    <w:rsid w:val="00FF5562"/>
    <w:rsid w:val="01A0BE91"/>
    <w:rsid w:val="022C89F2"/>
    <w:rsid w:val="025E0F8B"/>
    <w:rsid w:val="0294A621"/>
    <w:rsid w:val="0295EAA2"/>
    <w:rsid w:val="02FE1FE0"/>
    <w:rsid w:val="031CD7F9"/>
    <w:rsid w:val="0379F122"/>
    <w:rsid w:val="03E444C0"/>
    <w:rsid w:val="03FD377A"/>
    <w:rsid w:val="04129449"/>
    <w:rsid w:val="04197FAF"/>
    <w:rsid w:val="045144C2"/>
    <w:rsid w:val="04E86B56"/>
    <w:rsid w:val="0503BF25"/>
    <w:rsid w:val="05262A30"/>
    <w:rsid w:val="054272D4"/>
    <w:rsid w:val="055F9C33"/>
    <w:rsid w:val="05AA6A6E"/>
    <w:rsid w:val="060037AB"/>
    <w:rsid w:val="06527159"/>
    <w:rsid w:val="079C8C96"/>
    <w:rsid w:val="07ABF706"/>
    <w:rsid w:val="07F21688"/>
    <w:rsid w:val="084EC07D"/>
    <w:rsid w:val="088DBDC2"/>
    <w:rsid w:val="089A7B0C"/>
    <w:rsid w:val="08B61C47"/>
    <w:rsid w:val="08BE63B4"/>
    <w:rsid w:val="08E22BB7"/>
    <w:rsid w:val="08ED2059"/>
    <w:rsid w:val="09324749"/>
    <w:rsid w:val="0972F35A"/>
    <w:rsid w:val="0B29F3BE"/>
    <w:rsid w:val="0B33495D"/>
    <w:rsid w:val="0B4D634E"/>
    <w:rsid w:val="0B6911AE"/>
    <w:rsid w:val="0B77F41F"/>
    <w:rsid w:val="0CCC772A"/>
    <w:rsid w:val="0CFA21BA"/>
    <w:rsid w:val="0DFE50BF"/>
    <w:rsid w:val="0E8589C3"/>
    <w:rsid w:val="0EC67958"/>
    <w:rsid w:val="0EC95752"/>
    <w:rsid w:val="0EF040C5"/>
    <w:rsid w:val="0EFBAD70"/>
    <w:rsid w:val="0F5C7FD6"/>
    <w:rsid w:val="100DCE76"/>
    <w:rsid w:val="105EA482"/>
    <w:rsid w:val="109E7E4D"/>
    <w:rsid w:val="10C5DBE8"/>
    <w:rsid w:val="10E7D42F"/>
    <w:rsid w:val="1100D11B"/>
    <w:rsid w:val="112B2EE8"/>
    <w:rsid w:val="117EE6C0"/>
    <w:rsid w:val="120561ED"/>
    <w:rsid w:val="123C68D3"/>
    <w:rsid w:val="12A8A2E9"/>
    <w:rsid w:val="12CF38E7"/>
    <w:rsid w:val="13CAE966"/>
    <w:rsid w:val="14030F5F"/>
    <w:rsid w:val="1406FBB3"/>
    <w:rsid w:val="1498E4E4"/>
    <w:rsid w:val="14A48E4E"/>
    <w:rsid w:val="150A2CDA"/>
    <w:rsid w:val="152A41E1"/>
    <w:rsid w:val="15423FBE"/>
    <w:rsid w:val="15707EDB"/>
    <w:rsid w:val="15935542"/>
    <w:rsid w:val="16165743"/>
    <w:rsid w:val="162CF0EF"/>
    <w:rsid w:val="16615BC8"/>
    <w:rsid w:val="1695C2A1"/>
    <w:rsid w:val="1720DADB"/>
    <w:rsid w:val="1723A0F7"/>
    <w:rsid w:val="173E5581"/>
    <w:rsid w:val="176A7E21"/>
    <w:rsid w:val="17B50DC0"/>
    <w:rsid w:val="185A8C6B"/>
    <w:rsid w:val="1959F6D1"/>
    <w:rsid w:val="1ADB3456"/>
    <w:rsid w:val="1BE49016"/>
    <w:rsid w:val="1BF46BFC"/>
    <w:rsid w:val="1BF7A3CD"/>
    <w:rsid w:val="1BFB946F"/>
    <w:rsid w:val="1C16D65D"/>
    <w:rsid w:val="1C2CAEEE"/>
    <w:rsid w:val="1C778840"/>
    <w:rsid w:val="1D308139"/>
    <w:rsid w:val="1D8FCF9E"/>
    <w:rsid w:val="1FB2D98B"/>
    <w:rsid w:val="1FEF6F2C"/>
    <w:rsid w:val="2049A54F"/>
    <w:rsid w:val="20C0BDF2"/>
    <w:rsid w:val="20F1534A"/>
    <w:rsid w:val="20F17080"/>
    <w:rsid w:val="21A356AD"/>
    <w:rsid w:val="21CFCFFC"/>
    <w:rsid w:val="21F829A9"/>
    <w:rsid w:val="21FB68E7"/>
    <w:rsid w:val="23FD055C"/>
    <w:rsid w:val="24DACF7F"/>
    <w:rsid w:val="25047E28"/>
    <w:rsid w:val="25B6D965"/>
    <w:rsid w:val="25EDD751"/>
    <w:rsid w:val="25F16858"/>
    <w:rsid w:val="26403CD7"/>
    <w:rsid w:val="26600FA4"/>
    <w:rsid w:val="26E99926"/>
    <w:rsid w:val="275F56FA"/>
    <w:rsid w:val="2784DD9B"/>
    <w:rsid w:val="2831B255"/>
    <w:rsid w:val="285F8E6C"/>
    <w:rsid w:val="28CA2688"/>
    <w:rsid w:val="28E1E74E"/>
    <w:rsid w:val="2A24A2E0"/>
    <w:rsid w:val="2B8F4C56"/>
    <w:rsid w:val="2BDCE4D5"/>
    <w:rsid w:val="2C24E228"/>
    <w:rsid w:val="2C3548AD"/>
    <w:rsid w:val="2C7AE647"/>
    <w:rsid w:val="2C92968A"/>
    <w:rsid w:val="2CD40C6E"/>
    <w:rsid w:val="2D297475"/>
    <w:rsid w:val="2D3ECA1F"/>
    <w:rsid w:val="2DC47559"/>
    <w:rsid w:val="2E3BADA5"/>
    <w:rsid w:val="2E4EEF3F"/>
    <w:rsid w:val="2E9D45C2"/>
    <w:rsid w:val="2EB72369"/>
    <w:rsid w:val="2EFFA17B"/>
    <w:rsid w:val="2F356517"/>
    <w:rsid w:val="2FC0A8F7"/>
    <w:rsid w:val="30112954"/>
    <w:rsid w:val="30BC1C50"/>
    <w:rsid w:val="3104CFFD"/>
    <w:rsid w:val="31280893"/>
    <w:rsid w:val="318AFB85"/>
    <w:rsid w:val="31CD1EDC"/>
    <w:rsid w:val="3232F1F6"/>
    <w:rsid w:val="3240DFC8"/>
    <w:rsid w:val="32582909"/>
    <w:rsid w:val="327C0002"/>
    <w:rsid w:val="330222E0"/>
    <w:rsid w:val="33842663"/>
    <w:rsid w:val="347344DE"/>
    <w:rsid w:val="34F1A2CA"/>
    <w:rsid w:val="34F98A2B"/>
    <w:rsid w:val="350EADA1"/>
    <w:rsid w:val="3545CD4B"/>
    <w:rsid w:val="35DDE82E"/>
    <w:rsid w:val="385E514D"/>
    <w:rsid w:val="38C7B05E"/>
    <w:rsid w:val="394FD707"/>
    <w:rsid w:val="3A19738C"/>
    <w:rsid w:val="3A2FC824"/>
    <w:rsid w:val="3A90B385"/>
    <w:rsid w:val="3B1B83C6"/>
    <w:rsid w:val="3B43CE1C"/>
    <w:rsid w:val="3C20A9CE"/>
    <w:rsid w:val="3C7D7224"/>
    <w:rsid w:val="3CAC9DD9"/>
    <w:rsid w:val="3E4925F3"/>
    <w:rsid w:val="3ED136FA"/>
    <w:rsid w:val="3EFEF7E6"/>
    <w:rsid w:val="3F168015"/>
    <w:rsid w:val="3F3EA0C2"/>
    <w:rsid w:val="3F844205"/>
    <w:rsid w:val="3FC31E18"/>
    <w:rsid w:val="40A22AD6"/>
    <w:rsid w:val="418425C2"/>
    <w:rsid w:val="41E54C57"/>
    <w:rsid w:val="4202EC61"/>
    <w:rsid w:val="42D1A5AB"/>
    <w:rsid w:val="434745B6"/>
    <w:rsid w:val="4365FDC8"/>
    <w:rsid w:val="4442DCBA"/>
    <w:rsid w:val="44B51B06"/>
    <w:rsid w:val="45649AB4"/>
    <w:rsid w:val="45722A2A"/>
    <w:rsid w:val="4600FC3E"/>
    <w:rsid w:val="460485BD"/>
    <w:rsid w:val="462B89F5"/>
    <w:rsid w:val="464C8AD2"/>
    <w:rsid w:val="465C0E37"/>
    <w:rsid w:val="46E6BC7A"/>
    <w:rsid w:val="470258AF"/>
    <w:rsid w:val="47AB0B62"/>
    <w:rsid w:val="48305240"/>
    <w:rsid w:val="48FDE807"/>
    <w:rsid w:val="496992F4"/>
    <w:rsid w:val="4A5B718E"/>
    <w:rsid w:val="4AECAAE2"/>
    <w:rsid w:val="4AFAB2F2"/>
    <w:rsid w:val="4C3E580F"/>
    <w:rsid w:val="4C66E676"/>
    <w:rsid w:val="4CC386DC"/>
    <w:rsid w:val="4CFD32F7"/>
    <w:rsid w:val="4D6D0A40"/>
    <w:rsid w:val="4D75515B"/>
    <w:rsid w:val="4DC1BE3F"/>
    <w:rsid w:val="4E0E43AE"/>
    <w:rsid w:val="4E5448DF"/>
    <w:rsid w:val="4F7FEFF2"/>
    <w:rsid w:val="4F885B53"/>
    <w:rsid w:val="4FA11343"/>
    <w:rsid w:val="4FE45FBA"/>
    <w:rsid w:val="5194B23F"/>
    <w:rsid w:val="52C0281D"/>
    <w:rsid w:val="5393B558"/>
    <w:rsid w:val="540E1CD6"/>
    <w:rsid w:val="54553C6C"/>
    <w:rsid w:val="54621B09"/>
    <w:rsid w:val="548618A1"/>
    <w:rsid w:val="54AF8F42"/>
    <w:rsid w:val="54DA98FA"/>
    <w:rsid w:val="54FC1BE5"/>
    <w:rsid w:val="555C853F"/>
    <w:rsid w:val="55A2344F"/>
    <w:rsid w:val="55F56F18"/>
    <w:rsid w:val="56CCA305"/>
    <w:rsid w:val="56F7A96F"/>
    <w:rsid w:val="5701BF91"/>
    <w:rsid w:val="57A0F85A"/>
    <w:rsid w:val="581C8F8B"/>
    <w:rsid w:val="58515A7B"/>
    <w:rsid w:val="588A3CBB"/>
    <w:rsid w:val="58B166D4"/>
    <w:rsid w:val="58E0A317"/>
    <w:rsid w:val="5975A8B1"/>
    <w:rsid w:val="5983C08D"/>
    <w:rsid w:val="59F63390"/>
    <w:rsid w:val="5A2B651C"/>
    <w:rsid w:val="5A4DE4AE"/>
    <w:rsid w:val="5A8BEF59"/>
    <w:rsid w:val="5AE76589"/>
    <w:rsid w:val="5B39D60F"/>
    <w:rsid w:val="5B74B4CC"/>
    <w:rsid w:val="5B91D0BE"/>
    <w:rsid w:val="5C1CE5FC"/>
    <w:rsid w:val="5CC2F063"/>
    <w:rsid w:val="5CEA8513"/>
    <w:rsid w:val="5D2E0F64"/>
    <w:rsid w:val="5D7692BC"/>
    <w:rsid w:val="5D961E42"/>
    <w:rsid w:val="5DA26A90"/>
    <w:rsid w:val="5E1224F6"/>
    <w:rsid w:val="5E32ADD5"/>
    <w:rsid w:val="5EC7D224"/>
    <w:rsid w:val="5F86E57A"/>
    <w:rsid w:val="5FBEF110"/>
    <w:rsid w:val="5FF14C90"/>
    <w:rsid w:val="60192889"/>
    <w:rsid w:val="608FC4CB"/>
    <w:rsid w:val="6212CA65"/>
    <w:rsid w:val="625C6774"/>
    <w:rsid w:val="62E63FBB"/>
    <w:rsid w:val="632CE0BF"/>
    <w:rsid w:val="6363BEF9"/>
    <w:rsid w:val="63C43EC2"/>
    <w:rsid w:val="63FA48B6"/>
    <w:rsid w:val="64330198"/>
    <w:rsid w:val="647C9EE1"/>
    <w:rsid w:val="649D973E"/>
    <w:rsid w:val="64FB15F7"/>
    <w:rsid w:val="6539383F"/>
    <w:rsid w:val="654D0942"/>
    <w:rsid w:val="654F83C8"/>
    <w:rsid w:val="6578D135"/>
    <w:rsid w:val="659CD6E9"/>
    <w:rsid w:val="65C93195"/>
    <w:rsid w:val="66DD6A52"/>
    <w:rsid w:val="672EA102"/>
    <w:rsid w:val="6768DFBF"/>
    <w:rsid w:val="67CBEBEE"/>
    <w:rsid w:val="685E0F5A"/>
    <w:rsid w:val="68C8126C"/>
    <w:rsid w:val="68E46073"/>
    <w:rsid w:val="691D4107"/>
    <w:rsid w:val="69327431"/>
    <w:rsid w:val="6A292614"/>
    <w:rsid w:val="6A3247A4"/>
    <w:rsid w:val="6A3260FA"/>
    <w:rsid w:val="6A7B6B12"/>
    <w:rsid w:val="6AAEDCC8"/>
    <w:rsid w:val="6ABB8697"/>
    <w:rsid w:val="6C1A2955"/>
    <w:rsid w:val="6C43A6F9"/>
    <w:rsid w:val="6C45ADED"/>
    <w:rsid w:val="6C62E1AA"/>
    <w:rsid w:val="6C9C5D6E"/>
    <w:rsid w:val="6DAD9D46"/>
    <w:rsid w:val="6DDFAA7B"/>
    <w:rsid w:val="6DFF284C"/>
    <w:rsid w:val="6E22E381"/>
    <w:rsid w:val="6E45E125"/>
    <w:rsid w:val="6E78D60E"/>
    <w:rsid w:val="6EB7C821"/>
    <w:rsid w:val="6FD80A23"/>
    <w:rsid w:val="6FDB7520"/>
    <w:rsid w:val="7058C28F"/>
    <w:rsid w:val="70C93E37"/>
    <w:rsid w:val="7111B1E0"/>
    <w:rsid w:val="7112C77F"/>
    <w:rsid w:val="7116304F"/>
    <w:rsid w:val="715439D9"/>
    <w:rsid w:val="728D0541"/>
    <w:rsid w:val="72A3FD2E"/>
    <w:rsid w:val="72BD3F7A"/>
    <w:rsid w:val="7305D527"/>
    <w:rsid w:val="7356E31F"/>
    <w:rsid w:val="735C2AE6"/>
    <w:rsid w:val="73609A21"/>
    <w:rsid w:val="73BD14F3"/>
    <w:rsid w:val="73D3EA61"/>
    <w:rsid w:val="748C79B0"/>
    <w:rsid w:val="74D6986F"/>
    <w:rsid w:val="7506C0CB"/>
    <w:rsid w:val="755BB4FC"/>
    <w:rsid w:val="75F48D58"/>
    <w:rsid w:val="7643E2E9"/>
    <w:rsid w:val="76721BEF"/>
    <w:rsid w:val="76AE100A"/>
    <w:rsid w:val="77665D96"/>
    <w:rsid w:val="77DDBF32"/>
    <w:rsid w:val="780B15DF"/>
    <w:rsid w:val="78671D7E"/>
    <w:rsid w:val="7922A910"/>
    <w:rsid w:val="793CEF13"/>
    <w:rsid w:val="798BF32A"/>
    <w:rsid w:val="79B82A89"/>
    <w:rsid w:val="7A0BF477"/>
    <w:rsid w:val="7A7577A4"/>
    <w:rsid w:val="7AA0B58C"/>
    <w:rsid w:val="7B10F0C2"/>
    <w:rsid w:val="7B227AEC"/>
    <w:rsid w:val="7C292567"/>
    <w:rsid w:val="7CA26DBF"/>
    <w:rsid w:val="7D0EAF76"/>
    <w:rsid w:val="7D5A4153"/>
    <w:rsid w:val="7F5A8A6E"/>
    <w:rsid w:val="7F69C103"/>
    <w:rsid w:val="7FEC308D"/>
    <w:rsid w:val="7FF840D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3DFFF"/>
  <w15:chartTrackingRefBased/>
  <w15:docId w15:val="{F9FFCB72-F9D1-420D-A5CA-CF6719E5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tR Body"/>
    <w:qFormat/>
    <w:rsid w:val="00890726"/>
    <w:pPr>
      <w:spacing w:after="240" w:line="276" w:lineRule="auto"/>
      <w:textAlignment w:val="baseline"/>
    </w:pPr>
    <w:rPr>
      <w:rFonts w:ascii="Georgia" w:eastAsia="Georgia" w:hAnsi="Georgia" w:cs="Georgia"/>
      <w:color w:val="333333" w:themeColor="text1"/>
      <w:sz w:val="22"/>
      <w:szCs w:val="22"/>
      <w:lang w:eastAsia="en-US"/>
    </w:rPr>
  </w:style>
  <w:style w:type="paragraph" w:styleId="Heading1">
    <w:name w:val="heading 1"/>
    <w:aliases w:val="RtR Heading 1"/>
    <w:basedOn w:val="Normal"/>
    <w:next w:val="Normal"/>
    <w:link w:val="Heading1Char"/>
    <w:autoRedefine/>
    <w:uiPriority w:val="9"/>
    <w:qFormat/>
    <w:rsid w:val="00096429"/>
    <w:pPr>
      <w:keepNext/>
      <w:keepLines/>
      <w:numPr>
        <w:numId w:val="4"/>
      </w:numPr>
      <w:spacing w:before="120" w:after="0"/>
      <w:ind w:left="567" w:hanging="567"/>
      <w:outlineLvl w:val="0"/>
    </w:pPr>
    <w:rPr>
      <w:rFonts w:ascii="Source Serif Pro" w:hAnsi="Source Serif Pro"/>
      <w:b/>
      <w:bCs/>
      <w:color w:val="00536A" w:themeColor="accent1"/>
      <w:sz w:val="24"/>
      <w:szCs w:val="24"/>
      <w:lang w:eastAsia="zh-CN"/>
    </w:rPr>
  </w:style>
  <w:style w:type="paragraph" w:styleId="Heading2">
    <w:name w:val="heading 2"/>
    <w:aliases w:val="RtR Heading 2"/>
    <w:basedOn w:val="Normal"/>
    <w:next w:val="Normal"/>
    <w:link w:val="Heading2Char"/>
    <w:autoRedefine/>
    <w:uiPriority w:val="9"/>
    <w:unhideWhenUsed/>
    <w:qFormat/>
    <w:rsid w:val="00A95FA6"/>
    <w:pPr>
      <w:keepNext/>
      <w:keepLines/>
      <w:spacing w:before="40" w:after="0"/>
      <w:ind w:left="927" w:hanging="567"/>
      <w:outlineLvl w:val="1"/>
    </w:pPr>
    <w:rPr>
      <w:rFonts w:ascii="Source Serif Pro" w:hAnsi="Source Serif Pro"/>
      <w:b/>
      <w:bCs/>
      <w:color w:val="984162" w:themeColor="accent6"/>
      <w:sz w:val="24"/>
      <w:szCs w:val="24"/>
      <w:shd w:val="clear" w:color="auto" w:fill="FFFFFF"/>
      <w:lang w:eastAsia="zh-CN"/>
    </w:rPr>
  </w:style>
  <w:style w:type="paragraph" w:styleId="Heading3">
    <w:name w:val="heading 3"/>
    <w:aliases w:val="RTR Heading 3"/>
    <w:basedOn w:val="Normal"/>
    <w:next w:val="Normal"/>
    <w:link w:val="Heading3Char"/>
    <w:uiPriority w:val="9"/>
    <w:unhideWhenUsed/>
    <w:qFormat/>
    <w:rsid w:val="005076B0"/>
    <w:pPr>
      <w:keepNext/>
      <w:spacing w:before="40" w:after="0"/>
      <w:outlineLvl w:val="2"/>
    </w:pPr>
    <w:rPr>
      <w:rFonts w:eastAsiaTheme="majorEastAsia" w:cstheme="majorBidi"/>
      <w:b/>
      <w:bCs/>
      <w:color w:val="007AA4"/>
      <w:sz w:val="24"/>
      <w:szCs w:val="24"/>
      <w:lang w:eastAsia="zh-CN"/>
    </w:rPr>
  </w:style>
  <w:style w:type="paragraph" w:styleId="Heading4">
    <w:name w:val="heading 4"/>
    <w:aliases w:val="RTR Heading 4"/>
    <w:basedOn w:val="Normal"/>
    <w:link w:val="Heading4Char"/>
    <w:uiPriority w:val="9"/>
    <w:unhideWhenUsed/>
    <w:qFormat/>
    <w:rsid w:val="007D2E73"/>
    <w:pPr>
      <w:keepNext/>
      <w:spacing w:before="40" w:after="0"/>
      <w:outlineLvl w:val="3"/>
    </w:pPr>
    <w:rPr>
      <w:rFonts w:eastAsiaTheme="majorEastAsia" w:cstheme="majorBidi"/>
      <w:b/>
      <w:bCs/>
      <w:sz w:val="24"/>
      <w:szCs w:val="24"/>
      <w:lang w:eastAsia="zh-CN"/>
    </w:rPr>
  </w:style>
  <w:style w:type="paragraph" w:styleId="Heading5">
    <w:name w:val="heading 5"/>
    <w:basedOn w:val="Normal"/>
    <w:next w:val="Normal"/>
    <w:link w:val="Heading5Char"/>
    <w:uiPriority w:val="9"/>
    <w:unhideWhenUsed/>
    <w:qFormat/>
    <w:rsid w:val="00F949C6"/>
    <w:pPr>
      <w:keepNext/>
      <w:keepLines/>
      <w:spacing w:before="40" w:after="0"/>
      <w:outlineLvl w:val="4"/>
    </w:pPr>
    <w:rPr>
      <w:rFonts w:asciiTheme="majorHAnsi" w:eastAsiaTheme="majorEastAsia" w:hAnsiTheme="majorHAnsi" w:cstheme="majorBidi"/>
      <w:color w:val="003D4F"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RtR Title"/>
    <w:basedOn w:val="Normal"/>
    <w:next w:val="Normal"/>
    <w:link w:val="TitleChar"/>
    <w:autoRedefine/>
    <w:uiPriority w:val="10"/>
    <w:qFormat/>
    <w:rsid w:val="00BF1EB9"/>
    <w:pPr>
      <w:spacing w:line="240" w:lineRule="auto"/>
      <w:contextualSpacing/>
      <w:jc w:val="center"/>
    </w:pPr>
    <w:rPr>
      <w:rFonts w:eastAsia="Source Serif Pro" w:cs="Source Serif Pro"/>
      <w:b/>
      <w:bCs/>
      <w:color w:val="auto"/>
      <w:spacing w:val="-10"/>
      <w:kern w:val="28"/>
      <w:sz w:val="48"/>
      <w:szCs w:val="48"/>
      <w:lang w:eastAsia="zh-CN"/>
    </w:rPr>
  </w:style>
  <w:style w:type="character" w:customStyle="1" w:styleId="TitleChar">
    <w:name w:val="Title Char"/>
    <w:aliases w:val="RtR Title Char"/>
    <w:basedOn w:val="DefaultParagraphFont"/>
    <w:link w:val="Title"/>
    <w:uiPriority w:val="10"/>
    <w:rsid w:val="00BF1EB9"/>
    <w:rPr>
      <w:rFonts w:ascii="Georgia" w:eastAsia="Source Serif Pro" w:hAnsi="Georgia" w:cs="Source Serif Pro"/>
      <w:b/>
      <w:bCs/>
      <w:spacing w:val="-10"/>
      <w:kern w:val="28"/>
      <w:sz w:val="48"/>
      <w:szCs w:val="48"/>
    </w:rPr>
  </w:style>
  <w:style w:type="character" w:customStyle="1" w:styleId="Heading1Char">
    <w:name w:val="Heading 1 Char"/>
    <w:aliases w:val="RtR Heading 1 Char"/>
    <w:basedOn w:val="DefaultParagraphFont"/>
    <w:link w:val="Heading1"/>
    <w:uiPriority w:val="9"/>
    <w:rsid w:val="00096429"/>
    <w:rPr>
      <w:rFonts w:ascii="Source Serif Pro" w:eastAsia="Georgia" w:hAnsi="Source Serif Pro" w:cs="Georgia"/>
      <w:b/>
      <w:bCs/>
      <w:color w:val="00536A" w:themeColor="accent1"/>
    </w:rPr>
  </w:style>
  <w:style w:type="character" w:customStyle="1" w:styleId="Heading2Char">
    <w:name w:val="Heading 2 Char"/>
    <w:aliases w:val="RtR Heading 2 Char"/>
    <w:basedOn w:val="DefaultParagraphFont"/>
    <w:link w:val="Heading2"/>
    <w:uiPriority w:val="9"/>
    <w:rsid w:val="00A95FA6"/>
    <w:rPr>
      <w:rFonts w:ascii="Source Serif Pro" w:eastAsia="Georgia" w:hAnsi="Source Serif Pro" w:cs="Georgia"/>
      <w:b/>
      <w:bCs/>
      <w:color w:val="984162" w:themeColor="accent6"/>
    </w:rPr>
  </w:style>
  <w:style w:type="paragraph" w:styleId="ListBullet">
    <w:name w:val="List Bullet"/>
    <w:aliases w:val="RTR List Bullet level 1"/>
    <w:basedOn w:val="ListParagraph"/>
    <w:next w:val="ListParagraph"/>
    <w:uiPriority w:val="99"/>
    <w:unhideWhenUsed/>
    <w:rsid w:val="00043C0E"/>
    <w:pPr>
      <w:numPr>
        <w:numId w:val="1"/>
      </w:numPr>
      <w:spacing w:after="100"/>
    </w:pPr>
  </w:style>
  <w:style w:type="paragraph" w:styleId="ListParagraph">
    <w:name w:val="List Paragraph"/>
    <w:aliases w:val="Dot pt,F5 List Paragraph,List Paragraph1,No Spacing1,List Paragraph Char Char Char,Indicator Text,Numbered Para 1,List Paragraph12,Bullet Points,MAIN CONTENT,List Paragraph11,List Paragraph2,OBC Bullet,L,Body of text,List bullets,normal"/>
    <w:basedOn w:val="Normal"/>
    <w:link w:val="ListParagraphChar"/>
    <w:uiPriority w:val="34"/>
    <w:qFormat/>
    <w:rsid w:val="00043C0E"/>
    <w:pPr>
      <w:numPr>
        <w:numId w:val="2"/>
      </w:numPr>
      <w:contextualSpacing/>
    </w:pPr>
  </w:style>
  <w:style w:type="character" w:customStyle="1" w:styleId="Heading3Char">
    <w:name w:val="Heading 3 Char"/>
    <w:aliases w:val="RTR Heading 3 Char"/>
    <w:basedOn w:val="DefaultParagraphFont"/>
    <w:link w:val="Heading3"/>
    <w:uiPriority w:val="9"/>
    <w:rsid w:val="005076B0"/>
    <w:rPr>
      <w:rFonts w:ascii="Helvetica" w:eastAsiaTheme="majorEastAsia" w:hAnsi="Helvetica" w:cstheme="majorBidi"/>
      <w:b/>
      <w:bCs/>
      <w:color w:val="007AA4"/>
    </w:rPr>
  </w:style>
  <w:style w:type="character" w:customStyle="1" w:styleId="Heading4Char">
    <w:name w:val="Heading 4 Char"/>
    <w:aliases w:val="RTR Heading 4 Char"/>
    <w:basedOn w:val="DefaultParagraphFont"/>
    <w:link w:val="Heading4"/>
    <w:uiPriority w:val="9"/>
    <w:rsid w:val="007D2E73"/>
    <w:rPr>
      <w:rFonts w:ascii="Helvetica" w:eastAsiaTheme="majorEastAsia" w:hAnsi="Helvetica" w:cstheme="majorBidi"/>
      <w:b/>
      <w:bCs/>
      <w:color w:val="333333" w:themeColor="text1"/>
    </w:rPr>
  </w:style>
  <w:style w:type="paragraph" w:customStyle="1" w:styleId="RtRList">
    <w:name w:val="RtR # List"/>
    <w:basedOn w:val="ListParagraph"/>
    <w:autoRedefine/>
    <w:qFormat/>
    <w:rsid w:val="00890726"/>
    <w:rPr>
      <w:b/>
      <w:bCs/>
      <w:color w:val="994263"/>
    </w:rPr>
  </w:style>
  <w:style w:type="paragraph" w:customStyle="1" w:styleId="RtRBullet">
    <w:name w:val="RtR Bullet"/>
    <w:basedOn w:val="ListParagraph"/>
    <w:autoRedefine/>
    <w:qFormat/>
    <w:rsid w:val="00B3599A"/>
    <w:pPr>
      <w:numPr>
        <w:numId w:val="3"/>
      </w:numPr>
      <w:spacing w:after="0"/>
      <w:jc w:val="both"/>
    </w:pPr>
    <w:rPr>
      <w:color w:val="auto"/>
    </w:rPr>
  </w:style>
  <w:style w:type="paragraph" w:styleId="Header">
    <w:name w:val="header"/>
    <w:basedOn w:val="Normal"/>
    <w:link w:val="HeaderChar"/>
    <w:uiPriority w:val="99"/>
    <w:unhideWhenUsed/>
    <w:rsid w:val="00BB0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93A"/>
    <w:rPr>
      <w:rFonts w:ascii="Georgia" w:eastAsia="Georgia" w:hAnsi="Georgia" w:cs="Georgia"/>
      <w:color w:val="333333" w:themeColor="text1"/>
      <w:sz w:val="22"/>
      <w:szCs w:val="22"/>
      <w:lang w:eastAsia="en-US"/>
    </w:rPr>
  </w:style>
  <w:style w:type="paragraph" w:styleId="Footer">
    <w:name w:val="footer"/>
    <w:basedOn w:val="Normal"/>
    <w:link w:val="FooterChar"/>
    <w:uiPriority w:val="99"/>
    <w:unhideWhenUsed/>
    <w:rsid w:val="00BB0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93A"/>
    <w:rPr>
      <w:rFonts w:ascii="Georgia" w:eastAsia="Georgia" w:hAnsi="Georgia" w:cs="Georgia"/>
      <w:color w:val="333333" w:themeColor="text1"/>
      <w:sz w:val="22"/>
      <w:szCs w:val="22"/>
      <w:lang w:eastAsia="en-US"/>
    </w:rPr>
  </w:style>
  <w:style w:type="character" w:customStyle="1" w:styleId="normaltextrun">
    <w:name w:val="normaltextrun"/>
    <w:basedOn w:val="DefaultParagraphFont"/>
    <w:rsid w:val="00007C30"/>
  </w:style>
  <w:style w:type="character" w:customStyle="1" w:styleId="Heading5Char">
    <w:name w:val="Heading 5 Char"/>
    <w:basedOn w:val="DefaultParagraphFont"/>
    <w:link w:val="Heading5"/>
    <w:uiPriority w:val="9"/>
    <w:rsid w:val="00F949C6"/>
    <w:rPr>
      <w:rFonts w:asciiTheme="majorHAnsi" w:eastAsiaTheme="majorEastAsia" w:hAnsiTheme="majorHAnsi" w:cstheme="majorBidi"/>
      <w:color w:val="003D4F" w:themeColor="accent1" w:themeShade="BF"/>
      <w:sz w:val="22"/>
      <w:szCs w:val="22"/>
      <w:lang w:eastAsia="en-US"/>
    </w:rPr>
  </w:style>
  <w:style w:type="table" w:styleId="TableGrid">
    <w:name w:val="Table Grid"/>
    <w:basedOn w:val="TableNormal"/>
    <w:uiPriority w:val="39"/>
    <w:rsid w:val="0047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70690"/>
  </w:style>
  <w:style w:type="character" w:styleId="CommentReference">
    <w:name w:val="annotation reference"/>
    <w:basedOn w:val="DefaultParagraphFont"/>
    <w:uiPriority w:val="99"/>
    <w:semiHidden/>
    <w:unhideWhenUsed/>
    <w:rsid w:val="00C109B1"/>
    <w:rPr>
      <w:sz w:val="16"/>
      <w:szCs w:val="16"/>
    </w:rPr>
  </w:style>
  <w:style w:type="paragraph" w:customStyle="1" w:styleId="RtRImpactBubbleText">
    <w:name w:val="RtR Impact Bubble Text"/>
    <w:basedOn w:val="Normal"/>
    <w:qFormat/>
    <w:rsid w:val="00C109B1"/>
    <w:pPr>
      <w:spacing w:after="0" w:line="240" w:lineRule="auto"/>
      <w:jc w:val="center"/>
    </w:pPr>
    <w:rPr>
      <w:color w:val="E5DED4"/>
      <w:kern w:val="0"/>
      <w14:ligatures w14:val="none"/>
    </w:rPr>
  </w:style>
  <w:style w:type="character" w:styleId="Hyperlink">
    <w:name w:val="Hyperlink"/>
    <w:basedOn w:val="DefaultParagraphFont"/>
    <w:uiPriority w:val="99"/>
    <w:unhideWhenUsed/>
    <w:rsid w:val="00BF1EB9"/>
    <w:rPr>
      <w:color w:val="00536A" w:themeColor="hyperlink"/>
      <w:u w:val="single"/>
    </w:rPr>
  </w:style>
  <w:style w:type="character" w:styleId="UnresolvedMention">
    <w:name w:val="Unresolved Mention"/>
    <w:basedOn w:val="DefaultParagraphFont"/>
    <w:uiPriority w:val="99"/>
    <w:semiHidden/>
    <w:unhideWhenUsed/>
    <w:rsid w:val="00BF1EB9"/>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List Paragraph12 Char,Bullet Points Char,MAIN CONTENT Char,List Paragraph11 Char"/>
    <w:basedOn w:val="DefaultParagraphFont"/>
    <w:link w:val="ListParagraph"/>
    <w:uiPriority w:val="34"/>
    <w:qFormat/>
    <w:rsid w:val="004F5A85"/>
    <w:rPr>
      <w:rFonts w:ascii="Georgia" w:eastAsia="Georgia" w:hAnsi="Georgia" w:cs="Georgia"/>
      <w:color w:val="333333" w:themeColor="text1"/>
      <w:sz w:val="22"/>
      <w:szCs w:val="22"/>
      <w:lang w:eastAsia="en-US"/>
    </w:rPr>
  </w:style>
  <w:style w:type="paragraph" w:customStyle="1" w:styleId="Default">
    <w:name w:val="Default"/>
    <w:basedOn w:val="Normal"/>
    <w:rsid w:val="004F5A85"/>
    <w:pPr>
      <w:autoSpaceDE w:val="0"/>
      <w:autoSpaceDN w:val="0"/>
      <w:spacing w:after="0" w:line="240" w:lineRule="auto"/>
      <w:textAlignment w:val="auto"/>
    </w:pPr>
    <w:rPr>
      <w:rFonts w:ascii="The Sans Semi Light" w:eastAsiaTheme="minorHAnsi" w:hAnsi="The Sans Semi Light" w:cs="Times New Roman"/>
      <w:color w:val="000000"/>
      <w:kern w:val="0"/>
      <w:sz w:val="24"/>
      <w:szCs w:val="24"/>
      <w:lang w:val="en-IN"/>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Georgia" w:eastAsia="Georgia" w:hAnsi="Georgia" w:cs="Georgia"/>
      <w:color w:val="333333" w:themeColor="text1"/>
      <w:sz w:val="20"/>
      <w:szCs w:val="20"/>
      <w:lang w:eastAsia="en-US"/>
    </w:rPr>
  </w:style>
  <w:style w:type="paragraph" w:styleId="CommentSubject">
    <w:name w:val="annotation subject"/>
    <w:basedOn w:val="CommentText"/>
    <w:next w:val="CommentText"/>
    <w:link w:val="CommentSubjectChar"/>
    <w:uiPriority w:val="99"/>
    <w:semiHidden/>
    <w:unhideWhenUsed/>
    <w:rsid w:val="00023668"/>
    <w:rPr>
      <w:b/>
      <w:bCs/>
    </w:rPr>
  </w:style>
  <w:style w:type="character" w:customStyle="1" w:styleId="CommentSubjectChar">
    <w:name w:val="Comment Subject Char"/>
    <w:basedOn w:val="CommentTextChar"/>
    <w:link w:val="CommentSubject"/>
    <w:uiPriority w:val="99"/>
    <w:semiHidden/>
    <w:rsid w:val="00023668"/>
    <w:rPr>
      <w:rFonts w:ascii="Georgia" w:eastAsia="Georgia" w:hAnsi="Georgia" w:cs="Georgia"/>
      <w:b/>
      <w:bCs/>
      <w:color w:val="333333" w:themeColor="text1"/>
      <w:sz w:val="20"/>
      <w:szCs w:val="20"/>
      <w:lang w:eastAsia="en-US"/>
    </w:rPr>
  </w:style>
  <w:style w:type="table" w:styleId="ListTable3-Accent2">
    <w:name w:val="List Table 3 Accent 2"/>
    <w:basedOn w:val="TableNormal"/>
    <w:uiPriority w:val="48"/>
    <w:tblPr>
      <w:tblStyleRowBandSize w:val="1"/>
      <w:tblStyleColBandSize w:val="1"/>
      <w:tblBorders>
        <w:top w:val="single" w:sz="4" w:space="0" w:color="FAAB18" w:themeColor="accent2"/>
        <w:left w:val="single" w:sz="4" w:space="0" w:color="FAAB18" w:themeColor="accent2"/>
        <w:bottom w:val="single" w:sz="4" w:space="0" w:color="FAAB18" w:themeColor="accent2"/>
        <w:right w:val="single" w:sz="4" w:space="0" w:color="FAAB18" w:themeColor="accent2"/>
      </w:tblBorders>
    </w:tblPr>
    <w:tblStylePr w:type="firstRow">
      <w:rPr>
        <w:b/>
        <w:bCs/>
        <w:color w:val="E5DED3" w:themeColor="background1"/>
      </w:rPr>
      <w:tblPr/>
      <w:tcPr>
        <w:shd w:val="clear" w:color="auto" w:fill="FAAB18" w:themeFill="accent2"/>
      </w:tcPr>
    </w:tblStylePr>
    <w:tblStylePr w:type="lastRow">
      <w:rPr>
        <w:b/>
        <w:bCs/>
      </w:rPr>
      <w:tblPr/>
      <w:tcPr>
        <w:tcBorders>
          <w:top w:val="double" w:sz="4" w:space="0" w:color="FAAB18" w:themeColor="accent2"/>
        </w:tcBorders>
        <w:shd w:val="clear" w:color="auto" w:fill="E5DED3" w:themeFill="background1"/>
      </w:tcPr>
    </w:tblStylePr>
    <w:tblStylePr w:type="firstCol">
      <w:rPr>
        <w:b/>
        <w:bCs/>
      </w:rPr>
      <w:tblPr/>
      <w:tcPr>
        <w:tcBorders>
          <w:right w:val="nil"/>
        </w:tcBorders>
        <w:shd w:val="clear" w:color="auto" w:fill="E5DED3" w:themeFill="background1"/>
      </w:tcPr>
    </w:tblStylePr>
    <w:tblStylePr w:type="lastCol">
      <w:rPr>
        <w:b/>
        <w:bCs/>
      </w:rPr>
      <w:tblPr/>
      <w:tcPr>
        <w:tcBorders>
          <w:left w:val="nil"/>
        </w:tcBorders>
        <w:shd w:val="clear" w:color="auto" w:fill="E5DED3" w:themeFill="background1"/>
      </w:tcPr>
    </w:tblStylePr>
    <w:tblStylePr w:type="band1Vert">
      <w:tblPr/>
      <w:tcPr>
        <w:tcBorders>
          <w:left w:val="single" w:sz="4" w:space="0" w:color="FAAB18" w:themeColor="accent2"/>
          <w:right w:val="single" w:sz="4" w:space="0" w:color="FAAB18" w:themeColor="accent2"/>
        </w:tcBorders>
      </w:tcPr>
    </w:tblStylePr>
    <w:tblStylePr w:type="band1Horz">
      <w:tblPr/>
      <w:tcPr>
        <w:tcBorders>
          <w:top w:val="single" w:sz="4" w:space="0" w:color="FAAB18" w:themeColor="accent2"/>
          <w:bottom w:val="single" w:sz="4" w:space="0" w:color="FAAB1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AB18" w:themeColor="accent2"/>
          <w:left w:val="nil"/>
        </w:tcBorders>
      </w:tcPr>
    </w:tblStylePr>
    <w:tblStylePr w:type="swCell">
      <w:tblPr/>
      <w:tcPr>
        <w:tcBorders>
          <w:top w:val="double" w:sz="4" w:space="0" w:color="FAAB18" w:themeColor="accent2"/>
          <w:right w:val="nil"/>
        </w:tcBorders>
      </w:tcPr>
    </w:tblStylePr>
  </w:style>
  <w:style w:type="paragraph" w:styleId="Revision">
    <w:name w:val="Revision"/>
    <w:hidden/>
    <w:uiPriority w:val="99"/>
    <w:semiHidden/>
    <w:rsid w:val="00D966E7"/>
    <w:rPr>
      <w:rFonts w:ascii="Georgia" w:eastAsia="Georgia" w:hAnsi="Georgia" w:cs="Georgia"/>
      <w:color w:val="333333" w:themeColor="text1"/>
      <w:sz w:val="22"/>
      <w:szCs w:val="22"/>
      <w:lang w:eastAsia="en-US"/>
    </w:rPr>
  </w:style>
  <w:style w:type="paragraph" w:styleId="EndnoteText">
    <w:name w:val="endnote text"/>
    <w:basedOn w:val="Normal"/>
    <w:link w:val="EndnoteTextChar"/>
    <w:uiPriority w:val="99"/>
    <w:semiHidden/>
    <w:unhideWhenUsed/>
    <w:rsid w:val="008B7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7E76"/>
    <w:rPr>
      <w:rFonts w:ascii="Georgia" w:eastAsia="Georgia" w:hAnsi="Georgia" w:cs="Georgia"/>
      <w:color w:val="333333" w:themeColor="text1"/>
      <w:sz w:val="20"/>
      <w:szCs w:val="20"/>
      <w:lang w:eastAsia="en-US"/>
    </w:rPr>
  </w:style>
  <w:style w:type="character" w:styleId="EndnoteReference">
    <w:name w:val="endnote reference"/>
    <w:basedOn w:val="DefaultParagraphFont"/>
    <w:uiPriority w:val="99"/>
    <w:semiHidden/>
    <w:unhideWhenUsed/>
    <w:rsid w:val="008B7E76"/>
    <w:rPr>
      <w:vertAlign w:val="superscript"/>
    </w:rPr>
  </w:style>
  <w:style w:type="paragraph" w:styleId="FootnoteText">
    <w:name w:val="footnote text"/>
    <w:basedOn w:val="Normal"/>
    <w:link w:val="FootnoteTextChar"/>
    <w:uiPriority w:val="99"/>
    <w:semiHidden/>
    <w:unhideWhenUsed/>
    <w:rsid w:val="00F600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079"/>
    <w:rPr>
      <w:rFonts w:ascii="Georgia" w:eastAsia="Georgia" w:hAnsi="Georgia" w:cs="Georgia"/>
      <w:color w:val="333333" w:themeColor="text1"/>
      <w:sz w:val="20"/>
      <w:szCs w:val="20"/>
      <w:lang w:eastAsia="en-US"/>
    </w:rPr>
  </w:style>
  <w:style w:type="character" w:styleId="FootnoteReference">
    <w:name w:val="footnote reference"/>
    <w:basedOn w:val="DefaultParagraphFont"/>
    <w:uiPriority w:val="99"/>
    <w:semiHidden/>
    <w:unhideWhenUsed/>
    <w:rsid w:val="00F60079"/>
    <w:rPr>
      <w:vertAlign w:val="superscript"/>
    </w:rPr>
  </w:style>
  <w:style w:type="table" w:styleId="GridTable1Light-Accent6">
    <w:name w:val="Grid Table 1 Light Accent 6"/>
    <w:basedOn w:val="TableNormal"/>
    <w:uiPriority w:val="46"/>
    <w:rsid w:val="00B465EA"/>
    <w:tblPr>
      <w:tblStyleRowBandSize w:val="1"/>
      <w:tblStyleColBandSize w:val="1"/>
      <w:tblBorders>
        <w:top w:val="single" w:sz="4" w:space="0" w:color="DCACBE" w:themeColor="accent6" w:themeTint="66"/>
        <w:left w:val="single" w:sz="4" w:space="0" w:color="DCACBE" w:themeColor="accent6" w:themeTint="66"/>
        <w:bottom w:val="single" w:sz="4" w:space="0" w:color="DCACBE" w:themeColor="accent6" w:themeTint="66"/>
        <w:right w:val="single" w:sz="4" w:space="0" w:color="DCACBE" w:themeColor="accent6" w:themeTint="66"/>
        <w:insideH w:val="single" w:sz="4" w:space="0" w:color="DCACBE" w:themeColor="accent6" w:themeTint="66"/>
        <w:insideV w:val="single" w:sz="4" w:space="0" w:color="DCACBE" w:themeColor="accent6" w:themeTint="66"/>
      </w:tblBorders>
    </w:tblPr>
    <w:tblStylePr w:type="firstRow">
      <w:rPr>
        <w:b/>
        <w:bCs/>
      </w:rPr>
      <w:tblPr/>
      <w:tcPr>
        <w:tcBorders>
          <w:bottom w:val="single" w:sz="12" w:space="0" w:color="CA839E" w:themeColor="accent6" w:themeTint="99"/>
        </w:tcBorders>
      </w:tcPr>
    </w:tblStylePr>
    <w:tblStylePr w:type="lastRow">
      <w:rPr>
        <w:b/>
        <w:bCs/>
      </w:rPr>
      <w:tblPr/>
      <w:tcPr>
        <w:tcBorders>
          <w:top w:val="double" w:sz="2" w:space="0" w:color="CA839E"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504B2E"/>
    <w:tblPr>
      <w:tblStyleRowBandSize w:val="1"/>
      <w:tblStyleColBandSize w:val="1"/>
      <w:tblBorders>
        <w:top w:val="single" w:sz="4" w:space="0" w:color="CA839E" w:themeColor="accent6" w:themeTint="99"/>
        <w:left w:val="single" w:sz="4" w:space="0" w:color="CA839E" w:themeColor="accent6" w:themeTint="99"/>
        <w:bottom w:val="single" w:sz="4" w:space="0" w:color="CA839E" w:themeColor="accent6" w:themeTint="99"/>
        <w:right w:val="single" w:sz="4" w:space="0" w:color="CA839E" w:themeColor="accent6" w:themeTint="99"/>
        <w:insideH w:val="single" w:sz="4" w:space="0" w:color="CA839E" w:themeColor="accent6" w:themeTint="99"/>
        <w:insideV w:val="single" w:sz="4" w:space="0" w:color="CA839E" w:themeColor="accent6" w:themeTint="99"/>
      </w:tblBorders>
    </w:tblPr>
    <w:tblStylePr w:type="firstRow">
      <w:rPr>
        <w:b/>
        <w:bCs/>
        <w:color w:val="E5DED3" w:themeColor="background1"/>
      </w:rPr>
      <w:tblPr/>
      <w:tcPr>
        <w:tcBorders>
          <w:top w:val="single" w:sz="4" w:space="0" w:color="984162" w:themeColor="accent6"/>
          <w:left w:val="single" w:sz="4" w:space="0" w:color="984162" w:themeColor="accent6"/>
          <w:bottom w:val="single" w:sz="4" w:space="0" w:color="984162" w:themeColor="accent6"/>
          <w:right w:val="single" w:sz="4" w:space="0" w:color="984162" w:themeColor="accent6"/>
          <w:insideH w:val="nil"/>
          <w:insideV w:val="nil"/>
        </w:tcBorders>
        <w:shd w:val="clear" w:color="auto" w:fill="984162" w:themeFill="accent6"/>
      </w:tcPr>
    </w:tblStylePr>
    <w:tblStylePr w:type="lastRow">
      <w:rPr>
        <w:b/>
        <w:bCs/>
      </w:rPr>
      <w:tblPr/>
      <w:tcPr>
        <w:tcBorders>
          <w:top w:val="double" w:sz="4" w:space="0" w:color="984162" w:themeColor="accent6"/>
        </w:tcBorders>
      </w:tcPr>
    </w:tblStylePr>
    <w:tblStylePr w:type="firstCol">
      <w:rPr>
        <w:b/>
        <w:bCs/>
      </w:rPr>
    </w:tblStylePr>
    <w:tblStylePr w:type="lastCol">
      <w:rPr>
        <w:b/>
        <w:bCs/>
      </w:rPr>
    </w:tblStylePr>
    <w:tblStylePr w:type="band1Vert">
      <w:tblPr/>
      <w:tcPr>
        <w:shd w:val="clear" w:color="auto" w:fill="EDD5DE" w:themeFill="accent6" w:themeFillTint="33"/>
      </w:tcPr>
    </w:tblStylePr>
    <w:tblStylePr w:type="band1Horz">
      <w:tblPr/>
      <w:tcPr>
        <w:shd w:val="clear" w:color="auto" w:fill="EDD5DE" w:themeFill="accent6" w:themeFillTint="33"/>
      </w:tcPr>
    </w:tblStylePr>
  </w:style>
  <w:style w:type="character" w:styleId="Mention">
    <w:name w:val="Mention"/>
    <w:basedOn w:val="DefaultParagraphFont"/>
    <w:uiPriority w:val="99"/>
    <w:unhideWhenUsed/>
    <w:rsid w:val="006768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2149">
      <w:bodyDiv w:val="1"/>
      <w:marLeft w:val="0"/>
      <w:marRight w:val="0"/>
      <w:marTop w:val="0"/>
      <w:marBottom w:val="0"/>
      <w:divBdr>
        <w:top w:val="none" w:sz="0" w:space="0" w:color="auto"/>
        <w:left w:val="none" w:sz="0" w:space="0" w:color="auto"/>
        <w:bottom w:val="none" w:sz="0" w:space="0" w:color="auto"/>
        <w:right w:val="none" w:sz="0" w:space="0" w:color="auto"/>
      </w:divBdr>
    </w:div>
    <w:div w:id="73205157">
      <w:bodyDiv w:val="1"/>
      <w:marLeft w:val="0"/>
      <w:marRight w:val="0"/>
      <w:marTop w:val="0"/>
      <w:marBottom w:val="0"/>
      <w:divBdr>
        <w:top w:val="none" w:sz="0" w:space="0" w:color="auto"/>
        <w:left w:val="none" w:sz="0" w:space="0" w:color="auto"/>
        <w:bottom w:val="none" w:sz="0" w:space="0" w:color="auto"/>
        <w:right w:val="none" w:sz="0" w:space="0" w:color="auto"/>
      </w:divBdr>
      <w:divsChild>
        <w:div w:id="154147945">
          <w:marLeft w:val="0"/>
          <w:marRight w:val="0"/>
          <w:marTop w:val="0"/>
          <w:marBottom w:val="0"/>
          <w:divBdr>
            <w:top w:val="none" w:sz="0" w:space="0" w:color="auto"/>
            <w:left w:val="none" w:sz="0" w:space="0" w:color="auto"/>
            <w:bottom w:val="none" w:sz="0" w:space="0" w:color="auto"/>
            <w:right w:val="none" w:sz="0" w:space="0" w:color="auto"/>
          </w:divBdr>
        </w:div>
      </w:divsChild>
    </w:div>
    <w:div w:id="209659141">
      <w:bodyDiv w:val="1"/>
      <w:marLeft w:val="0"/>
      <w:marRight w:val="0"/>
      <w:marTop w:val="0"/>
      <w:marBottom w:val="0"/>
      <w:divBdr>
        <w:top w:val="none" w:sz="0" w:space="0" w:color="auto"/>
        <w:left w:val="none" w:sz="0" w:space="0" w:color="auto"/>
        <w:bottom w:val="none" w:sz="0" w:space="0" w:color="auto"/>
        <w:right w:val="none" w:sz="0" w:space="0" w:color="auto"/>
      </w:divBdr>
    </w:div>
    <w:div w:id="266695381">
      <w:bodyDiv w:val="1"/>
      <w:marLeft w:val="0"/>
      <w:marRight w:val="0"/>
      <w:marTop w:val="0"/>
      <w:marBottom w:val="0"/>
      <w:divBdr>
        <w:top w:val="none" w:sz="0" w:space="0" w:color="auto"/>
        <w:left w:val="none" w:sz="0" w:space="0" w:color="auto"/>
        <w:bottom w:val="none" w:sz="0" w:space="0" w:color="auto"/>
        <w:right w:val="none" w:sz="0" w:space="0" w:color="auto"/>
      </w:divBdr>
    </w:div>
    <w:div w:id="369033619">
      <w:bodyDiv w:val="1"/>
      <w:marLeft w:val="0"/>
      <w:marRight w:val="0"/>
      <w:marTop w:val="0"/>
      <w:marBottom w:val="0"/>
      <w:divBdr>
        <w:top w:val="none" w:sz="0" w:space="0" w:color="auto"/>
        <w:left w:val="none" w:sz="0" w:space="0" w:color="auto"/>
        <w:bottom w:val="none" w:sz="0" w:space="0" w:color="auto"/>
        <w:right w:val="none" w:sz="0" w:space="0" w:color="auto"/>
      </w:divBdr>
    </w:div>
    <w:div w:id="448090200">
      <w:bodyDiv w:val="1"/>
      <w:marLeft w:val="0"/>
      <w:marRight w:val="0"/>
      <w:marTop w:val="0"/>
      <w:marBottom w:val="0"/>
      <w:divBdr>
        <w:top w:val="none" w:sz="0" w:space="0" w:color="auto"/>
        <w:left w:val="none" w:sz="0" w:space="0" w:color="auto"/>
        <w:bottom w:val="none" w:sz="0" w:space="0" w:color="auto"/>
        <w:right w:val="none" w:sz="0" w:space="0" w:color="auto"/>
      </w:divBdr>
      <w:divsChild>
        <w:div w:id="1667901413">
          <w:marLeft w:val="0"/>
          <w:marRight w:val="0"/>
          <w:marTop w:val="0"/>
          <w:marBottom w:val="0"/>
          <w:divBdr>
            <w:top w:val="none" w:sz="0" w:space="0" w:color="auto"/>
            <w:left w:val="none" w:sz="0" w:space="0" w:color="auto"/>
            <w:bottom w:val="none" w:sz="0" w:space="0" w:color="auto"/>
            <w:right w:val="none" w:sz="0" w:space="0" w:color="auto"/>
          </w:divBdr>
        </w:div>
      </w:divsChild>
    </w:div>
    <w:div w:id="768349334">
      <w:bodyDiv w:val="1"/>
      <w:marLeft w:val="0"/>
      <w:marRight w:val="0"/>
      <w:marTop w:val="0"/>
      <w:marBottom w:val="0"/>
      <w:divBdr>
        <w:top w:val="none" w:sz="0" w:space="0" w:color="auto"/>
        <w:left w:val="none" w:sz="0" w:space="0" w:color="auto"/>
        <w:bottom w:val="none" w:sz="0" w:space="0" w:color="auto"/>
        <w:right w:val="none" w:sz="0" w:space="0" w:color="auto"/>
      </w:divBdr>
    </w:div>
    <w:div w:id="1650473111">
      <w:bodyDiv w:val="1"/>
      <w:marLeft w:val="0"/>
      <w:marRight w:val="0"/>
      <w:marTop w:val="0"/>
      <w:marBottom w:val="0"/>
      <w:divBdr>
        <w:top w:val="none" w:sz="0" w:space="0" w:color="auto"/>
        <w:left w:val="none" w:sz="0" w:space="0" w:color="auto"/>
        <w:bottom w:val="none" w:sz="0" w:space="0" w:color="auto"/>
        <w:right w:val="none" w:sz="0" w:space="0" w:color="auto"/>
      </w:divBdr>
      <w:divsChild>
        <w:div w:id="238709399">
          <w:marLeft w:val="0"/>
          <w:marRight w:val="0"/>
          <w:marTop w:val="0"/>
          <w:marBottom w:val="0"/>
          <w:divBdr>
            <w:top w:val="none" w:sz="0" w:space="0" w:color="auto"/>
            <w:left w:val="none" w:sz="0" w:space="0" w:color="auto"/>
            <w:bottom w:val="none" w:sz="0" w:space="0" w:color="auto"/>
            <w:right w:val="none" w:sz="0" w:space="0" w:color="auto"/>
          </w:divBdr>
        </w:div>
        <w:div w:id="363023271">
          <w:marLeft w:val="0"/>
          <w:marRight w:val="0"/>
          <w:marTop w:val="0"/>
          <w:marBottom w:val="0"/>
          <w:divBdr>
            <w:top w:val="none" w:sz="0" w:space="0" w:color="auto"/>
            <w:left w:val="none" w:sz="0" w:space="0" w:color="auto"/>
            <w:bottom w:val="none" w:sz="0" w:space="0" w:color="auto"/>
            <w:right w:val="none" w:sz="0" w:space="0" w:color="auto"/>
          </w:divBdr>
        </w:div>
        <w:div w:id="578756637">
          <w:marLeft w:val="0"/>
          <w:marRight w:val="0"/>
          <w:marTop w:val="0"/>
          <w:marBottom w:val="0"/>
          <w:divBdr>
            <w:top w:val="none" w:sz="0" w:space="0" w:color="auto"/>
            <w:left w:val="none" w:sz="0" w:space="0" w:color="auto"/>
            <w:bottom w:val="none" w:sz="0" w:space="0" w:color="auto"/>
            <w:right w:val="none" w:sz="0" w:space="0" w:color="auto"/>
          </w:divBdr>
        </w:div>
        <w:div w:id="1547374590">
          <w:marLeft w:val="0"/>
          <w:marRight w:val="0"/>
          <w:marTop w:val="0"/>
          <w:marBottom w:val="0"/>
          <w:divBdr>
            <w:top w:val="none" w:sz="0" w:space="0" w:color="auto"/>
            <w:left w:val="none" w:sz="0" w:space="0" w:color="auto"/>
            <w:bottom w:val="none" w:sz="0" w:space="0" w:color="auto"/>
            <w:right w:val="none" w:sz="0" w:space="0" w:color="auto"/>
          </w:divBdr>
        </w:div>
      </w:divsChild>
    </w:div>
    <w:div w:id="1683968356">
      <w:bodyDiv w:val="1"/>
      <w:marLeft w:val="0"/>
      <w:marRight w:val="0"/>
      <w:marTop w:val="0"/>
      <w:marBottom w:val="0"/>
      <w:divBdr>
        <w:top w:val="none" w:sz="0" w:space="0" w:color="auto"/>
        <w:left w:val="none" w:sz="0" w:space="0" w:color="auto"/>
        <w:bottom w:val="none" w:sz="0" w:space="0" w:color="auto"/>
        <w:right w:val="none" w:sz="0" w:space="0" w:color="auto"/>
      </w:divBdr>
    </w:div>
    <w:div w:id="1948198437">
      <w:bodyDiv w:val="1"/>
      <w:marLeft w:val="0"/>
      <w:marRight w:val="0"/>
      <w:marTop w:val="0"/>
      <w:marBottom w:val="0"/>
      <w:divBdr>
        <w:top w:val="none" w:sz="0" w:space="0" w:color="auto"/>
        <w:left w:val="none" w:sz="0" w:space="0" w:color="auto"/>
        <w:bottom w:val="none" w:sz="0" w:space="0" w:color="auto"/>
        <w:right w:val="none" w:sz="0" w:space="0" w:color="auto"/>
      </w:divBdr>
      <w:divsChild>
        <w:div w:id="428701307">
          <w:marLeft w:val="0"/>
          <w:marRight w:val="0"/>
          <w:marTop w:val="0"/>
          <w:marBottom w:val="0"/>
          <w:divBdr>
            <w:top w:val="none" w:sz="0" w:space="0" w:color="auto"/>
            <w:left w:val="none" w:sz="0" w:space="0" w:color="auto"/>
            <w:bottom w:val="none" w:sz="0" w:space="0" w:color="auto"/>
            <w:right w:val="none" w:sz="0" w:space="0" w:color="auto"/>
          </w:divBdr>
        </w:div>
        <w:div w:id="860440350">
          <w:marLeft w:val="0"/>
          <w:marRight w:val="0"/>
          <w:marTop w:val="0"/>
          <w:marBottom w:val="0"/>
          <w:divBdr>
            <w:top w:val="none" w:sz="0" w:space="0" w:color="auto"/>
            <w:left w:val="none" w:sz="0" w:space="0" w:color="auto"/>
            <w:bottom w:val="none" w:sz="0" w:space="0" w:color="auto"/>
            <w:right w:val="none" w:sz="0" w:space="0" w:color="auto"/>
          </w:divBdr>
        </w:div>
        <w:div w:id="1675378676">
          <w:marLeft w:val="0"/>
          <w:marRight w:val="0"/>
          <w:marTop w:val="0"/>
          <w:marBottom w:val="0"/>
          <w:divBdr>
            <w:top w:val="none" w:sz="0" w:space="0" w:color="auto"/>
            <w:left w:val="none" w:sz="0" w:space="0" w:color="auto"/>
            <w:bottom w:val="none" w:sz="0" w:space="0" w:color="auto"/>
            <w:right w:val="none" w:sz="0" w:space="0" w:color="auto"/>
          </w:divBdr>
        </w:div>
        <w:div w:id="1850946675">
          <w:marLeft w:val="0"/>
          <w:marRight w:val="0"/>
          <w:marTop w:val="0"/>
          <w:marBottom w:val="0"/>
          <w:divBdr>
            <w:top w:val="none" w:sz="0" w:space="0" w:color="auto"/>
            <w:left w:val="none" w:sz="0" w:space="0" w:color="auto"/>
            <w:bottom w:val="none" w:sz="0" w:space="0" w:color="auto"/>
            <w:right w:val="none" w:sz="0" w:space="0" w:color="auto"/>
          </w:divBdr>
        </w:div>
      </w:divsChild>
    </w:div>
    <w:div w:id="208348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nod.Kandwal@roomtoread.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india@roomtoread.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om to Read">
      <a:dk1>
        <a:srgbClr val="333333"/>
      </a:dk1>
      <a:lt1>
        <a:srgbClr val="E5DED3"/>
      </a:lt1>
      <a:dk2>
        <a:srgbClr val="0078A3"/>
      </a:dk2>
      <a:lt2>
        <a:srgbClr val="FFFFFF"/>
      </a:lt2>
      <a:accent1>
        <a:srgbClr val="00536A"/>
      </a:accent1>
      <a:accent2>
        <a:srgbClr val="FAAB18"/>
      </a:accent2>
      <a:accent3>
        <a:srgbClr val="A1C754"/>
      </a:accent3>
      <a:accent4>
        <a:srgbClr val="006B4D"/>
      </a:accent4>
      <a:accent5>
        <a:srgbClr val="CC8083"/>
      </a:accent5>
      <a:accent6>
        <a:srgbClr val="984162"/>
      </a:accent6>
      <a:hlink>
        <a:srgbClr val="00536A"/>
      </a:hlink>
      <a:folHlink>
        <a:srgbClr val="00536A"/>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86fc52-68cb-4155-8f49-2a3f320ebe68" xsi:nil="true"/>
    <_ip_UnifiedCompliancePolicyUIAction xmlns="http://schemas.microsoft.com/sharepoint/v3" xsi:nil="true"/>
    <_ip_UnifiedCompliancePolicyProperties xmlns="http://schemas.microsoft.com/sharepoint/v3" xsi:nil="true"/>
    <lcf76f155ced4ddcb4097134ff3c332f xmlns="90420ac3-7273-4c33-ab13-0d6354aa35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8B90DC9AF626459AED0996F585B601" ma:contentTypeVersion="20" ma:contentTypeDescription="Create a new document." ma:contentTypeScope="" ma:versionID="ab0f0fec6ef70118bea4b3d4a44f437b">
  <xsd:schema xmlns:xsd="http://www.w3.org/2001/XMLSchema" xmlns:xs="http://www.w3.org/2001/XMLSchema" xmlns:p="http://schemas.microsoft.com/office/2006/metadata/properties" xmlns:ns1="http://schemas.microsoft.com/sharepoint/v3" xmlns:ns2="90420ac3-7273-4c33-ab13-0d6354aa358a" xmlns:ns3="f0ee19f4-0e43-4f67-8a6a-a1c8392b90cb" xmlns:ns4="ac86fc52-68cb-4155-8f49-2a3f320ebe68" targetNamespace="http://schemas.microsoft.com/office/2006/metadata/properties" ma:root="true" ma:fieldsID="fe904a37cc0989ad08b2c1b593474016" ns1:_="" ns2:_="" ns3:_="" ns4:_="">
    <xsd:import namespace="http://schemas.microsoft.com/sharepoint/v3"/>
    <xsd:import namespace="90420ac3-7273-4c33-ab13-0d6354aa358a"/>
    <xsd:import namespace="f0ee19f4-0e43-4f67-8a6a-a1c8392b90cb"/>
    <xsd:import namespace="ac86fc52-68cb-4155-8f49-2a3f320ebe68"/>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20ac3-7273-4c33-ab13-0d6354aa35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783181-71b6-49fa-8f97-ba73cb30dd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ee19f4-0e43-4f67-8a6a-a1c8392b90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6fc52-68cb-4155-8f49-2a3f320ebe6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50a58ee-5a6d-4292-95fc-8fd25e6c3368}" ma:internalName="TaxCatchAll" ma:showField="CatchAllData" ma:web="ac86fc52-68cb-4155-8f49-2a3f320eb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E011E-913C-471F-AF77-826A7C3CE339}">
  <ds:schemaRefs>
    <ds:schemaRef ds:uri="http://schemas.microsoft.com/office/2006/metadata/properties"/>
    <ds:schemaRef ds:uri="http://schemas.microsoft.com/office/infopath/2007/PartnerControls"/>
    <ds:schemaRef ds:uri="ac86fc52-68cb-4155-8f49-2a3f320ebe68"/>
    <ds:schemaRef ds:uri="http://schemas.microsoft.com/sharepoint/v3"/>
    <ds:schemaRef ds:uri="90420ac3-7273-4c33-ab13-0d6354aa358a"/>
  </ds:schemaRefs>
</ds:datastoreItem>
</file>

<file path=customXml/itemProps2.xml><?xml version="1.0" encoding="utf-8"?>
<ds:datastoreItem xmlns:ds="http://schemas.openxmlformats.org/officeDocument/2006/customXml" ds:itemID="{C6AF9320-0933-4095-AB92-7F5AA0097860}">
  <ds:schemaRefs>
    <ds:schemaRef ds:uri="http://schemas.microsoft.com/sharepoint/v3/contenttype/forms"/>
  </ds:schemaRefs>
</ds:datastoreItem>
</file>

<file path=customXml/itemProps3.xml><?xml version="1.0" encoding="utf-8"?>
<ds:datastoreItem xmlns:ds="http://schemas.openxmlformats.org/officeDocument/2006/customXml" ds:itemID="{2EA6FE48-734B-5544-8BB4-5A28A07DF0ED}">
  <ds:schemaRefs>
    <ds:schemaRef ds:uri="http://schemas.openxmlformats.org/officeDocument/2006/bibliography"/>
  </ds:schemaRefs>
</ds:datastoreItem>
</file>

<file path=customXml/itemProps4.xml><?xml version="1.0" encoding="utf-8"?>
<ds:datastoreItem xmlns:ds="http://schemas.openxmlformats.org/officeDocument/2006/customXml" ds:itemID="{18AAF83F-8BF5-4BF4-9458-5CF56CE73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420ac3-7273-4c33-ab13-0d6354aa358a"/>
    <ds:schemaRef ds:uri="f0ee19f4-0e43-4f67-8a6a-a1c8392b90cb"/>
    <ds:schemaRef ds:uri="ac86fc52-68cb-4155-8f49-2a3f320eb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4542</Words>
  <Characters>25892</Characters>
  <Application>Microsoft Office Word</Application>
  <DocSecurity>0</DocSecurity>
  <Lines>215</Lines>
  <Paragraphs>60</Paragraphs>
  <ScaleCrop>false</ScaleCrop>
  <Company/>
  <LinksUpToDate>false</LinksUpToDate>
  <CharactersWithSpaces>30374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Anshul Kastor</dc:creator>
  <cp:keywords/>
  <dc:description/>
  <cp:lastModifiedBy>Vinod Kandwal</cp:lastModifiedBy>
  <cp:revision>19</cp:revision>
  <dcterms:created xsi:type="dcterms:W3CDTF">2026-05-25T04:54:00Z</dcterms:created>
  <dcterms:modified xsi:type="dcterms:W3CDTF">2026-06-04T10:49:00Z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0x010100A58B90DC9AF626459AED0996F585B601</vt:lpwstr>
  </property>
  <property fmtid="{D5CDD505-2E9C-101B-9397-08002B2CF9AE}" pid="3" name="MediaServiceImageTags">
    <vt:lpwstr/>
  </property>
</Properties>
</file>