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B4C3" w14:textId="1CDF4040" w:rsidR="00273182" w:rsidRPr="0088311B" w:rsidRDefault="00561307" w:rsidP="0088311B">
      <w:pPr>
        <w:pStyle w:val="BodyText"/>
        <w:spacing w:before="120" w:after="120"/>
        <w:jc w:val="center"/>
        <w:rPr>
          <w:rFonts w:asciiTheme="minorHAnsi" w:hAnsiTheme="minorHAnsi" w:cstheme="minorHAnsi"/>
        </w:rPr>
      </w:pPr>
      <w:r w:rsidRPr="0088311B">
        <w:rPr>
          <w:rFonts w:asciiTheme="minorHAnsi" w:hAnsiTheme="minorHAnsi" w:cstheme="minorHAnsi"/>
          <w:noProof/>
        </w:rPr>
        <w:drawing>
          <wp:inline distT="0" distB="0" distL="0" distR="0" wp14:anchorId="3BB08ABA" wp14:editId="7EC6D33D">
            <wp:extent cx="1145478" cy="35318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145478" cy="353186"/>
                    </a:xfrm>
                    <a:prstGeom prst="rect">
                      <a:avLst/>
                    </a:prstGeom>
                  </pic:spPr>
                </pic:pic>
              </a:graphicData>
            </a:graphic>
          </wp:inline>
        </w:drawing>
      </w:r>
    </w:p>
    <w:p w14:paraId="29FAD8FC" w14:textId="77777777" w:rsidR="007D685E" w:rsidRPr="007D685E" w:rsidRDefault="007D685E" w:rsidP="0088311B">
      <w:pPr>
        <w:widowControl/>
        <w:autoSpaceDE/>
        <w:autoSpaceDN/>
        <w:spacing w:before="120" w:after="120"/>
        <w:jc w:val="center"/>
        <w:outlineLvl w:val="2"/>
        <w:rPr>
          <w:rFonts w:asciiTheme="minorHAnsi" w:hAnsiTheme="minorHAnsi" w:cstheme="minorHAnsi"/>
          <w:b/>
          <w:bCs/>
          <w:sz w:val="28"/>
          <w:szCs w:val="28"/>
          <w:u w:val="single"/>
          <w:lang w:val="en-IN"/>
        </w:rPr>
      </w:pPr>
      <w:r w:rsidRPr="007D685E">
        <w:rPr>
          <w:rFonts w:asciiTheme="minorHAnsi" w:hAnsiTheme="minorHAnsi" w:cstheme="minorHAnsi"/>
          <w:b/>
          <w:bCs/>
          <w:sz w:val="28"/>
          <w:szCs w:val="28"/>
          <w:u w:val="single"/>
          <w:lang w:val="en-IN"/>
        </w:rPr>
        <w:t>Terms of Reference (</w:t>
      </w:r>
      <w:proofErr w:type="spellStart"/>
      <w:r w:rsidRPr="007D685E">
        <w:rPr>
          <w:rFonts w:asciiTheme="minorHAnsi" w:hAnsiTheme="minorHAnsi" w:cstheme="minorHAnsi"/>
          <w:b/>
          <w:bCs/>
          <w:sz w:val="28"/>
          <w:szCs w:val="28"/>
          <w:u w:val="single"/>
          <w:lang w:val="en-IN"/>
        </w:rPr>
        <w:t>ToR</w:t>
      </w:r>
      <w:proofErr w:type="spellEnd"/>
      <w:r w:rsidRPr="007D685E">
        <w:rPr>
          <w:rFonts w:asciiTheme="minorHAnsi" w:hAnsiTheme="minorHAnsi" w:cstheme="minorHAnsi"/>
          <w:b/>
          <w:bCs/>
          <w:sz w:val="28"/>
          <w:szCs w:val="28"/>
          <w:u w:val="single"/>
          <w:lang w:val="en-IN"/>
        </w:rPr>
        <w:t>)</w:t>
      </w:r>
    </w:p>
    <w:p w14:paraId="1763073A" w14:textId="77777777" w:rsidR="007D685E" w:rsidRPr="007D685E" w:rsidRDefault="007D685E" w:rsidP="0088311B">
      <w:pPr>
        <w:widowControl/>
        <w:autoSpaceDE/>
        <w:autoSpaceDN/>
        <w:spacing w:before="120" w:after="120"/>
        <w:jc w:val="center"/>
        <w:outlineLvl w:val="2"/>
        <w:rPr>
          <w:rFonts w:asciiTheme="minorHAnsi" w:hAnsiTheme="minorHAnsi" w:cstheme="minorHAnsi"/>
          <w:b/>
          <w:bCs/>
          <w:sz w:val="28"/>
          <w:szCs w:val="28"/>
          <w:u w:val="single"/>
          <w:lang w:val="en-IN"/>
        </w:rPr>
      </w:pPr>
      <w:r w:rsidRPr="007D685E">
        <w:rPr>
          <w:rFonts w:asciiTheme="minorHAnsi" w:hAnsiTheme="minorHAnsi" w:cstheme="minorHAnsi"/>
          <w:b/>
          <w:bCs/>
          <w:sz w:val="28"/>
          <w:szCs w:val="28"/>
          <w:u w:val="single"/>
          <w:lang w:val="en-IN"/>
        </w:rPr>
        <w:t>Development of the WaterAid India (WAI) Blue Book Series – Programme Implementation Guides</w:t>
      </w:r>
    </w:p>
    <w:p w14:paraId="75A2021D" w14:textId="2CB64A7A" w:rsidR="00273182" w:rsidRPr="0088311B" w:rsidRDefault="00A950E6" w:rsidP="0088311B">
      <w:pPr>
        <w:widowControl/>
        <w:autoSpaceDE/>
        <w:autoSpaceDN/>
        <w:spacing w:before="120" w:after="120"/>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About WaterAid India</w:t>
      </w:r>
    </w:p>
    <w:p w14:paraId="77F1BCE3" w14:textId="77777777" w:rsidR="00273182" w:rsidRPr="0088311B" w:rsidRDefault="00A950E6" w:rsidP="0088311B">
      <w:pPr>
        <w:pStyle w:val="BodyText"/>
        <w:spacing w:before="120" w:after="120"/>
        <w:ind w:right="116"/>
        <w:jc w:val="both"/>
        <w:rPr>
          <w:rFonts w:asciiTheme="minorHAnsi" w:hAnsiTheme="minorHAnsi" w:cstheme="minorHAnsi"/>
          <w:w w:val="105"/>
        </w:rPr>
      </w:pPr>
      <w:r w:rsidRPr="0088311B">
        <w:rPr>
          <w:rFonts w:asciiTheme="minorHAnsi" w:hAnsiTheme="minorHAnsi" w:cstheme="minorHAnsi"/>
        </w:rPr>
        <w:t>Jal</w:t>
      </w:r>
      <w:r w:rsidRPr="0088311B">
        <w:rPr>
          <w:rFonts w:asciiTheme="minorHAnsi" w:hAnsiTheme="minorHAnsi" w:cstheme="minorHAnsi"/>
          <w:spacing w:val="15"/>
        </w:rPr>
        <w:t xml:space="preserve"> </w:t>
      </w:r>
      <w:r w:rsidRPr="0088311B">
        <w:rPr>
          <w:rFonts w:asciiTheme="minorHAnsi" w:hAnsiTheme="minorHAnsi" w:cstheme="minorHAnsi"/>
        </w:rPr>
        <w:t>Seva</w:t>
      </w:r>
      <w:r w:rsidRPr="0088311B">
        <w:rPr>
          <w:rFonts w:asciiTheme="minorHAnsi" w:hAnsiTheme="minorHAnsi" w:cstheme="minorHAnsi"/>
          <w:spacing w:val="15"/>
        </w:rPr>
        <w:t xml:space="preserve"> </w:t>
      </w:r>
      <w:r w:rsidRPr="0088311B">
        <w:rPr>
          <w:rFonts w:asciiTheme="minorHAnsi" w:hAnsiTheme="minorHAnsi" w:cstheme="minorHAnsi"/>
        </w:rPr>
        <w:t>Charitable</w:t>
      </w:r>
      <w:r w:rsidRPr="0088311B">
        <w:rPr>
          <w:rFonts w:asciiTheme="minorHAnsi" w:hAnsiTheme="minorHAnsi" w:cstheme="minorHAnsi"/>
          <w:spacing w:val="11"/>
        </w:rPr>
        <w:t xml:space="preserve"> </w:t>
      </w:r>
      <w:r w:rsidRPr="0088311B">
        <w:rPr>
          <w:rFonts w:asciiTheme="minorHAnsi" w:hAnsiTheme="minorHAnsi" w:cstheme="minorHAnsi"/>
        </w:rPr>
        <w:t>Foundation</w:t>
      </w:r>
      <w:r w:rsidRPr="0088311B">
        <w:rPr>
          <w:rFonts w:asciiTheme="minorHAnsi" w:hAnsiTheme="minorHAnsi" w:cstheme="minorHAnsi"/>
          <w:spacing w:val="13"/>
        </w:rPr>
        <w:t xml:space="preserve"> </w:t>
      </w:r>
      <w:r w:rsidRPr="0088311B">
        <w:rPr>
          <w:rFonts w:asciiTheme="minorHAnsi" w:hAnsiTheme="minorHAnsi" w:cstheme="minorHAnsi"/>
        </w:rPr>
        <w:t>(JSCF)</w:t>
      </w:r>
      <w:r w:rsidRPr="0088311B">
        <w:rPr>
          <w:rFonts w:asciiTheme="minorHAnsi" w:hAnsiTheme="minorHAnsi" w:cstheme="minorHAnsi"/>
          <w:spacing w:val="13"/>
        </w:rPr>
        <w:t xml:space="preserve"> </w:t>
      </w:r>
      <w:r w:rsidRPr="0088311B">
        <w:rPr>
          <w:rFonts w:asciiTheme="minorHAnsi" w:hAnsiTheme="minorHAnsi" w:cstheme="minorHAnsi"/>
        </w:rPr>
        <w:t>is</w:t>
      </w:r>
      <w:r w:rsidRPr="0088311B">
        <w:rPr>
          <w:rFonts w:asciiTheme="minorHAnsi" w:hAnsiTheme="minorHAnsi" w:cstheme="minorHAnsi"/>
          <w:spacing w:val="16"/>
        </w:rPr>
        <w:t xml:space="preserve"> </w:t>
      </w:r>
      <w:r w:rsidRPr="0088311B">
        <w:rPr>
          <w:rFonts w:asciiTheme="minorHAnsi" w:hAnsiTheme="minorHAnsi" w:cstheme="minorHAnsi"/>
        </w:rPr>
        <w:t>registered</w:t>
      </w:r>
      <w:r w:rsidRPr="0088311B">
        <w:rPr>
          <w:rFonts w:asciiTheme="minorHAnsi" w:hAnsiTheme="minorHAnsi" w:cstheme="minorHAnsi"/>
          <w:spacing w:val="14"/>
        </w:rPr>
        <w:t xml:space="preserve"> </w:t>
      </w:r>
      <w:r w:rsidRPr="0088311B">
        <w:rPr>
          <w:rFonts w:asciiTheme="minorHAnsi" w:hAnsiTheme="minorHAnsi" w:cstheme="minorHAnsi"/>
        </w:rPr>
        <w:t>in</w:t>
      </w:r>
      <w:r w:rsidRPr="0088311B">
        <w:rPr>
          <w:rFonts w:asciiTheme="minorHAnsi" w:hAnsiTheme="minorHAnsi" w:cstheme="minorHAnsi"/>
          <w:spacing w:val="15"/>
        </w:rPr>
        <w:t xml:space="preserve"> </w:t>
      </w:r>
      <w:r w:rsidRPr="0088311B">
        <w:rPr>
          <w:rFonts w:asciiTheme="minorHAnsi" w:hAnsiTheme="minorHAnsi" w:cstheme="minorHAnsi"/>
        </w:rPr>
        <w:t>India</w:t>
      </w:r>
      <w:r w:rsidRPr="0088311B">
        <w:rPr>
          <w:rFonts w:asciiTheme="minorHAnsi" w:hAnsiTheme="minorHAnsi" w:cstheme="minorHAnsi"/>
          <w:spacing w:val="11"/>
        </w:rPr>
        <w:t xml:space="preserve"> </w:t>
      </w:r>
      <w:r w:rsidRPr="0088311B">
        <w:rPr>
          <w:rFonts w:asciiTheme="minorHAnsi" w:hAnsiTheme="minorHAnsi" w:cstheme="minorHAnsi"/>
        </w:rPr>
        <w:t>as</w:t>
      </w:r>
      <w:r w:rsidRPr="0088311B">
        <w:rPr>
          <w:rFonts w:asciiTheme="minorHAnsi" w:hAnsiTheme="minorHAnsi" w:cstheme="minorHAnsi"/>
          <w:spacing w:val="15"/>
        </w:rPr>
        <w:t xml:space="preserve"> </w:t>
      </w:r>
      <w:r w:rsidRPr="0088311B">
        <w:rPr>
          <w:rFonts w:asciiTheme="minorHAnsi" w:hAnsiTheme="minorHAnsi" w:cstheme="minorHAnsi"/>
        </w:rPr>
        <w:t>a</w:t>
      </w:r>
      <w:r w:rsidRPr="0088311B">
        <w:rPr>
          <w:rFonts w:asciiTheme="minorHAnsi" w:hAnsiTheme="minorHAnsi" w:cstheme="minorHAnsi"/>
          <w:spacing w:val="7"/>
        </w:rPr>
        <w:t xml:space="preserve"> </w:t>
      </w:r>
      <w:r w:rsidRPr="0088311B">
        <w:rPr>
          <w:rFonts w:asciiTheme="minorHAnsi" w:hAnsiTheme="minorHAnsi" w:cstheme="minorHAnsi"/>
        </w:rPr>
        <w:t>not</w:t>
      </w:r>
      <w:r w:rsidRPr="0088311B">
        <w:rPr>
          <w:rFonts w:asciiTheme="minorHAnsi" w:hAnsiTheme="minorHAnsi" w:cstheme="minorHAnsi"/>
          <w:spacing w:val="10"/>
        </w:rPr>
        <w:t>-for-profit</w:t>
      </w:r>
      <w:r w:rsidRPr="0088311B">
        <w:rPr>
          <w:rFonts w:asciiTheme="minorHAnsi" w:hAnsiTheme="minorHAnsi" w:cstheme="minorHAnsi"/>
          <w:spacing w:val="11"/>
        </w:rPr>
        <w:t xml:space="preserve"> </w:t>
      </w:r>
      <w:r w:rsidRPr="0088311B">
        <w:rPr>
          <w:rFonts w:asciiTheme="minorHAnsi" w:hAnsiTheme="minorHAnsi" w:cstheme="minorHAnsi"/>
        </w:rPr>
        <w:t>company</w:t>
      </w:r>
      <w:r w:rsidRPr="0088311B">
        <w:rPr>
          <w:rFonts w:asciiTheme="minorHAnsi" w:hAnsiTheme="minorHAnsi" w:cstheme="minorHAnsi"/>
          <w:spacing w:val="7"/>
        </w:rPr>
        <w:t xml:space="preserve"> </w:t>
      </w:r>
      <w:r w:rsidRPr="0088311B">
        <w:rPr>
          <w:rFonts w:asciiTheme="minorHAnsi" w:hAnsiTheme="minorHAnsi" w:cstheme="minorHAnsi"/>
        </w:rPr>
        <w:t>under</w:t>
      </w:r>
      <w:r w:rsidRPr="0088311B">
        <w:rPr>
          <w:rFonts w:asciiTheme="minorHAnsi" w:hAnsiTheme="minorHAnsi" w:cstheme="minorHAnsi"/>
          <w:spacing w:val="10"/>
        </w:rPr>
        <w:t xml:space="preserve"> </w:t>
      </w:r>
      <w:r w:rsidRPr="0088311B">
        <w:rPr>
          <w:rFonts w:asciiTheme="minorHAnsi" w:hAnsiTheme="minorHAnsi" w:cstheme="minorHAnsi"/>
        </w:rPr>
        <w:t>Chapter</w:t>
      </w:r>
      <w:r w:rsidRPr="0088311B">
        <w:rPr>
          <w:rFonts w:asciiTheme="minorHAnsi" w:hAnsiTheme="minorHAnsi" w:cstheme="minorHAnsi"/>
          <w:spacing w:val="1"/>
        </w:rPr>
        <w:t xml:space="preserve"> </w:t>
      </w:r>
      <w:r w:rsidRPr="0088311B">
        <w:rPr>
          <w:rFonts w:asciiTheme="minorHAnsi" w:hAnsiTheme="minorHAnsi" w:cstheme="minorHAnsi"/>
          <w:w w:val="105"/>
        </w:rPr>
        <w:t>8</w:t>
      </w:r>
      <w:r w:rsidRPr="0088311B">
        <w:rPr>
          <w:rFonts w:asciiTheme="minorHAnsi" w:hAnsiTheme="minorHAnsi" w:cstheme="minorHAnsi"/>
          <w:spacing w:val="-4"/>
          <w:w w:val="105"/>
        </w:rPr>
        <w:t xml:space="preserve"> </w:t>
      </w:r>
      <w:r w:rsidRPr="0088311B">
        <w:rPr>
          <w:rFonts w:asciiTheme="minorHAnsi" w:hAnsiTheme="minorHAnsi" w:cstheme="minorHAnsi"/>
          <w:w w:val="105"/>
        </w:rPr>
        <w:t>of</w:t>
      </w:r>
      <w:r w:rsidRPr="0088311B">
        <w:rPr>
          <w:rFonts w:asciiTheme="minorHAnsi" w:hAnsiTheme="minorHAnsi" w:cstheme="minorHAnsi"/>
          <w:spacing w:val="-2"/>
          <w:w w:val="105"/>
        </w:rPr>
        <w:t xml:space="preserve"> </w:t>
      </w:r>
      <w:r w:rsidRPr="0088311B">
        <w:rPr>
          <w:rFonts w:asciiTheme="minorHAnsi" w:hAnsiTheme="minorHAnsi" w:cstheme="minorHAnsi"/>
          <w:w w:val="105"/>
        </w:rPr>
        <w:t>the</w:t>
      </w:r>
      <w:r w:rsidRPr="0088311B">
        <w:rPr>
          <w:rFonts w:asciiTheme="minorHAnsi" w:hAnsiTheme="minorHAnsi" w:cstheme="minorHAnsi"/>
          <w:spacing w:val="-5"/>
          <w:w w:val="105"/>
        </w:rPr>
        <w:t xml:space="preserve"> </w:t>
      </w:r>
      <w:r w:rsidRPr="0088311B">
        <w:rPr>
          <w:rFonts w:asciiTheme="minorHAnsi" w:hAnsiTheme="minorHAnsi" w:cstheme="minorHAnsi"/>
          <w:w w:val="105"/>
        </w:rPr>
        <w:t>Companies</w:t>
      </w:r>
      <w:r w:rsidRPr="0088311B">
        <w:rPr>
          <w:rFonts w:asciiTheme="minorHAnsi" w:hAnsiTheme="minorHAnsi" w:cstheme="minorHAnsi"/>
          <w:spacing w:val="-5"/>
          <w:w w:val="105"/>
        </w:rPr>
        <w:t xml:space="preserve"> </w:t>
      </w:r>
      <w:r w:rsidRPr="0088311B">
        <w:rPr>
          <w:rFonts w:asciiTheme="minorHAnsi" w:hAnsiTheme="minorHAnsi" w:cstheme="minorHAnsi"/>
          <w:w w:val="105"/>
        </w:rPr>
        <w:t>Act,</w:t>
      </w:r>
      <w:r w:rsidRPr="0088311B">
        <w:rPr>
          <w:rFonts w:asciiTheme="minorHAnsi" w:hAnsiTheme="minorHAnsi" w:cstheme="minorHAnsi"/>
          <w:spacing w:val="-5"/>
          <w:w w:val="105"/>
        </w:rPr>
        <w:t xml:space="preserve"> </w:t>
      </w:r>
      <w:r w:rsidRPr="0088311B">
        <w:rPr>
          <w:rFonts w:asciiTheme="minorHAnsi" w:hAnsiTheme="minorHAnsi" w:cstheme="minorHAnsi"/>
          <w:w w:val="105"/>
        </w:rPr>
        <w:t>2013.</w:t>
      </w:r>
      <w:r w:rsidRPr="0088311B">
        <w:rPr>
          <w:rFonts w:asciiTheme="minorHAnsi" w:hAnsiTheme="minorHAnsi" w:cstheme="minorHAnsi"/>
          <w:spacing w:val="-5"/>
          <w:w w:val="105"/>
        </w:rPr>
        <w:t xml:space="preserve"> </w:t>
      </w:r>
      <w:r w:rsidRPr="0088311B">
        <w:rPr>
          <w:rFonts w:asciiTheme="minorHAnsi" w:hAnsiTheme="minorHAnsi" w:cstheme="minorHAnsi"/>
          <w:w w:val="105"/>
        </w:rPr>
        <w:t>JSCF,</w:t>
      </w:r>
      <w:r w:rsidRPr="0088311B">
        <w:rPr>
          <w:rFonts w:asciiTheme="minorHAnsi" w:hAnsiTheme="minorHAnsi" w:cstheme="minorHAnsi"/>
          <w:spacing w:val="-3"/>
          <w:w w:val="105"/>
        </w:rPr>
        <w:t xml:space="preserve"> </w:t>
      </w:r>
      <w:r w:rsidRPr="0088311B">
        <w:rPr>
          <w:rFonts w:asciiTheme="minorHAnsi" w:hAnsiTheme="minorHAnsi" w:cstheme="minorHAnsi"/>
          <w:w w:val="105"/>
        </w:rPr>
        <w:t>is</w:t>
      </w:r>
      <w:r w:rsidRPr="0088311B">
        <w:rPr>
          <w:rFonts w:asciiTheme="minorHAnsi" w:hAnsiTheme="minorHAnsi" w:cstheme="minorHAnsi"/>
          <w:spacing w:val="-4"/>
          <w:w w:val="105"/>
        </w:rPr>
        <w:t xml:space="preserve"> </w:t>
      </w:r>
      <w:r w:rsidRPr="0088311B">
        <w:rPr>
          <w:rFonts w:asciiTheme="minorHAnsi" w:hAnsiTheme="minorHAnsi" w:cstheme="minorHAnsi"/>
          <w:w w:val="105"/>
        </w:rPr>
        <w:t>an</w:t>
      </w:r>
      <w:r w:rsidRPr="0088311B">
        <w:rPr>
          <w:rFonts w:asciiTheme="minorHAnsi" w:hAnsiTheme="minorHAnsi" w:cstheme="minorHAnsi"/>
          <w:spacing w:val="-3"/>
          <w:w w:val="105"/>
        </w:rPr>
        <w:t xml:space="preserve"> </w:t>
      </w:r>
      <w:r w:rsidRPr="0088311B">
        <w:rPr>
          <w:rFonts w:asciiTheme="minorHAnsi" w:hAnsiTheme="minorHAnsi" w:cstheme="minorHAnsi"/>
          <w:w w:val="105"/>
        </w:rPr>
        <w:t>associate</w:t>
      </w:r>
      <w:r w:rsidRPr="0088311B">
        <w:rPr>
          <w:rFonts w:asciiTheme="minorHAnsi" w:hAnsiTheme="minorHAnsi" w:cstheme="minorHAnsi"/>
          <w:spacing w:val="-3"/>
          <w:w w:val="105"/>
        </w:rPr>
        <w:t xml:space="preserve"> </w:t>
      </w:r>
      <w:r w:rsidRPr="0088311B">
        <w:rPr>
          <w:rFonts w:asciiTheme="minorHAnsi" w:hAnsiTheme="minorHAnsi" w:cstheme="minorHAnsi"/>
          <w:w w:val="105"/>
        </w:rPr>
        <w:t>member</w:t>
      </w:r>
      <w:r w:rsidRPr="0088311B">
        <w:rPr>
          <w:rFonts w:asciiTheme="minorHAnsi" w:hAnsiTheme="minorHAnsi" w:cstheme="minorHAnsi"/>
          <w:spacing w:val="-4"/>
          <w:w w:val="105"/>
        </w:rPr>
        <w:t xml:space="preserve"> </w:t>
      </w:r>
      <w:r w:rsidRPr="0088311B">
        <w:rPr>
          <w:rFonts w:asciiTheme="minorHAnsi" w:hAnsiTheme="minorHAnsi" w:cstheme="minorHAnsi"/>
          <w:w w:val="105"/>
        </w:rPr>
        <w:t>of the</w:t>
      </w:r>
      <w:r w:rsidRPr="0088311B">
        <w:rPr>
          <w:rFonts w:asciiTheme="minorHAnsi" w:hAnsiTheme="minorHAnsi" w:cstheme="minorHAnsi"/>
          <w:spacing w:val="-5"/>
          <w:w w:val="105"/>
        </w:rPr>
        <w:t xml:space="preserve"> </w:t>
      </w:r>
      <w:r w:rsidRPr="0088311B">
        <w:rPr>
          <w:rFonts w:asciiTheme="minorHAnsi" w:hAnsiTheme="minorHAnsi" w:cstheme="minorHAnsi"/>
          <w:w w:val="105"/>
        </w:rPr>
        <w:t>WaterAid</w:t>
      </w:r>
      <w:r w:rsidRPr="0088311B">
        <w:rPr>
          <w:rFonts w:asciiTheme="minorHAnsi" w:hAnsiTheme="minorHAnsi" w:cstheme="minorHAnsi"/>
          <w:spacing w:val="-2"/>
          <w:w w:val="105"/>
        </w:rPr>
        <w:t xml:space="preserve"> </w:t>
      </w:r>
      <w:r w:rsidRPr="0088311B">
        <w:rPr>
          <w:rFonts w:asciiTheme="minorHAnsi" w:hAnsiTheme="minorHAnsi" w:cstheme="minorHAnsi"/>
          <w:w w:val="105"/>
        </w:rPr>
        <w:t>federation</w:t>
      </w:r>
      <w:r w:rsidRPr="0088311B">
        <w:rPr>
          <w:rFonts w:asciiTheme="minorHAnsi" w:hAnsiTheme="minorHAnsi" w:cstheme="minorHAnsi"/>
          <w:spacing w:val="-4"/>
          <w:w w:val="105"/>
        </w:rPr>
        <w:t xml:space="preserve"> </w:t>
      </w:r>
      <w:r w:rsidRPr="0088311B">
        <w:rPr>
          <w:rFonts w:asciiTheme="minorHAnsi" w:hAnsiTheme="minorHAnsi" w:cstheme="minorHAnsi"/>
          <w:w w:val="105"/>
        </w:rPr>
        <w:t>and</w:t>
      </w:r>
      <w:r w:rsidRPr="0088311B">
        <w:rPr>
          <w:rFonts w:asciiTheme="minorHAnsi" w:hAnsiTheme="minorHAnsi" w:cstheme="minorHAnsi"/>
          <w:spacing w:val="-4"/>
          <w:w w:val="105"/>
        </w:rPr>
        <w:t xml:space="preserve"> </w:t>
      </w:r>
      <w:r w:rsidRPr="0088311B">
        <w:rPr>
          <w:rFonts w:asciiTheme="minorHAnsi" w:hAnsiTheme="minorHAnsi" w:cstheme="minorHAnsi"/>
          <w:w w:val="105"/>
        </w:rPr>
        <w:t>uses</w:t>
      </w:r>
      <w:r w:rsidRPr="0088311B">
        <w:rPr>
          <w:rFonts w:asciiTheme="minorHAnsi" w:hAnsiTheme="minorHAnsi" w:cstheme="minorHAnsi"/>
          <w:spacing w:val="-5"/>
          <w:w w:val="105"/>
        </w:rPr>
        <w:t xml:space="preserve"> </w:t>
      </w:r>
      <w:r w:rsidRPr="0088311B">
        <w:rPr>
          <w:rFonts w:asciiTheme="minorHAnsi" w:hAnsiTheme="minorHAnsi" w:cstheme="minorHAnsi"/>
          <w:w w:val="105"/>
        </w:rPr>
        <w:t>the</w:t>
      </w:r>
      <w:r w:rsidRPr="0088311B">
        <w:rPr>
          <w:rFonts w:asciiTheme="minorHAnsi" w:hAnsiTheme="minorHAnsi" w:cstheme="minorHAnsi"/>
          <w:spacing w:val="-49"/>
          <w:w w:val="105"/>
        </w:rPr>
        <w:t xml:space="preserve"> </w:t>
      </w:r>
      <w:r w:rsidRPr="0088311B">
        <w:rPr>
          <w:rFonts w:asciiTheme="minorHAnsi" w:hAnsiTheme="minorHAnsi" w:cstheme="minorHAnsi"/>
          <w:w w:val="105"/>
        </w:rPr>
        <w:t>brand</w:t>
      </w:r>
      <w:r w:rsidRPr="0088311B">
        <w:rPr>
          <w:rFonts w:asciiTheme="minorHAnsi" w:hAnsiTheme="minorHAnsi" w:cstheme="minorHAnsi"/>
          <w:spacing w:val="1"/>
          <w:w w:val="105"/>
        </w:rPr>
        <w:t xml:space="preserve"> </w:t>
      </w:r>
      <w:r w:rsidRPr="0088311B">
        <w:rPr>
          <w:rFonts w:asciiTheme="minorHAnsi" w:hAnsiTheme="minorHAnsi" w:cstheme="minorHAnsi"/>
          <w:w w:val="105"/>
        </w:rPr>
        <w:t>name</w:t>
      </w:r>
      <w:r w:rsidRPr="0088311B">
        <w:rPr>
          <w:rFonts w:asciiTheme="minorHAnsi" w:hAnsiTheme="minorHAnsi" w:cstheme="minorHAnsi"/>
          <w:spacing w:val="1"/>
          <w:w w:val="105"/>
        </w:rPr>
        <w:t xml:space="preserve"> </w:t>
      </w:r>
      <w:r w:rsidRPr="0088311B">
        <w:rPr>
          <w:rFonts w:asciiTheme="minorHAnsi" w:hAnsiTheme="minorHAnsi" w:cstheme="minorHAnsi"/>
          <w:w w:val="105"/>
        </w:rPr>
        <w:t>‘WaterAid’</w:t>
      </w:r>
      <w:r w:rsidRPr="0088311B">
        <w:rPr>
          <w:rFonts w:asciiTheme="minorHAnsi" w:hAnsiTheme="minorHAnsi" w:cstheme="minorHAnsi"/>
          <w:spacing w:val="5"/>
          <w:w w:val="105"/>
        </w:rPr>
        <w:t xml:space="preserve"> </w:t>
      </w:r>
      <w:r w:rsidRPr="0088311B">
        <w:rPr>
          <w:rFonts w:asciiTheme="minorHAnsi" w:hAnsiTheme="minorHAnsi" w:cstheme="minorHAnsi"/>
          <w:w w:val="105"/>
        </w:rPr>
        <w:t>in</w:t>
      </w:r>
      <w:r w:rsidRPr="0088311B">
        <w:rPr>
          <w:rFonts w:asciiTheme="minorHAnsi" w:hAnsiTheme="minorHAnsi" w:cstheme="minorHAnsi"/>
          <w:spacing w:val="4"/>
          <w:w w:val="105"/>
        </w:rPr>
        <w:t xml:space="preserve"> </w:t>
      </w:r>
      <w:r w:rsidRPr="0088311B">
        <w:rPr>
          <w:rFonts w:asciiTheme="minorHAnsi" w:hAnsiTheme="minorHAnsi" w:cstheme="minorHAnsi"/>
          <w:w w:val="105"/>
        </w:rPr>
        <w:t>India.</w:t>
      </w:r>
    </w:p>
    <w:p w14:paraId="5F93949F" w14:textId="77777777" w:rsidR="00273182" w:rsidRPr="0088311B" w:rsidRDefault="00A950E6" w:rsidP="0088311B">
      <w:pPr>
        <w:pStyle w:val="BodyText"/>
        <w:spacing w:before="120" w:after="120"/>
        <w:ind w:right="205"/>
        <w:jc w:val="both"/>
        <w:rPr>
          <w:rFonts w:asciiTheme="minorHAnsi" w:hAnsiTheme="minorHAnsi" w:cstheme="minorHAnsi"/>
        </w:rPr>
      </w:pPr>
      <w:r w:rsidRPr="0088311B">
        <w:rPr>
          <w:rFonts w:asciiTheme="minorHAnsi" w:hAnsiTheme="minorHAnsi" w:cstheme="minorHAnsi"/>
        </w:rPr>
        <w:t>WaterAid</w:t>
      </w:r>
      <w:r w:rsidRPr="0088311B">
        <w:rPr>
          <w:rFonts w:asciiTheme="minorHAnsi" w:hAnsiTheme="minorHAnsi" w:cstheme="minorHAnsi"/>
          <w:spacing w:val="10"/>
        </w:rPr>
        <w:t xml:space="preserve"> </w:t>
      </w:r>
      <w:r w:rsidRPr="0088311B">
        <w:rPr>
          <w:rFonts w:asciiTheme="minorHAnsi" w:hAnsiTheme="minorHAnsi" w:cstheme="minorHAnsi"/>
        </w:rPr>
        <w:t>India</w:t>
      </w:r>
      <w:r w:rsidRPr="0088311B">
        <w:rPr>
          <w:rFonts w:asciiTheme="minorHAnsi" w:hAnsiTheme="minorHAnsi" w:cstheme="minorHAnsi"/>
          <w:spacing w:val="14"/>
        </w:rPr>
        <w:t xml:space="preserve"> </w:t>
      </w:r>
      <w:r w:rsidRPr="0088311B">
        <w:rPr>
          <w:rFonts w:asciiTheme="minorHAnsi" w:hAnsiTheme="minorHAnsi" w:cstheme="minorHAnsi"/>
        </w:rPr>
        <w:t>seeks</w:t>
      </w:r>
      <w:r w:rsidRPr="0088311B">
        <w:rPr>
          <w:rFonts w:asciiTheme="minorHAnsi" w:hAnsiTheme="minorHAnsi" w:cstheme="minorHAnsi"/>
          <w:spacing w:val="13"/>
        </w:rPr>
        <w:t xml:space="preserve"> </w:t>
      </w:r>
      <w:r w:rsidRPr="0088311B">
        <w:rPr>
          <w:rFonts w:asciiTheme="minorHAnsi" w:hAnsiTheme="minorHAnsi" w:cstheme="minorHAnsi"/>
        </w:rPr>
        <w:t>to</w:t>
      </w:r>
      <w:r w:rsidRPr="0088311B">
        <w:rPr>
          <w:rFonts w:asciiTheme="minorHAnsi" w:hAnsiTheme="minorHAnsi" w:cstheme="minorHAnsi"/>
          <w:spacing w:val="9"/>
        </w:rPr>
        <w:t xml:space="preserve"> </w:t>
      </w:r>
      <w:r w:rsidRPr="0088311B">
        <w:rPr>
          <w:rFonts w:asciiTheme="minorHAnsi" w:hAnsiTheme="minorHAnsi" w:cstheme="minorHAnsi"/>
        </w:rPr>
        <w:t>improve</w:t>
      </w:r>
      <w:r w:rsidRPr="0088311B">
        <w:rPr>
          <w:rFonts w:asciiTheme="minorHAnsi" w:hAnsiTheme="minorHAnsi" w:cstheme="minorHAnsi"/>
          <w:spacing w:val="11"/>
        </w:rPr>
        <w:t xml:space="preserve"> </w:t>
      </w:r>
      <w:r w:rsidRPr="0088311B">
        <w:rPr>
          <w:rFonts w:asciiTheme="minorHAnsi" w:hAnsiTheme="minorHAnsi" w:cstheme="minorHAnsi"/>
        </w:rPr>
        <w:t>the</w:t>
      </w:r>
      <w:r w:rsidRPr="0088311B">
        <w:rPr>
          <w:rFonts w:asciiTheme="minorHAnsi" w:hAnsiTheme="minorHAnsi" w:cstheme="minorHAnsi"/>
          <w:spacing w:val="10"/>
        </w:rPr>
        <w:t xml:space="preserve"> </w:t>
      </w:r>
      <w:r w:rsidRPr="0088311B">
        <w:rPr>
          <w:rFonts w:asciiTheme="minorHAnsi" w:hAnsiTheme="minorHAnsi" w:cstheme="minorHAnsi"/>
        </w:rPr>
        <w:t>quality</w:t>
      </w:r>
      <w:r w:rsidRPr="0088311B">
        <w:rPr>
          <w:rFonts w:asciiTheme="minorHAnsi" w:hAnsiTheme="minorHAnsi" w:cstheme="minorHAnsi"/>
          <w:spacing w:val="13"/>
        </w:rPr>
        <w:t xml:space="preserve"> </w:t>
      </w:r>
      <w:r w:rsidRPr="0088311B">
        <w:rPr>
          <w:rFonts w:asciiTheme="minorHAnsi" w:hAnsiTheme="minorHAnsi" w:cstheme="minorHAnsi"/>
        </w:rPr>
        <w:t>of</w:t>
      </w:r>
      <w:r w:rsidRPr="0088311B">
        <w:rPr>
          <w:rFonts w:asciiTheme="minorHAnsi" w:hAnsiTheme="minorHAnsi" w:cstheme="minorHAnsi"/>
          <w:spacing w:val="14"/>
        </w:rPr>
        <w:t xml:space="preserve"> </w:t>
      </w:r>
      <w:r w:rsidRPr="0088311B">
        <w:rPr>
          <w:rFonts w:asciiTheme="minorHAnsi" w:hAnsiTheme="minorHAnsi" w:cstheme="minorHAnsi"/>
        </w:rPr>
        <w:t>life</w:t>
      </w:r>
      <w:r w:rsidRPr="0088311B">
        <w:rPr>
          <w:rFonts w:asciiTheme="minorHAnsi" w:hAnsiTheme="minorHAnsi" w:cstheme="minorHAnsi"/>
          <w:spacing w:val="9"/>
        </w:rPr>
        <w:t xml:space="preserve"> </w:t>
      </w:r>
      <w:r w:rsidRPr="0088311B">
        <w:rPr>
          <w:rFonts w:asciiTheme="minorHAnsi" w:hAnsiTheme="minorHAnsi" w:cstheme="minorHAnsi"/>
        </w:rPr>
        <w:t>of</w:t>
      </w:r>
      <w:r w:rsidRPr="0088311B">
        <w:rPr>
          <w:rFonts w:asciiTheme="minorHAnsi" w:hAnsiTheme="minorHAnsi" w:cstheme="minorHAnsi"/>
          <w:spacing w:val="13"/>
        </w:rPr>
        <w:t xml:space="preserve"> </w:t>
      </w:r>
      <w:r w:rsidRPr="0088311B">
        <w:rPr>
          <w:rFonts w:asciiTheme="minorHAnsi" w:hAnsiTheme="minorHAnsi" w:cstheme="minorHAnsi"/>
        </w:rPr>
        <w:t>5,000,000</w:t>
      </w:r>
      <w:r w:rsidRPr="0088311B">
        <w:rPr>
          <w:rFonts w:asciiTheme="minorHAnsi" w:hAnsiTheme="minorHAnsi" w:cstheme="minorHAnsi"/>
          <w:spacing w:val="10"/>
        </w:rPr>
        <w:t xml:space="preserve"> </w:t>
      </w:r>
      <w:r w:rsidRPr="0088311B">
        <w:rPr>
          <w:rFonts w:asciiTheme="minorHAnsi" w:hAnsiTheme="minorHAnsi" w:cstheme="minorHAnsi"/>
        </w:rPr>
        <w:t>households</w:t>
      </w:r>
      <w:r w:rsidRPr="0088311B">
        <w:rPr>
          <w:rFonts w:asciiTheme="minorHAnsi" w:hAnsiTheme="minorHAnsi" w:cstheme="minorHAnsi"/>
          <w:spacing w:val="10"/>
        </w:rPr>
        <w:t xml:space="preserve"> </w:t>
      </w:r>
      <w:r w:rsidRPr="0088311B">
        <w:rPr>
          <w:rFonts w:asciiTheme="minorHAnsi" w:hAnsiTheme="minorHAnsi" w:cstheme="minorHAnsi"/>
        </w:rPr>
        <w:t>–</w:t>
      </w:r>
      <w:r w:rsidRPr="0088311B">
        <w:rPr>
          <w:rFonts w:asciiTheme="minorHAnsi" w:hAnsiTheme="minorHAnsi" w:cstheme="minorHAnsi"/>
          <w:spacing w:val="13"/>
        </w:rPr>
        <w:t xml:space="preserve"> </w:t>
      </w:r>
      <w:r w:rsidRPr="0088311B">
        <w:rPr>
          <w:rFonts w:asciiTheme="minorHAnsi" w:hAnsiTheme="minorHAnsi" w:cstheme="minorHAnsi"/>
        </w:rPr>
        <w:t>with</w:t>
      </w:r>
      <w:r w:rsidRPr="0088311B">
        <w:rPr>
          <w:rFonts w:asciiTheme="minorHAnsi" w:hAnsiTheme="minorHAnsi" w:cstheme="minorHAnsi"/>
          <w:spacing w:val="14"/>
        </w:rPr>
        <w:t xml:space="preserve"> </w:t>
      </w:r>
      <w:r w:rsidRPr="0088311B">
        <w:rPr>
          <w:rFonts w:asciiTheme="minorHAnsi" w:hAnsiTheme="minorHAnsi" w:cstheme="minorHAnsi"/>
        </w:rPr>
        <w:t>a</w:t>
      </w:r>
      <w:r w:rsidRPr="0088311B">
        <w:rPr>
          <w:rFonts w:asciiTheme="minorHAnsi" w:hAnsiTheme="minorHAnsi" w:cstheme="minorHAnsi"/>
          <w:spacing w:val="13"/>
        </w:rPr>
        <w:t xml:space="preserve"> </w:t>
      </w:r>
      <w:r w:rsidRPr="0088311B">
        <w:rPr>
          <w:rFonts w:asciiTheme="minorHAnsi" w:hAnsiTheme="minorHAnsi" w:cstheme="minorHAnsi"/>
        </w:rPr>
        <w:t>special</w:t>
      </w:r>
      <w:r w:rsidRPr="0088311B">
        <w:rPr>
          <w:rFonts w:asciiTheme="minorHAnsi" w:hAnsiTheme="minorHAnsi" w:cstheme="minorHAnsi"/>
          <w:spacing w:val="14"/>
        </w:rPr>
        <w:t xml:space="preserve"> </w:t>
      </w:r>
      <w:r w:rsidRPr="0088311B">
        <w:rPr>
          <w:rFonts w:asciiTheme="minorHAnsi" w:hAnsiTheme="minorHAnsi" w:cstheme="minorHAnsi"/>
        </w:rPr>
        <w:t>emphasis</w:t>
      </w:r>
      <w:r w:rsidRPr="0088311B">
        <w:rPr>
          <w:rFonts w:asciiTheme="minorHAnsi" w:hAnsiTheme="minorHAnsi" w:cstheme="minorHAnsi"/>
          <w:spacing w:val="1"/>
        </w:rPr>
        <w:t xml:space="preserve"> </w:t>
      </w:r>
      <w:r w:rsidRPr="0088311B">
        <w:rPr>
          <w:rFonts w:asciiTheme="minorHAnsi" w:hAnsiTheme="minorHAnsi" w:cstheme="minorHAnsi"/>
        </w:rPr>
        <w:t>on the vulnerable by 2029 through</w:t>
      </w:r>
      <w:r w:rsidRPr="0088311B">
        <w:rPr>
          <w:rFonts w:asciiTheme="minorHAnsi" w:hAnsiTheme="minorHAnsi" w:cstheme="minorHAnsi"/>
          <w:spacing w:val="48"/>
        </w:rPr>
        <w:t xml:space="preserve"> </w:t>
      </w:r>
      <w:r w:rsidRPr="0088311B">
        <w:rPr>
          <w:rFonts w:asciiTheme="minorHAnsi" w:hAnsiTheme="minorHAnsi" w:cstheme="minorHAnsi"/>
        </w:rPr>
        <w:t>the provision of climate-resilient and sustainable WASH</w:t>
      </w:r>
      <w:r w:rsidRPr="0088311B">
        <w:rPr>
          <w:rFonts w:asciiTheme="minorHAnsi" w:hAnsiTheme="minorHAnsi" w:cstheme="minorHAnsi"/>
          <w:spacing w:val="48"/>
        </w:rPr>
        <w:t xml:space="preserve"> </w:t>
      </w:r>
      <w:r w:rsidRPr="0088311B">
        <w:rPr>
          <w:rFonts w:asciiTheme="minorHAnsi" w:hAnsiTheme="minorHAnsi" w:cstheme="minorHAnsi"/>
        </w:rPr>
        <w:t>services</w:t>
      </w:r>
      <w:r w:rsidRPr="0088311B">
        <w:rPr>
          <w:rFonts w:asciiTheme="minorHAnsi" w:hAnsiTheme="minorHAnsi" w:cstheme="minorHAnsi"/>
          <w:spacing w:val="1"/>
        </w:rPr>
        <w:t xml:space="preserve"> </w:t>
      </w:r>
      <w:r w:rsidRPr="0088311B">
        <w:rPr>
          <w:rFonts w:asciiTheme="minorHAnsi" w:hAnsiTheme="minorHAnsi" w:cstheme="minorHAnsi"/>
        </w:rPr>
        <w:t>via</w:t>
      </w:r>
      <w:r w:rsidRPr="0088311B">
        <w:rPr>
          <w:rFonts w:asciiTheme="minorHAnsi" w:hAnsiTheme="minorHAnsi" w:cstheme="minorHAnsi"/>
          <w:spacing w:val="1"/>
        </w:rPr>
        <w:t xml:space="preserve"> </w:t>
      </w:r>
      <w:r w:rsidRPr="0088311B">
        <w:rPr>
          <w:rFonts w:asciiTheme="minorHAnsi" w:hAnsiTheme="minorHAnsi" w:cstheme="minorHAnsi"/>
        </w:rPr>
        <w:t>demonstration,</w:t>
      </w:r>
      <w:r w:rsidRPr="0088311B">
        <w:rPr>
          <w:rFonts w:asciiTheme="minorHAnsi" w:hAnsiTheme="minorHAnsi" w:cstheme="minorHAnsi"/>
          <w:spacing w:val="1"/>
        </w:rPr>
        <w:t xml:space="preserve"> </w:t>
      </w:r>
      <w:r w:rsidRPr="0088311B">
        <w:rPr>
          <w:rFonts w:asciiTheme="minorHAnsi" w:hAnsiTheme="minorHAnsi" w:cstheme="minorHAnsi"/>
        </w:rPr>
        <w:t>institution</w:t>
      </w:r>
      <w:r w:rsidRPr="0088311B">
        <w:rPr>
          <w:rFonts w:asciiTheme="minorHAnsi" w:hAnsiTheme="minorHAnsi" w:cstheme="minorHAnsi"/>
          <w:spacing w:val="1"/>
        </w:rPr>
        <w:t xml:space="preserve"> </w:t>
      </w:r>
      <w:r w:rsidRPr="0088311B">
        <w:rPr>
          <w:rFonts w:asciiTheme="minorHAnsi" w:hAnsiTheme="minorHAnsi" w:cstheme="minorHAnsi"/>
        </w:rPr>
        <w:t>strengthening,</w:t>
      </w:r>
      <w:r w:rsidRPr="0088311B">
        <w:rPr>
          <w:rFonts w:asciiTheme="minorHAnsi" w:hAnsiTheme="minorHAnsi" w:cstheme="minorHAnsi"/>
          <w:spacing w:val="1"/>
        </w:rPr>
        <w:t xml:space="preserve"> </w:t>
      </w:r>
      <w:r w:rsidRPr="0088311B">
        <w:rPr>
          <w:rFonts w:asciiTheme="minorHAnsi" w:hAnsiTheme="minorHAnsi" w:cstheme="minorHAnsi"/>
        </w:rPr>
        <w:t>and</w:t>
      </w:r>
      <w:r w:rsidRPr="0088311B">
        <w:rPr>
          <w:rFonts w:asciiTheme="minorHAnsi" w:hAnsiTheme="minorHAnsi" w:cstheme="minorHAnsi"/>
          <w:spacing w:val="1"/>
        </w:rPr>
        <w:t xml:space="preserve"> </w:t>
      </w:r>
      <w:r w:rsidRPr="0088311B">
        <w:rPr>
          <w:rFonts w:asciiTheme="minorHAnsi" w:hAnsiTheme="minorHAnsi" w:cstheme="minorHAnsi"/>
        </w:rPr>
        <w:t>the</w:t>
      </w:r>
      <w:r w:rsidRPr="0088311B">
        <w:rPr>
          <w:rFonts w:asciiTheme="minorHAnsi" w:hAnsiTheme="minorHAnsi" w:cstheme="minorHAnsi"/>
          <w:spacing w:val="1"/>
        </w:rPr>
        <w:t xml:space="preserve"> </w:t>
      </w:r>
      <w:r w:rsidRPr="0088311B">
        <w:rPr>
          <w:rFonts w:asciiTheme="minorHAnsi" w:hAnsiTheme="minorHAnsi" w:cstheme="minorHAnsi"/>
        </w:rPr>
        <w:t>effective</w:t>
      </w:r>
      <w:r w:rsidRPr="0088311B">
        <w:rPr>
          <w:rFonts w:asciiTheme="minorHAnsi" w:hAnsiTheme="minorHAnsi" w:cstheme="minorHAnsi"/>
          <w:spacing w:val="1"/>
        </w:rPr>
        <w:t xml:space="preserve"> </w:t>
      </w:r>
      <w:r w:rsidRPr="0088311B">
        <w:rPr>
          <w:rFonts w:asciiTheme="minorHAnsi" w:hAnsiTheme="minorHAnsi" w:cstheme="minorHAnsi"/>
        </w:rPr>
        <w:t>utilization</w:t>
      </w:r>
      <w:r w:rsidRPr="0088311B">
        <w:rPr>
          <w:rFonts w:asciiTheme="minorHAnsi" w:hAnsiTheme="minorHAnsi" w:cstheme="minorHAnsi"/>
          <w:spacing w:val="48"/>
        </w:rPr>
        <w:t xml:space="preserve"> </w:t>
      </w:r>
      <w:r w:rsidRPr="0088311B">
        <w:rPr>
          <w:rFonts w:asciiTheme="minorHAnsi" w:hAnsiTheme="minorHAnsi" w:cstheme="minorHAnsi"/>
        </w:rPr>
        <w:t>of</w:t>
      </w:r>
      <w:r w:rsidRPr="0088311B">
        <w:rPr>
          <w:rFonts w:asciiTheme="minorHAnsi" w:hAnsiTheme="minorHAnsi" w:cstheme="minorHAnsi"/>
          <w:spacing w:val="48"/>
        </w:rPr>
        <w:t xml:space="preserve"> </w:t>
      </w:r>
      <w:r w:rsidRPr="0088311B">
        <w:rPr>
          <w:rFonts w:asciiTheme="minorHAnsi" w:hAnsiTheme="minorHAnsi" w:cstheme="minorHAnsi"/>
        </w:rPr>
        <w:t>public</w:t>
      </w:r>
      <w:r w:rsidRPr="0088311B">
        <w:rPr>
          <w:rFonts w:asciiTheme="minorHAnsi" w:hAnsiTheme="minorHAnsi" w:cstheme="minorHAnsi"/>
          <w:spacing w:val="49"/>
        </w:rPr>
        <w:t xml:space="preserve"> </w:t>
      </w:r>
      <w:r w:rsidRPr="0088311B">
        <w:rPr>
          <w:rFonts w:asciiTheme="minorHAnsi" w:hAnsiTheme="minorHAnsi" w:cstheme="minorHAnsi"/>
        </w:rPr>
        <w:t>resources.</w:t>
      </w:r>
      <w:r w:rsidRPr="0088311B">
        <w:rPr>
          <w:rFonts w:asciiTheme="minorHAnsi" w:hAnsiTheme="minorHAnsi" w:cstheme="minorHAnsi"/>
          <w:spacing w:val="48"/>
        </w:rPr>
        <w:t xml:space="preserve"> </w:t>
      </w:r>
      <w:r w:rsidRPr="0088311B">
        <w:rPr>
          <w:rFonts w:asciiTheme="minorHAnsi" w:hAnsiTheme="minorHAnsi" w:cstheme="minorHAnsi"/>
        </w:rPr>
        <w:t>We</w:t>
      </w:r>
      <w:r w:rsidRPr="0088311B">
        <w:rPr>
          <w:rFonts w:asciiTheme="minorHAnsi" w:hAnsiTheme="minorHAnsi" w:cstheme="minorHAnsi"/>
          <w:spacing w:val="1"/>
        </w:rPr>
        <w:t xml:space="preserve"> </w:t>
      </w:r>
      <w:r w:rsidRPr="0088311B">
        <w:rPr>
          <w:rFonts w:asciiTheme="minorHAnsi" w:hAnsiTheme="minorHAnsi" w:cstheme="minorHAnsi"/>
        </w:rPr>
        <w:t>work in</w:t>
      </w:r>
      <w:r w:rsidRPr="0088311B">
        <w:rPr>
          <w:rFonts w:asciiTheme="minorHAnsi" w:hAnsiTheme="minorHAnsi" w:cstheme="minorHAnsi"/>
          <w:spacing w:val="1"/>
        </w:rPr>
        <w:t xml:space="preserve"> </w:t>
      </w:r>
      <w:r w:rsidRPr="0088311B">
        <w:rPr>
          <w:rFonts w:asciiTheme="minorHAnsi" w:hAnsiTheme="minorHAnsi" w:cstheme="minorHAnsi"/>
        </w:rPr>
        <w:t>rural</w:t>
      </w:r>
      <w:r w:rsidRPr="0088311B">
        <w:rPr>
          <w:rFonts w:asciiTheme="minorHAnsi" w:hAnsiTheme="minorHAnsi" w:cstheme="minorHAnsi"/>
          <w:spacing w:val="1"/>
        </w:rPr>
        <w:t xml:space="preserve"> </w:t>
      </w:r>
      <w:r w:rsidRPr="0088311B">
        <w:rPr>
          <w:rFonts w:asciiTheme="minorHAnsi" w:hAnsiTheme="minorHAnsi" w:cstheme="minorHAnsi"/>
        </w:rPr>
        <w:t>and urban areas</w:t>
      </w:r>
      <w:r w:rsidRPr="0088311B">
        <w:rPr>
          <w:rFonts w:asciiTheme="minorHAnsi" w:hAnsiTheme="minorHAnsi" w:cstheme="minorHAnsi"/>
          <w:spacing w:val="1"/>
        </w:rPr>
        <w:t xml:space="preserve"> </w:t>
      </w:r>
      <w:r w:rsidRPr="0088311B">
        <w:rPr>
          <w:rFonts w:asciiTheme="minorHAnsi" w:hAnsiTheme="minorHAnsi" w:cstheme="minorHAnsi"/>
        </w:rPr>
        <w:t>and seek to deepen our presence</w:t>
      </w:r>
      <w:r w:rsidRPr="0088311B">
        <w:rPr>
          <w:rFonts w:asciiTheme="minorHAnsi" w:hAnsiTheme="minorHAnsi" w:cstheme="minorHAnsi"/>
          <w:spacing w:val="48"/>
        </w:rPr>
        <w:t xml:space="preserve"> </w:t>
      </w:r>
      <w:r w:rsidRPr="0088311B">
        <w:rPr>
          <w:rFonts w:asciiTheme="minorHAnsi" w:hAnsiTheme="minorHAnsi" w:cstheme="minorHAnsi"/>
        </w:rPr>
        <w:t>in</w:t>
      </w:r>
      <w:r w:rsidRPr="0088311B">
        <w:rPr>
          <w:rFonts w:asciiTheme="minorHAnsi" w:hAnsiTheme="minorHAnsi" w:cstheme="minorHAnsi"/>
          <w:spacing w:val="48"/>
        </w:rPr>
        <w:t xml:space="preserve"> </w:t>
      </w:r>
      <w:r w:rsidRPr="0088311B">
        <w:rPr>
          <w:rFonts w:asciiTheme="minorHAnsi" w:hAnsiTheme="minorHAnsi" w:cstheme="minorHAnsi"/>
        </w:rPr>
        <w:t>states</w:t>
      </w:r>
      <w:r w:rsidRPr="0088311B">
        <w:rPr>
          <w:rFonts w:asciiTheme="minorHAnsi" w:hAnsiTheme="minorHAnsi" w:cstheme="minorHAnsi"/>
          <w:spacing w:val="49"/>
        </w:rPr>
        <w:t xml:space="preserve"> </w:t>
      </w:r>
      <w:r w:rsidRPr="0088311B">
        <w:rPr>
          <w:rFonts w:asciiTheme="minorHAnsi" w:hAnsiTheme="minorHAnsi" w:cstheme="minorHAnsi"/>
        </w:rPr>
        <w:t>we</w:t>
      </w:r>
      <w:r w:rsidRPr="0088311B">
        <w:rPr>
          <w:rFonts w:asciiTheme="minorHAnsi" w:hAnsiTheme="minorHAnsi" w:cstheme="minorHAnsi"/>
          <w:spacing w:val="48"/>
        </w:rPr>
        <w:t xml:space="preserve"> </w:t>
      </w:r>
      <w:r w:rsidRPr="0088311B">
        <w:rPr>
          <w:rFonts w:asciiTheme="minorHAnsi" w:hAnsiTheme="minorHAnsi" w:cstheme="minorHAnsi"/>
        </w:rPr>
        <w:t>operate</w:t>
      </w:r>
      <w:r w:rsidRPr="0088311B">
        <w:rPr>
          <w:rFonts w:asciiTheme="minorHAnsi" w:hAnsiTheme="minorHAnsi" w:cstheme="minorHAnsi"/>
          <w:spacing w:val="49"/>
        </w:rPr>
        <w:t xml:space="preserve"> </w:t>
      </w:r>
      <w:r w:rsidRPr="0088311B">
        <w:rPr>
          <w:rFonts w:asciiTheme="minorHAnsi" w:hAnsiTheme="minorHAnsi" w:cstheme="minorHAnsi"/>
        </w:rPr>
        <w:t>in</w:t>
      </w:r>
      <w:r w:rsidRPr="0088311B">
        <w:rPr>
          <w:rFonts w:asciiTheme="minorHAnsi" w:hAnsiTheme="minorHAnsi" w:cstheme="minorHAnsi"/>
          <w:spacing w:val="48"/>
        </w:rPr>
        <w:t xml:space="preserve"> </w:t>
      </w:r>
      <w:r w:rsidRPr="0088311B">
        <w:rPr>
          <w:rFonts w:asciiTheme="minorHAnsi" w:hAnsiTheme="minorHAnsi" w:cstheme="minorHAnsi"/>
        </w:rPr>
        <w:t>and to work</w:t>
      </w:r>
      <w:r w:rsidRPr="0088311B">
        <w:rPr>
          <w:rFonts w:asciiTheme="minorHAnsi" w:hAnsiTheme="minorHAnsi" w:cstheme="minorHAnsi"/>
          <w:spacing w:val="-46"/>
        </w:rPr>
        <w:t xml:space="preserve"> </w:t>
      </w:r>
      <w:r w:rsidRPr="0088311B">
        <w:rPr>
          <w:rFonts w:asciiTheme="minorHAnsi" w:hAnsiTheme="minorHAnsi" w:cstheme="minorHAnsi"/>
        </w:rPr>
        <w:t>in</w:t>
      </w:r>
      <w:r w:rsidRPr="0088311B">
        <w:rPr>
          <w:rFonts w:asciiTheme="minorHAnsi" w:hAnsiTheme="minorHAnsi" w:cstheme="minorHAnsi"/>
          <w:spacing w:val="40"/>
        </w:rPr>
        <w:t xml:space="preserve"> </w:t>
      </w:r>
      <w:r w:rsidRPr="0088311B">
        <w:rPr>
          <w:rFonts w:asciiTheme="minorHAnsi" w:hAnsiTheme="minorHAnsi" w:cstheme="minorHAnsi"/>
        </w:rPr>
        <w:t>small</w:t>
      </w:r>
      <w:r w:rsidRPr="0088311B">
        <w:rPr>
          <w:rFonts w:asciiTheme="minorHAnsi" w:hAnsiTheme="minorHAnsi" w:cstheme="minorHAnsi"/>
          <w:spacing w:val="36"/>
        </w:rPr>
        <w:t xml:space="preserve"> </w:t>
      </w:r>
      <w:r w:rsidRPr="0088311B">
        <w:rPr>
          <w:rFonts w:asciiTheme="minorHAnsi" w:hAnsiTheme="minorHAnsi" w:cstheme="minorHAnsi"/>
        </w:rPr>
        <w:t>towns.</w:t>
      </w:r>
      <w:r w:rsidRPr="0088311B">
        <w:rPr>
          <w:rFonts w:asciiTheme="minorHAnsi" w:hAnsiTheme="minorHAnsi" w:cstheme="minorHAnsi"/>
          <w:spacing w:val="38"/>
        </w:rPr>
        <w:t xml:space="preserve"> </w:t>
      </w:r>
      <w:r w:rsidRPr="0088311B">
        <w:rPr>
          <w:rFonts w:asciiTheme="minorHAnsi" w:hAnsiTheme="minorHAnsi" w:cstheme="minorHAnsi"/>
        </w:rPr>
        <w:t>Thanks</w:t>
      </w:r>
      <w:r w:rsidRPr="0088311B">
        <w:rPr>
          <w:rFonts w:asciiTheme="minorHAnsi" w:hAnsiTheme="minorHAnsi" w:cstheme="minorHAnsi"/>
          <w:spacing w:val="37"/>
        </w:rPr>
        <w:t xml:space="preserve"> </w:t>
      </w:r>
      <w:r w:rsidRPr="0088311B">
        <w:rPr>
          <w:rFonts w:asciiTheme="minorHAnsi" w:hAnsiTheme="minorHAnsi" w:cstheme="minorHAnsi"/>
        </w:rPr>
        <w:t>to</w:t>
      </w:r>
      <w:r w:rsidRPr="0088311B">
        <w:rPr>
          <w:rFonts w:asciiTheme="minorHAnsi" w:hAnsiTheme="minorHAnsi" w:cstheme="minorHAnsi"/>
          <w:spacing w:val="38"/>
        </w:rPr>
        <w:t xml:space="preserve"> </w:t>
      </w:r>
      <w:r w:rsidRPr="0088311B">
        <w:rPr>
          <w:rFonts w:asciiTheme="minorHAnsi" w:hAnsiTheme="minorHAnsi" w:cstheme="minorHAnsi"/>
        </w:rPr>
        <w:t>our</w:t>
      </w:r>
      <w:r w:rsidRPr="0088311B">
        <w:rPr>
          <w:rFonts w:asciiTheme="minorHAnsi" w:hAnsiTheme="minorHAnsi" w:cstheme="minorHAnsi"/>
          <w:spacing w:val="38"/>
        </w:rPr>
        <w:t xml:space="preserve"> </w:t>
      </w:r>
      <w:r w:rsidRPr="0088311B">
        <w:rPr>
          <w:rFonts w:asciiTheme="minorHAnsi" w:hAnsiTheme="minorHAnsi" w:cstheme="minorHAnsi"/>
        </w:rPr>
        <w:t>amazing</w:t>
      </w:r>
      <w:r w:rsidRPr="0088311B">
        <w:rPr>
          <w:rFonts w:asciiTheme="minorHAnsi" w:hAnsiTheme="minorHAnsi" w:cstheme="minorHAnsi"/>
          <w:spacing w:val="37"/>
        </w:rPr>
        <w:t xml:space="preserve"> </w:t>
      </w:r>
      <w:r w:rsidRPr="0088311B">
        <w:rPr>
          <w:rFonts w:asciiTheme="minorHAnsi" w:hAnsiTheme="minorHAnsi" w:cstheme="minorHAnsi"/>
        </w:rPr>
        <w:t>supporters,</w:t>
      </w:r>
      <w:r w:rsidRPr="0088311B">
        <w:rPr>
          <w:rFonts w:asciiTheme="minorHAnsi" w:hAnsiTheme="minorHAnsi" w:cstheme="minorHAnsi"/>
          <w:spacing w:val="38"/>
        </w:rPr>
        <w:t xml:space="preserve"> </w:t>
      </w:r>
      <w:r w:rsidRPr="0088311B">
        <w:rPr>
          <w:rFonts w:asciiTheme="minorHAnsi" w:hAnsiTheme="minorHAnsi" w:cstheme="minorHAnsi"/>
        </w:rPr>
        <w:t>we</w:t>
      </w:r>
      <w:r w:rsidRPr="0088311B">
        <w:rPr>
          <w:rFonts w:asciiTheme="minorHAnsi" w:hAnsiTheme="minorHAnsi" w:cstheme="minorHAnsi"/>
          <w:spacing w:val="36"/>
        </w:rPr>
        <w:t xml:space="preserve"> </w:t>
      </w:r>
      <w:r w:rsidRPr="0088311B">
        <w:rPr>
          <w:rFonts w:asciiTheme="minorHAnsi" w:hAnsiTheme="minorHAnsi" w:cstheme="minorHAnsi"/>
        </w:rPr>
        <w:t>have</w:t>
      </w:r>
      <w:r w:rsidRPr="0088311B">
        <w:rPr>
          <w:rFonts w:asciiTheme="minorHAnsi" w:hAnsiTheme="minorHAnsi" w:cstheme="minorHAnsi"/>
          <w:spacing w:val="36"/>
        </w:rPr>
        <w:t xml:space="preserve"> </w:t>
      </w:r>
      <w:r w:rsidRPr="0088311B">
        <w:rPr>
          <w:rFonts w:asciiTheme="minorHAnsi" w:hAnsiTheme="minorHAnsi" w:cstheme="minorHAnsi"/>
        </w:rPr>
        <w:t>reached</w:t>
      </w:r>
      <w:r w:rsidRPr="0088311B">
        <w:rPr>
          <w:rFonts w:asciiTheme="minorHAnsi" w:hAnsiTheme="minorHAnsi" w:cstheme="minorHAnsi"/>
          <w:spacing w:val="37"/>
        </w:rPr>
        <w:t xml:space="preserve"> </w:t>
      </w:r>
      <w:r w:rsidRPr="0088311B">
        <w:rPr>
          <w:rFonts w:asciiTheme="minorHAnsi" w:hAnsiTheme="minorHAnsi" w:cstheme="minorHAnsi"/>
        </w:rPr>
        <w:t>millions</w:t>
      </w:r>
      <w:r w:rsidRPr="0088311B">
        <w:rPr>
          <w:rFonts w:asciiTheme="minorHAnsi" w:hAnsiTheme="minorHAnsi" w:cstheme="minorHAnsi"/>
          <w:spacing w:val="38"/>
        </w:rPr>
        <w:t xml:space="preserve"> </w:t>
      </w:r>
      <w:r w:rsidRPr="0088311B">
        <w:rPr>
          <w:rFonts w:asciiTheme="minorHAnsi" w:hAnsiTheme="minorHAnsi" w:cstheme="minorHAnsi"/>
        </w:rPr>
        <w:t>of</w:t>
      </w:r>
      <w:r w:rsidRPr="0088311B">
        <w:rPr>
          <w:rFonts w:asciiTheme="minorHAnsi" w:hAnsiTheme="minorHAnsi" w:cstheme="minorHAnsi"/>
          <w:spacing w:val="39"/>
        </w:rPr>
        <w:t xml:space="preserve"> </w:t>
      </w:r>
      <w:r w:rsidRPr="0088311B">
        <w:rPr>
          <w:rFonts w:asciiTheme="minorHAnsi" w:hAnsiTheme="minorHAnsi" w:cstheme="minorHAnsi"/>
        </w:rPr>
        <w:t>people</w:t>
      </w:r>
      <w:r w:rsidRPr="0088311B">
        <w:rPr>
          <w:rFonts w:asciiTheme="minorHAnsi" w:hAnsiTheme="minorHAnsi" w:cstheme="minorHAnsi"/>
          <w:spacing w:val="35"/>
        </w:rPr>
        <w:t xml:space="preserve"> </w:t>
      </w:r>
      <w:r w:rsidRPr="0088311B">
        <w:rPr>
          <w:rFonts w:asciiTheme="minorHAnsi" w:hAnsiTheme="minorHAnsi" w:cstheme="minorHAnsi"/>
        </w:rPr>
        <w:t>with</w:t>
      </w:r>
      <w:r w:rsidRPr="0088311B">
        <w:rPr>
          <w:rFonts w:asciiTheme="minorHAnsi" w:hAnsiTheme="minorHAnsi" w:cstheme="minorHAnsi"/>
          <w:spacing w:val="36"/>
        </w:rPr>
        <w:t xml:space="preserve"> </w:t>
      </w:r>
      <w:r w:rsidRPr="0088311B">
        <w:rPr>
          <w:rFonts w:asciiTheme="minorHAnsi" w:hAnsiTheme="minorHAnsi" w:cstheme="minorHAnsi"/>
        </w:rPr>
        <w:t>these</w:t>
      </w:r>
      <w:r w:rsidRPr="0088311B">
        <w:rPr>
          <w:rFonts w:asciiTheme="minorHAnsi" w:hAnsiTheme="minorHAnsi" w:cstheme="minorHAnsi"/>
          <w:spacing w:val="1"/>
        </w:rPr>
        <w:t xml:space="preserve"> </w:t>
      </w:r>
      <w:r w:rsidRPr="0088311B">
        <w:rPr>
          <w:rFonts w:asciiTheme="minorHAnsi" w:hAnsiTheme="minorHAnsi" w:cstheme="minorHAnsi"/>
        </w:rPr>
        <w:t>three</w:t>
      </w:r>
      <w:r w:rsidRPr="0088311B">
        <w:rPr>
          <w:rFonts w:asciiTheme="minorHAnsi" w:hAnsiTheme="minorHAnsi" w:cstheme="minorHAnsi"/>
          <w:spacing w:val="1"/>
        </w:rPr>
        <w:t xml:space="preserve"> </w:t>
      </w:r>
      <w:r w:rsidRPr="0088311B">
        <w:rPr>
          <w:rFonts w:asciiTheme="minorHAnsi" w:hAnsiTheme="minorHAnsi" w:cstheme="minorHAnsi"/>
        </w:rPr>
        <w:t>essentials</w:t>
      </w:r>
      <w:r w:rsidRPr="0088311B">
        <w:rPr>
          <w:rFonts w:asciiTheme="minorHAnsi" w:hAnsiTheme="minorHAnsi" w:cstheme="minorHAnsi"/>
          <w:spacing w:val="1"/>
        </w:rPr>
        <w:t xml:space="preserve"> </w:t>
      </w:r>
      <w:r w:rsidRPr="0088311B">
        <w:rPr>
          <w:rFonts w:asciiTheme="minorHAnsi" w:hAnsiTheme="minorHAnsi" w:cstheme="minorHAnsi"/>
        </w:rPr>
        <w:t>– clean water,</w:t>
      </w:r>
      <w:r w:rsidRPr="0088311B">
        <w:rPr>
          <w:rFonts w:asciiTheme="minorHAnsi" w:hAnsiTheme="minorHAnsi" w:cstheme="minorHAnsi"/>
          <w:spacing w:val="1"/>
        </w:rPr>
        <w:t xml:space="preserve"> </w:t>
      </w:r>
      <w:r w:rsidRPr="0088311B">
        <w:rPr>
          <w:rFonts w:asciiTheme="minorHAnsi" w:hAnsiTheme="minorHAnsi" w:cstheme="minorHAnsi"/>
        </w:rPr>
        <w:t>decent</w:t>
      </w:r>
      <w:r w:rsidRPr="0088311B">
        <w:rPr>
          <w:rFonts w:asciiTheme="minorHAnsi" w:hAnsiTheme="minorHAnsi" w:cstheme="minorHAnsi"/>
          <w:spacing w:val="48"/>
        </w:rPr>
        <w:t xml:space="preserve"> </w:t>
      </w:r>
      <w:r w:rsidRPr="0088311B">
        <w:rPr>
          <w:rFonts w:asciiTheme="minorHAnsi" w:hAnsiTheme="minorHAnsi" w:cstheme="minorHAnsi"/>
        </w:rPr>
        <w:t>toilets, and</w:t>
      </w:r>
      <w:r w:rsidRPr="0088311B">
        <w:rPr>
          <w:rFonts w:asciiTheme="minorHAnsi" w:hAnsiTheme="minorHAnsi" w:cstheme="minorHAnsi"/>
          <w:spacing w:val="48"/>
        </w:rPr>
        <w:t xml:space="preserve"> </w:t>
      </w:r>
      <w:r w:rsidRPr="0088311B">
        <w:rPr>
          <w:rFonts w:asciiTheme="minorHAnsi" w:hAnsiTheme="minorHAnsi" w:cstheme="minorHAnsi"/>
        </w:rPr>
        <w:t>good hygiene</w:t>
      </w:r>
      <w:r w:rsidRPr="0088311B">
        <w:rPr>
          <w:rFonts w:asciiTheme="minorHAnsi" w:hAnsiTheme="minorHAnsi" w:cstheme="minorHAnsi"/>
          <w:spacing w:val="49"/>
        </w:rPr>
        <w:t xml:space="preserve"> </w:t>
      </w:r>
      <w:r w:rsidRPr="0088311B">
        <w:rPr>
          <w:rFonts w:asciiTheme="minorHAnsi" w:hAnsiTheme="minorHAnsi" w:cstheme="minorHAnsi"/>
        </w:rPr>
        <w:t>–</w:t>
      </w:r>
      <w:r w:rsidRPr="0088311B">
        <w:rPr>
          <w:rFonts w:asciiTheme="minorHAnsi" w:hAnsiTheme="minorHAnsi" w:cstheme="minorHAnsi"/>
          <w:spacing w:val="48"/>
        </w:rPr>
        <w:t xml:space="preserve"> </w:t>
      </w:r>
      <w:r w:rsidRPr="0088311B">
        <w:rPr>
          <w:rFonts w:asciiTheme="minorHAnsi" w:hAnsiTheme="minorHAnsi" w:cstheme="minorHAnsi"/>
        </w:rPr>
        <w:t>enabling communities to unlock</w:t>
      </w:r>
      <w:r w:rsidRPr="0088311B">
        <w:rPr>
          <w:rFonts w:asciiTheme="minorHAnsi" w:hAnsiTheme="minorHAnsi" w:cstheme="minorHAnsi"/>
          <w:spacing w:val="1"/>
        </w:rPr>
        <w:t xml:space="preserve"> </w:t>
      </w:r>
      <w:r w:rsidRPr="0088311B">
        <w:rPr>
          <w:rFonts w:asciiTheme="minorHAnsi" w:hAnsiTheme="minorHAnsi" w:cstheme="minorHAnsi"/>
        </w:rPr>
        <w:t>their</w:t>
      </w:r>
      <w:r w:rsidRPr="0088311B">
        <w:rPr>
          <w:rFonts w:asciiTheme="minorHAnsi" w:hAnsiTheme="minorHAnsi" w:cstheme="minorHAnsi"/>
          <w:spacing w:val="10"/>
        </w:rPr>
        <w:t xml:space="preserve"> </w:t>
      </w:r>
      <w:r w:rsidRPr="0088311B">
        <w:rPr>
          <w:rFonts w:asciiTheme="minorHAnsi" w:hAnsiTheme="minorHAnsi" w:cstheme="minorHAnsi"/>
        </w:rPr>
        <w:t>potential</w:t>
      </w:r>
      <w:r w:rsidRPr="0088311B">
        <w:rPr>
          <w:rFonts w:asciiTheme="minorHAnsi" w:hAnsiTheme="minorHAnsi" w:cstheme="minorHAnsi"/>
          <w:spacing w:val="10"/>
        </w:rPr>
        <w:t xml:space="preserve"> </w:t>
      </w:r>
      <w:r w:rsidRPr="0088311B">
        <w:rPr>
          <w:rFonts w:asciiTheme="minorHAnsi" w:hAnsiTheme="minorHAnsi" w:cstheme="minorHAnsi"/>
        </w:rPr>
        <w:t>to</w:t>
      </w:r>
      <w:r w:rsidRPr="0088311B">
        <w:rPr>
          <w:rFonts w:asciiTheme="minorHAnsi" w:hAnsiTheme="minorHAnsi" w:cstheme="minorHAnsi"/>
          <w:spacing w:val="10"/>
        </w:rPr>
        <w:t xml:space="preserve"> </w:t>
      </w:r>
      <w:r w:rsidRPr="0088311B">
        <w:rPr>
          <w:rFonts w:asciiTheme="minorHAnsi" w:hAnsiTheme="minorHAnsi" w:cstheme="minorHAnsi"/>
        </w:rPr>
        <w:t>break</w:t>
      </w:r>
      <w:r w:rsidRPr="0088311B">
        <w:rPr>
          <w:rFonts w:asciiTheme="minorHAnsi" w:hAnsiTheme="minorHAnsi" w:cstheme="minorHAnsi"/>
          <w:spacing w:val="6"/>
        </w:rPr>
        <w:t xml:space="preserve"> </w:t>
      </w:r>
      <w:r w:rsidRPr="0088311B">
        <w:rPr>
          <w:rFonts w:asciiTheme="minorHAnsi" w:hAnsiTheme="minorHAnsi" w:cstheme="minorHAnsi"/>
        </w:rPr>
        <w:t>free</w:t>
      </w:r>
      <w:r w:rsidRPr="0088311B">
        <w:rPr>
          <w:rFonts w:asciiTheme="minorHAnsi" w:hAnsiTheme="minorHAnsi" w:cstheme="minorHAnsi"/>
          <w:spacing w:val="11"/>
        </w:rPr>
        <w:t xml:space="preserve"> </w:t>
      </w:r>
      <w:r w:rsidRPr="0088311B">
        <w:rPr>
          <w:rFonts w:asciiTheme="minorHAnsi" w:hAnsiTheme="minorHAnsi" w:cstheme="minorHAnsi"/>
        </w:rPr>
        <w:t>from</w:t>
      </w:r>
      <w:r w:rsidRPr="0088311B">
        <w:rPr>
          <w:rFonts w:asciiTheme="minorHAnsi" w:hAnsiTheme="minorHAnsi" w:cstheme="minorHAnsi"/>
          <w:spacing w:val="10"/>
        </w:rPr>
        <w:t xml:space="preserve"> </w:t>
      </w:r>
      <w:r w:rsidRPr="0088311B">
        <w:rPr>
          <w:rFonts w:asciiTheme="minorHAnsi" w:hAnsiTheme="minorHAnsi" w:cstheme="minorHAnsi"/>
        </w:rPr>
        <w:t>the</w:t>
      </w:r>
      <w:r w:rsidRPr="0088311B">
        <w:rPr>
          <w:rFonts w:asciiTheme="minorHAnsi" w:hAnsiTheme="minorHAnsi" w:cstheme="minorHAnsi"/>
          <w:spacing w:val="7"/>
        </w:rPr>
        <w:t xml:space="preserve"> </w:t>
      </w:r>
      <w:r w:rsidRPr="0088311B">
        <w:rPr>
          <w:rFonts w:asciiTheme="minorHAnsi" w:hAnsiTheme="minorHAnsi" w:cstheme="minorHAnsi"/>
        </w:rPr>
        <w:t>cycle</w:t>
      </w:r>
      <w:r w:rsidRPr="0088311B">
        <w:rPr>
          <w:rFonts w:asciiTheme="minorHAnsi" w:hAnsiTheme="minorHAnsi" w:cstheme="minorHAnsi"/>
          <w:spacing w:val="11"/>
        </w:rPr>
        <w:t xml:space="preserve"> </w:t>
      </w:r>
      <w:r w:rsidRPr="0088311B">
        <w:rPr>
          <w:rFonts w:asciiTheme="minorHAnsi" w:hAnsiTheme="minorHAnsi" w:cstheme="minorHAnsi"/>
        </w:rPr>
        <w:t>of</w:t>
      </w:r>
      <w:r w:rsidRPr="0088311B">
        <w:rPr>
          <w:rFonts w:asciiTheme="minorHAnsi" w:hAnsiTheme="minorHAnsi" w:cstheme="minorHAnsi"/>
          <w:spacing w:val="11"/>
        </w:rPr>
        <w:t xml:space="preserve"> </w:t>
      </w:r>
      <w:r w:rsidRPr="0088311B">
        <w:rPr>
          <w:rFonts w:asciiTheme="minorHAnsi" w:hAnsiTheme="minorHAnsi" w:cstheme="minorHAnsi"/>
        </w:rPr>
        <w:t>poverty</w:t>
      </w:r>
      <w:r w:rsidRPr="0088311B">
        <w:rPr>
          <w:rFonts w:asciiTheme="minorHAnsi" w:hAnsiTheme="minorHAnsi" w:cstheme="minorHAnsi"/>
          <w:spacing w:val="10"/>
        </w:rPr>
        <w:t xml:space="preserve"> </w:t>
      </w:r>
      <w:r w:rsidRPr="0088311B">
        <w:rPr>
          <w:rFonts w:asciiTheme="minorHAnsi" w:hAnsiTheme="minorHAnsi" w:cstheme="minorHAnsi"/>
        </w:rPr>
        <w:t>and</w:t>
      </w:r>
      <w:r w:rsidRPr="0088311B">
        <w:rPr>
          <w:rFonts w:asciiTheme="minorHAnsi" w:hAnsiTheme="minorHAnsi" w:cstheme="minorHAnsi"/>
          <w:spacing w:val="10"/>
        </w:rPr>
        <w:t xml:space="preserve"> </w:t>
      </w:r>
      <w:r w:rsidRPr="0088311B">
        <w:rPr>
          <w:rFonts w:asciiTheme="minorHAnsi" w:hAnsiTheme="minorHAnsi" w:cstheme="minorHAnsi"/>
        </w:rPr>
        <w:t>to</w:t>
      </w:r>
      <w:r w:rsidRPr="0088311B">
        <w:rPr>
          <w:rFonts w:asciiTheme="minorHAnsi" w:hAnsiTheme="minorHAnsi" w:cstheme="minorHAnsi"/>
          <w:spacing w:val="9"/>
        </w:rPr>
        <w:t xml:space="preserve"> </w:t>
      </w:r>
      <w:r w:rsidRPr="0088311B">
        <w:rPr>
          <w:rFonts w:asciiTheme="minorHAnsi" w:hAnsiTheme="minorHAnsi" w:cstheme="minorHAnsi"/>
        </w:rPr>
        <w:t>change</w:t>
      </w:r>
      <w:r w:rsidRPr="0088311B">
        <w:rPr>
          <w:rFonts w:asciiTheme="minorHAnsi" w:hAnsiTheme="minorHAnsi" w:cstheme="minorHAnsi"/>
          <w:spacing w:val="10"/>
        </w:rPr>
        <w:t xml:space="preserve"> </w:t>
      </w:r>
      <w:r w:rsidRPr="0088311B">
        <w:rPr>
          <w:rFonts w:asciiTheme="minorHAnsi" w:hAnsiTheme="minorHAnsi" w:cstheme="minorHAnsi"/>
        </w:rPr>
        <w:t>lives</w:t>
      </w:r>
      <w:r w:rsidRPr="0088311B">
        <w:rPr>
          <w:rFonts w:asciiTheme="minorHAnsi" w:hAnsiTheme="minorHAnsi" w:cstheme="minorHAnsi"/>
          <w:spacing w:val="8"/>
        </w:rPr>
        <w:t xml:space="preserve"> </w:t>
      </w:r>
      <w:r w:rsidRPr="0088311B">
        <w:rPr>
          <w:rFonts w:asciiTheme="minorHAnsi" w:hAnsiTheme="minorHAnsi" w:cstheme="minorHAnsi"/>
        </w:rPr>
        <w:t>for</w:t>
      </w:r>
      <w:r w:rsidRPr="0088311B">
        <w:rPr>
          <w:rFonts w:asciiTheme="minorHAnsi" w:hAnsiTheme="minorHAnsi" w:cstheme="minorHAnsi"/>
          <w:spacing w:val="9"/>
        </w:rPr>
        <w:t xml:space="preserve"> </w:t>
      </w:r>
      <w:r w:rsidRPr="0088311B">
        <w:rPr>
          <w:rFonts w:asciiTheme="minorHAnsi" w:hAnsiTheme="minorHAnsi" w:cstheme="minorHAnsi"/>
        </w:rPr>
        <w:t>good.</w:t>
      </w:r>
    </w:p>
    <w:p w14:paraId="55EE7F9B" w14:textId="77777777" w:rsidR="00273182" w:rsidRPr="0088311B" w:rsidRDefault="00A950E6" w:rsidP="0088311B">
      <w:pPr>
        <w:pStyle w:val="BodyText"/>
        <w:spacing w:before="120" w:after="120"/>
        <w:ind w:right="115"/>
        <w:jc w:val="both"/>
        <w:rPr>
          <w:rFonts w:asciiTheme="minorHAnsi" w:hAnsiTheme="minorHAnsi" w:cstheme="minorHAnsi"/>
        </w:rPr>
      </w:pPr>
      <w:r w:rsidRPr="0088311B">
        <w:rPr>
          <w:rFonts w:asciiTheme="minorHAnsi" w:hAnsiTheme="minorHAnsi" w:cstheme="minorHAnsi"/>
        </w:rPr>
        <w:t>We will not stop. Not until clean water, decent toilets and good hygiene are a normal part of everyday</w:t>
      </w:r>
      <w:r w:rsidRPr="0088311B">
        <w:rPr>
          <w:rFonts w:asciiTheme="minorHAnsi" w:hAnsiTheme="minorHAnsi" w:cstheme="minorHAnsi"/>
          <w:spacing w:val="1"/>
        </w:rPr>
        <w:t xml:space="preserve"> </w:t>
      </w:r>
      <w:r w:rsidRPr="0088311B">
        <w:rPr>
          <w:rFonts w:asciiTheme="minorHAnsi" w:hAnsiTheme="minorHAnsi" w:cstheme="minorHAnsi"/>
          <w:w w:val="105"/>
        </w:rPr>
        <w:t>life</w:t>
      </w:r>
      <w:r w:rsidRPr="0088311B">
        <w:rPr>
          <w:rFonts w:asciiTheme="minorHAnsi" w:hAnsiTheme="minorHAnsi" w:cstheme="minorHAnsi"/>
          <w:spacing w:val="1"/>
          <w:w w:val="105"/>
        </w:rPr>
        <w:t xml:space="preserve"> </w:t>
      </w:r>
      <w:r w:rsidRPr="0088311B">
        <w:rPr>
          <w:rFonts w:asciiTheme="minorHAnsi" w:hAnsiTheme="minorHAnsi" w:cstheme="minorHAnsi"/>
          <w:w w:val="105"/>
        </w:rPr>
        <w:t>for</w:t>
      </w:r>
      <w:r w:rsidRPr="0088311B">
        <w:rPr>
          <w:rFonts w:asciiTheme="minorHAnsi" w:hAnsiTheme="minorHAnsi" w:cstheme="minorHAnsi"/>
          <w:spacing w:val="2"/>
          <w:w w:val="105"/>
        </w:rPr>
        <w:t xml:space="preserve"> </w:t>
      </w:r>
      <w:r w:rsidRPr="0088311B">
        <w:rPr>
          <w:rFonts w:asciiTheme="minorHAnsi" w:hAnsiTheme="minorHAnsi" w:cstheme="minorHAnsi"/>
          <w:w w:val="105"/>
        </w:rPr>
        <w:t>everyone,</w:t>
      </w:r>
      <w:r w:rsidRPr="0088311B">
        <w:rPr>
          <w:rFonts w:asciiTheme="minorHAnsi" w:hAnsiTheme="minorHAnsi" w:cstheme="minorHAnsi"/>
          <w:spacing w:val="3"/>
          <w:w w:val="105"/>
        </w:rPr>
        <w:t xml:space="preserve"> </w:t>
      </w:r>
      <w:r w:rsidRPr="0088311B">
        <w:rPr>
          <w:rFonts w:asciiTheme="minorHAnsi" w:hAnsiTheme="minorHAnsi" w:cstheme="minorHAnsi"/>
          <w:w w:val="105"/>
        </w:rPr>
        <w:t>everywhere.</w:t>
      </w:r>
    </w:p>
    <w:p w14:paraId="204CD16B" w14:textId="371F6CA1" w:rsidR="00273182" w:rsidRPr="0088311B" w:rsidRDefault="00A950E6" w:rsidP="0088311B">
      <w:pPr>
        <w:pStyle w:val="BodyText"/>
        <w:spacing w:before="120" w:after="120"/>
        <w:ind w:right="120"/>
        <w:jc w:val="both"/>
        <w:rPr>
          <w:rFonts w:asciiTheme="minorHAnsi" w:hAnsiTheme="minorHAnsi" w:cstheme="minorHAnsi"/>
        </w:rPr>
      </w:pPr>
      <w:r w:rsidRPr="0088311B">
        <w:rPr>
          <w:rFonts w:asciiTheme="minorHAnsi" w:hAnsiTheme="minorHAnsi" w:cstheme="minorHAnsi"/>
          <w:w w:val="105"/>
        </w:rPr>
        <w:t>WaterAid</w:t>
      </w:r>
      <w:r w:rsidRPr="0088311B">
        <w:rPr>
          <w:rFonts w:asciiTheme="minorHAnsi" w:hAnsiTheme="minorHAnsi" w:cstheme="minorHAnsi"/>
          <w:spacing w:val="-10"/>
          <w:w w:val="105"/>
        </w:rPr>
        <w:t xml:space="preserve"> </w:t>
      </w:r>
      <w:r w:rsidRPr="0088311B">
        <w:rPr>
          <w:rFonts w:asciiTheme="minorHAnsi" w:hAnsiTheme="minorHAnsi" w:cstheme="minorHAnsi"/>
          <w:w w:val="105"/>
        </w:rPr>
        <w:t>India’s</w:t>
      </w:r>
      <w:r w:rsidRPr="0088311B">
        <w:rPr>
          <w:rFonts w:asciiTheme="minorHAnsi" w:hAnsiTheme="minorHAnsi" w:cstheme="minorHAnsi"/>
          <w:spacing w:val="-9"/>
          <w:w w:val="105"/>
        </w:rPr>
        <w:t xml:space="preserve"> </w:t>
      </w:r>
      <w:r w:rsidRPr="0088311B">
        <w:rPr>
          <w:rFonts w:asciiTheme="minorHAnsi" w:hAnsiTheme="minorHAnsi" w:cstheme="minorHAnsi"/>
          <w:w w:val="105"/>
        </w:rPr>
        <w:t>(WAI)</w:t>
      </w:r>
      <w:r w:rsidRPr="0088311B">
        <w:rPr>
          <w:rFonts w:asciiTheme="minorHAnsi" w:hAnsiTheme="minorHAnsi" w:cstheme="minorHAnsi"/>
          <w:spacing w:val="-10"/>
          <w:w w:val="105"/>
        </w:rPr>
        <w:t xml:space="preserve"> </w:t>
      </w:r>
      <w:r w:rsidRPr="0088311B">
        <w:rPr>
          <w:rFonts w:asciiTheme="minorHAnsi" w:hAnsiTheme="minorHAnsi" w:cstheme="minorHAnsi"/>
          <w:w w:val="105"/>
        </w:rPr>
        <w:t>country</w:t>
      </w:r>
      <w:r w:rsidRPr="0088311B">
        <w:rPr>
          <w:rFonts w:asciiTheme="minorHAnsi" w:hAnsiTheme="minorHAnsi" w:cstheme="minorHAnsi"/>
          <w:spacing w:val="-9"/>
          <w:w w:val="105"/>
        </w:rPr>
        <w:t xml:space="preserve"> </w:t>
      </w:r>
      <w:r w:rsidRPr="0088311B">
        <w:rPr>
          <w:rFonts w:asciiTheme="minorHAnsi" w:hAnsiTheme="minorHAnsi" w:cstheme="minorHAnsi"/>
          <w:w w:val="105"/>
        </w:rPr>
        <w:t>office</w:t>
      </w:r>
      <w:r w:rsidRPr="0088311B">
        <w:rPr>
          <w:rFonts w:asciiTheme="minorHAnsi" w:hAnsiTheme="minorHAnsi" w:cstheme="minorHAnsi"/>
          <w:spacing w:val="-8"/>
          <w:w w:val="105"/>
        </w:rPr>
        <w:t xml:space="preserve"> </w:t>
      </w:r>
      <w:r w:rsidRPr="0088311B">
        <w:rPr>
          <w:rFonts w:asciiTheme="minorHAnsi" w:hAnsiTheme="minorHAnsi" w:cstheme="minorHAnsi"/>
          <w:w w:val="105"/>
        </w:rPr>
        <w:t>is</w:t>
      </w:r>
      <w:r w:rsidRPr="0088311B">
        <w:rPr>
          <w:rFonts w:asciiTheme="minorHAnsi" w:hAnsiTheme="minorHAnsi" w:cstheme="minorHAnsi"/>
          <w:spacing w:val="-8"/>
          <w:w w:val="105"/>
        </w:rPr>
        <w:t xml:space="preserve"> </w:t>
      </w:r>
      <w:r w:rsidRPr="0088311B">
        <w:rPr>
          <w:rFonts w:asciiTheme="minorHAnsi" w:hAnsiTheme="minorHAnsi" w:cstheme="minorHAnsi"/>
          <w:w w:val="105"/>
        </w:rPr>
        <w:t>based</w:t>
      </w:r>
      <w:r w:rsidRPr="0088311B">
        <w:rPr>
          <w:rFonts w:asciiTheme="minorHAnsi" w:hAnsiTheme="minorHAnsi" w:cstheme="minorHAnsi"/>
          <w:spacing w:val="-9"/>
          <w:w w:val="105"/>
        </w:rPr>
        <w:t xml:space="preserve"> </w:t>
      </w:r>
      <w:r w:rsidRPr="0088311B">
        <w:rPr>
          <w:rFonts w:asciiTheme="minorHAnsi" w:hAnsiTheme="minorHAnsi" w:cstheme="minorHAnsi"/>
          <w:w w:val="105"/>
        </w:rPr>
        <w:t>in</w:t>
      </w:r>
      <w:r w:rsidRPr="0088311B">
        <w:rPr>
          <w:rFonts w:asciiTheme="minorHAnsi" w:hAnsiTheme="minorHAnsi" w:cstheme="minorHAnsi"/>
          <w:spacing w:val="-10"/>
          <w:w w:val="105"/>
        </w:rPr>
        <w:t xml:space="preserve"> </w:t>
      </w:r>
      <w:r w:rsidRPr="0088311B">
        <w:rPr>
          <w:rFonts w:asciiTheme="minorHAnsi" w:hAnsiTheme="minorHAnsi" w:cstheme="minorHAnsi"/>
          <w:w w:val="105"/>
        </w:rPr>
        <w:t>New</w:t>
      </w:r>
      <w:r w:rsidRPr="0088311B">
        <w:rPr>
          <w:rFonts w:asciiTheme="minorHAnsi" w:hAnsiTheme="minorHAnsi" w:cstheme="minorHAnsi"/>
          <w:spacing w:val="-8"/>
          <w:w w:val="105"/>
        </w:rPr>
        <w:t xml:space="preserve"> </w:t>
      </w:r>
      <w:r w:rsidRPr="0088311B">
        <w:rPr>
          <w:rFonts w:asciiTheme="minorHAnsi" w:hAnsiTheme="minorHAnsi" w:cstheme="minorHAnsi"/>
          <w:w w:val="105"/>
        </w:rPr>
        <w:t>Delhi</w:t>
      </w:r>
      <w:r w:rsidRPr="0088311B">
        <w:rPr>
          <w:rFonts w:asciiTheme="minorHAnsi" w:hAnsiTheme="minorHAnsi" w:cstheme="minorHAnsi"/>
          <w:spacing w:val="-8"/>
          <w:w w:val="105"/>
        </w:rPr>
        <w:t xml:space="preserve"> </w:t>
      </w:r>
      <w:r w:rsidRPr="0088311B">
        <w:rPr>
          <w:rFonts w:asciiTheme="minorHAnsi" w:hAnsiTheme="minorHAnsi" w:cstheme="minorHAnsi"/>
          <w:w w:val="105"/>
        </w:rPr>
        <w:t>with</w:t>
      </w:r>
      <w:r w:rsidRPr="0088311B">
        <w:rPr>
          <w:rFonts w:asciiTheme="minorHAnsi" w:hAnsiTheme="minorHAnsi" w:cstheme="minorHAnsi"/>
          <w:spacing w:val="-9"/>
          <w:w w:val="105"/>
        </w:rPr>
        <w:t xml:space="preserve"> </w:t>
      </w:r>
      <w:r w:rsidRPr="0088311B">
        <w:rPr>
          <w:rFonts w:asciiTheme="minorHAnsi" w:hAnsiTheme="minorHAnsi" w:cstheme="minorHAnsi"/>
          <w:w w:val="105"/>
        </w:rPr>
        <w:t>State</w:t>
      </w:r>
      <w:r w:rsidRPr="0088311B">
        <w:rPr>
          <w:rFonts w:asciiTheme="minorHAnsi" w:hAnsiTheme="minorHAnsi" w:cstheme="minorHAnsi"/>
          <w:spacing w:val="-9"/>
          <w:w w:val="105"/>
        </w:rPr>
        <w:t xml:space="preserve"> </w:t>
      </w:r>
      <w:r w:rsidRPr="0088311B">
        <w:rPr>
          <w:rFonts w:asciiTheme="minorHAnsi" w:hAnsiTheme="minorHAnsi" w:cstheme="minorHAnsi"/>
          <w:w w:val="105"/>
        </w:rPr>
        <w:t>Offices</w:t>
      </w:r>
      <w:r w:rsidRPr="0088311B">
        <w:rPr>
          <w:rFonts w:asciiTheme="minorHAnsi" w:hAnsiTheme="minorHAnsi" w:cstheme="minorHAnsi"/>
          <w:spacing w:val="-9"/>
          <w:w w:val="105"/>
        </w:rPr>
        <w:t xml:space="preserve"> </w:t>
      </w:r>
      <w:r w:rsidRPr="0088311B">
        <w:rPr>
          <w:rFonts w:asciiTheme="minorHAnsi" w:hAnsiTheme="minorHAnsi" w:cstheme="minorHAnsi"/>
          <w:w w:val="105"/>
        </w:rPr>
        <w:t>in</w:t>
      </w:r>
      <w:r w:rsidRPr="0088311B">
        <w:rPr>
          <w:rFonts w:asciiTheme="minorHAnsi" w:hAnsiTheme="minorHAnsi" w:cstheme="minorHAnsi"/>
          <w:spacing w:val="-8"/>
          <w:w w:val="105"/>
        </w:rPr>
        <w:t xml:space="preserve"> </w:t>
      </w:r>
      <w:r w:rsidRPr="0088311B">
        <w:rPr>
          <w:rFonts w:asciiTheme="minorHAnsi" w:hAnsiTheme="minorHAnsi" w:cstheme="minorHAnsi"/>
          <w:w w:val="105"/>
        </w:rPr>
        <w:t>Bengaluru,</w:t>
      </w:r>
      <w:r w:rsidRPr="0088311B">
        <w:rPr>
          <w:rFonts w:asciiTheme="minorHAnsi" w:hAnsiTheme="minorHAnsi" w:cstheme="minorHAnsi"/>
          <w:spacing w:val="-9"/>
          <w:w w:val="105"/>
        </w:rPr>
        <w:t xml:space="preserve"> </w:t>
      </w:r>
      <w:r w:rsidRPr="0088311B">
        <w:rPr>
          <w:rFonts w:asciiTheme="minorHAnsi" w:hAnsiTheme="minorHAnsi" w:cstheme="minorHAnsi"/>
          <w:w w:val="105"/>
        </w:rPr>
        <w:t>Bhopal,</w:t>
      </w:r>
      <w:r w:rsidRPr="0088311B">
        <w:rPr>
          <w:rFonts w:asciiTheme="minorHAnsi" w:hAnsiTheme="minorHAnsi" w:cstheme="minorHAnsi"/>
          <w:spacing w:val="-48"/>
          <w:w w:val="105"/>
        </w:rPr>
        <w:t xml:space="preserve"> </w:t>
      </w:r>
      <w:r w:rsidRPr="0088311B">
        <w:rPr>
          <w:rFonts w:asciiTheme="minorHAnsi" w:hAnsiTheme="minorHAnsi" w:cstheme="minorHAnsi"/>
          <w:w w:val="105"/>
        </w:rPr>
        <w:t>Bhubaneswar, Hyderabad, Lucknow, Patna</w:t>
      </w:r>
      <w:r w:rsidR="00CB70AF" w:rsidRPr="0088311B">
        <w:rPr>
          <w:rFonts w:asciiTheme="minorHAnsi" w:hAnsiTheme="minorHAnsi" w:cstheme="minorHAnsi"/>
          <w:w w:val="105"/>
        </w:rPr>
        <w:t>, Kolkata</w:t>
      </w:r>
      <w:r w:rsidRPr="0088311B">
        <w:rPr>
          <w:rFonts w:asciiTheme="minorHAnsi" w:hAnsiTheme="minorHAnsi" w:cstheme="minorHAnsi"/>
          <w:w w:val="105"/>
        </w:rPr>
        <w:t xml:space="preserve"> and Raipur. We currently have a presence in ten states</w:t>
      </w:r>
      <w:r w:rsidRPr="0088311B">
        <w:rPr>
          <w:rFonts w:asciiTheme="minorHAnsi" w:hAnsiTheme="minorHAnsi" w:cstheme="minorHAnsi"/>
          <w:spacing w:val="1"/>
          <w:w w:val="105"/>
        </w:rPr>
        <w:t xml:space="preserve"> </w:t>
      </w:r>
      <w:r w:rsidRPr="0088311B">
        <w:rPr>
          <w:rFonts w:asciiTheme="minorHAnsi" w:hAnsiTheme="minorHAnsi" w:cstheme="minorHAnsi"/>
          <w:w w:val="105"/>
        </w:rPr>
        <w:t>in</w:t>
      </w:r>
      <w:r w:rsidRPr="0088311B">
        <w:rPr>
          <w:rFonts w:asciiTheme="minorHAnsi" w:hAnsiTheme="minorHAnsi" w:cstheme="minorHAnsi"/>
          <w:spacing w:val="5"/>
          <w:w w:val="105"/>
        </w:rPr>
        <w:t xml:space="preserve"> </w:t>
      </w:r>
      <w:r w:rsidRPr="0088311B">
        <w:rPr>
          <w:rFonts w:asciiTheme="minorHAnsi" w:hAnsiTheme="minorHAnsi" w:cstheme="minorHAnsi"/>
          <w:w w:val="105"/>
        </w:rPr>
        <w:t>the</w:t>
      </w:r>
      <w:r w:rsidRPr="0088311B">
        <w:rPr>
          <w:rFonts w:asciiTheme="minorHAnsi" w:hAnsiTheme="minorHAnsi" w:cstheme="minorHAnsi"/>
          <w:spacing w:val="3"/>
          <w:w w:val="105"/>
        </w:rPr>
        <w:t xml:space="preserve"> </w:t>
      </w:r>
      <w:r w:rsidRPr="0088311B">
        <w:rPr>
          <w:rFonts w:asciiTheme="minorHAnsi" w:hAnsiTheme="minorHAnsi" w:cstheme="minorHAnsi"/>
          <w:w w:val="105"/>
        </w:rPr>
        <w:t>country.</w:t>
      </w:r>
    </w:p>
    <w:p w14:paraId="5E4BD64D" w14:textId="77777777" w:rsidR="00273182" w:rsidRPr="0088311B" w:rsidRDefault="00A950E6" w:rsidP="0088311B">
      <w:pPr>
        <w:pStyle w:val="BodyText"/>
        <w:spacing w:before="120" w:after="120"/>
        <w:ind w:right="117"/>
        <w:jc w:val="both"/>
        <w:rPr>
          <w:rFonts w:asciiTheme="minorHAnsi" w:hAnsiTheme="minorHAnsi" w:cstheme="minorHAnsi"/>
          <w:color w:val="0461C1"/>
          <w:u w:val="single" w:color="0461C1"/>
        </w:rPr>
      </w:pPr>
      <w:r w:rsidRPr="0088311B">
        <w:rPr>
          <w:rFonts w:asciiTheme="minorHAnsi" w:hAnsiTheme="minorHAnsi" w:cstheme="minorHAnsi"/>
        </w:rPr>
        <w:t>WAI’s</w:t>
      </w:r>
      <w:r w:rsidRPr="0088311B">
        <w:rPr>
          <w:rFonts w:asciiTheme="minorHAnsi" w:hAnsiTheme="minorHAnsi" w:cstheme="minorHAnsi"/>
          <w:spacing w:val="41"/>
        </w:rPr>
        <w:t xml:space="preserve"> </w:t>
      </w:r>
      <w:r w:rsidRPr="0088311B">
        <w:rPr>
          <w:rFonts w:asciiTheme="minorHAnsi" w:hAnsiTheme="minorHAnsi" w:cstheme="minorHAnsi"/>
        </w:rPr>
        <w:t>Programme</w:t>
      </w:r>
      <w:r w:rsidRPr="0088311B">
        <w:rPr>
          <w:rFonts w:asciiTheme="minorHAnsi" w:hAnsiTheme="minorHAnsi" w:cstheme="minorHAnsi"/>
          <w:spacing w:val="42"/>
        </w:rPr>
        <w:t xml:space="preserve"> </w:t>
      </w:r>
      <w:r w:rsidRPr="0088311B">
        <w:rPr>
          <w:rFonts w:asciiTheme="minorHAnsi" w:hAnsiTheme="minorHAnsi" w:cstheme="minorHAnsi"/>
        </w:rPr>
        <w:t>focus</w:t>
      </w:r>
      <w:r w:rsidRPr="0088311B">
        <w:rPr>
          <w:rFonts w:asciiTheme="minorHAnsi" w:hAnsiTheme="minorHAnsi" w:cstheme="minorHAnsi"/>
          <w:spacing w:val="42"/>
        </w:rPr>
        <w:t xml:space="preserve"> </w:t>
      </w:r>
      <w:r w:rsidRPr="0088311B">
        <w:rPr>
          <w:rFonts w:asciiTheme="minorHAnsi" w:hAnsiTheme="minorHAnsi" w:cstheme="minorHAnsi"/>
        </w:rPr>
        <w:t>in</w:t>
      </w:r>
      <w:r w:rsidRPr="0088311B">
        <w:rPr>
          <w:rFonts w:asciiTheme="minorHAnsi" w:hAnsiTheme="minorHAnsi" w:cstheme="minorHAnsi"/>
          <w:spacing w:val="44"/>
        </w:rPr>
        <w:t xml:space="preserve"> </w:t>
      </w:r>
      <w:r w:rsidRPr="0088311B">
        <w:rPr>
          <w:rFonts w:asciiTheme="minorHAnsi" w:hAnsiTheme="minorHAnsi" w:cstheme="minorHAnsi"/>
        </w:rPr>
        <w:t>the</w:t>
      </w:r>
      <w:r w:rsidRPr="0088311B">
        <w:rPr>
          <w:rFonts w:asciiTheme="minorHAnsi" w:hAnsiTheme="minorHAnsi" w:cstheme="minorHAnsi"/>
          <w:spacing w:val="42"/>
        </w:rPr>
        <w:t xml:space="preserve"> </w:t>
      </w:r>
      <w:r w:rsidRPr="0088311B">
        <w:rPr>
          <w:rFonts w:asciiTheme="minorHAnsi" w:hAnsiTheme="minorHAnsi" w:cstheme="minorHAnsi"/>
        </w:rPr>
        <w:t>next</w:t>
      </w:r>
      <w:r w:rsidRPr="0088311B">
        <w:rPr>
          <w:rFonts w:asciiTheme="minorHAnsi" w:hAnsiTheme="minorHAnsi" w:cstheme="minorHAnsi"/>
          <w:spacing w:val="44"/>
        </w:rPr>
        <w:t xml:space="preserve"> </w:t>
      </w:r>
      <w:r w:rsidRPr="0088311B">
        <w:rPr>
          <w:rFonts w:asciiTheme="minorHAnsi" w:hAnsiTheme="minorHAnsi" w:cstheme="minorHAnsi"/>
        </w:rPr>
        <w:t>five</w:t>
      </w:r>
      <w:r w:rsidRPr="0088311B">
        <w:rPr>
          <w:rFonts w:asciiTheme="minorHAnsi" w:hAnsiTheme="minorHAnsi" w:cstheme="minorHAnsi"/>
          <w:spacing w:val="46"/>
        </w:rPr>
        <w:t xml:space="preserve"> </w:t>
      </w:r>
      <w:r w:rsidRPr="0088311B">
        <w:rPr>
          <w:rFonts w:asciiTheme="minorHAnsi" w:hAnsiTheme="minorHAnsi" w:cstheme="minorHAnsi"/>
        </w:rPr>
        <w:t>years</w:t>
      </w:r>
      <w:r w:rsidRPr="0088311B">
        <w:rPr>
          <w:rFonts w:asciiTheme="minorHAnsi" w:hAnsiTheme="minorHAnsi" w:cstheme="minorHAnsi"/>
          <w:spacing w:val="44"/>
        </w:rPr>
        <w:t xml:space="preserve"> </w:t>
      </w:r>
      <w:r w:rsidRPr="0088311B">
        <w:rPr>
          <w:rFonts w:asciiTheme="minorHAnsi" w:hAnsiTheme="minorHAnsi" w:cstheme="minorHAnsi"/>
        </w:rPr>
        <w:t>is</w:t>
      </w:r>
      <w:r w:rsidRPr="0088311B">
        <w:rPr>
          <w:rFonts w:asciiTheme="minorHAnsi" w:hAnsiTheme="minorHAnsi" w:cstheme="minorHAnsi"/>
          <w:spacing w:val="42"/>
        </w:rPr>
        <w:t xml:space="preserve"> </w:t>
      </w:r>
      <w:r w:rsidRPr="0088311B">
        <w:rPr>
          <w:rFonts w:asciiTheme="minorHAnsi" w:hAnsiTheme="minorHAnsi" w:cstheme="minorHAnsi"/>
        </w:rPr>
        <w:t>on</w:t>
      </w:r>
      <w:r w:rsidRPr="0088311B">
        <w:rPr>
          <w:rFonts w:asciiTheme="minorHAnsi" w:hAnsiTheme="minorHAnsi" w:cstheme="minorHAnsi"/>
          <w:spacing w:val="46"/>
        </w:rPr>
        <w:t xml:space="preserve"> </w:t>
      </w:r>
      <w:r w:rsidRPr="0088311B">
        <w:rPr>
          <w:rFonts w:asciiTheme="minorHAnsi" w:hAnsiTheme="minorHAnsi" w:cstheme="minorHAnsi"/>
        </w:rPr>
        <w:t>ensuring</w:t>
      </w:r>
      <w:r w:rsidRPr="0088311B">
        <w:rPr>
          <w:rFonts w:asciiTheme="minorHAnsi" w:hAnsiTheme="minorHAnsi" w:cstheme="minorHAnsi"/>
          <w:spacing w:val="44"/>
        </w:rPr>
        <w:t xml:space="preserve"> </w:t>
      </w:r>
      <w:r w:rsidRPr="0088311B">
        <w:rPr>
          <w:rFonts w:asciiTheme="minorHAnsi" w:hAnsiTheme="minorHAnsi" w:cstheme="minorHAnsi"/>
        </w:rPr>
        <w:t>access</w:t>
      </w:r>
      <w:r w:rsidRPr="0088311B">
        <w:rPr>
          <w:rFonts w:asciiTheme="minorHAnsi" w:hAnsiTheme="minorHAnsi" w:cstheme="minorHAnsi"/>
          <w:spacing w:val="42"/>
        </w:rPr>
        <w:t xml:space="preserve"> </w:t>
      </w:r>
      <w:r w:rsidRPr="0088311B">
        <w:rPr>
          <w:rFonts w:asciiTheme="minorHAnsi" w:hAnsiTheme="minorHAnsi" w:cstheme="minorHAnsi"/>
        </w:rPr>
        <w:t>to</w:t>
      </w:r>
      <w:r w:rsidRPr="0088311B">
        <w:rPr>
          <w:rFonts w:asciiTheme="minorHAnsi" w:hAnsiTheme="minorHAnsi" w:cstheme="minorHAnsi"/>
          <w:spacing w:val="43"/>
        </w:rPr>
        <w:t xml:space="preserve"> </w:t>
      </w:r>
      <w:r w:rsidRPr="0088311B">
        <w:rPr>
          <w:rFonts w:asciiTheme="minorHAnsi" w:hAnsiTheme="minorHAnsi" w:cstheme="minorHAnsi"/>
        </w:rPr>
        <w:t>safe</w:t>
      </w:r>
      <w:r w:rsidRPr="0088311B">
        <w:rPr>
          <w:rFonts w:asciiTheme="minorHAnsi" w:hAnsiTheme="minorHAnsi" w:cstheme="minorHAnsi"/>
          <w:spacing w:val="44"/>
        </w:rPr>
        <w:t xml:space="preserve"> </w:t>
      </w:r>
      <w:r w:rsidRPr="0088311B">
        <w:rPr>
          <w:rFonts w:asciiTheme="minorHAnsi" w:hAnsiTheme="minorHAnsi" w:cstheme="minorHAnsi"/>
        </w:rPr>
        <w:t>and</w:t>
      </w:r>
      <w:r w:rsidRPr="0088311B">
        <w:rPr>
          <w:rFonts w:asciiTheme="minorHAnsi" w:hAnsiTheme="minorHAnsi" w:cstheme="minorHAnsi"/>
          <w:spacing w:val="44"/>
        </w:rPr>
        <w:t xml:space="preserve"> </w:t>
      </w:r>
      <w:r w:rsidRPr="0088311B">
        <w:rPr>
          <w:rFonts w:asciiTheme="minorHAnsi" w:hAnsiTheme="minorHAnsi" w:cstheme="minorHAnsi"/>
        </w:rPr>
        <w:t>assured</w:t>
      </w:r>
      <w:r w:rsidRPr="0088311B">
        <w:rPr>
          <w:rFonts w:asciiTheme="minorHAnsi" w:hAnsiTheme="minorHAnsi" w:cstheme="minorHAnsi"/>
          <w:spacing w:val="45"/>
        </w:rPr>
        <w:t xml:space="preserve"> </w:t>
      </w:r>
      <w:r w:rsidRPr="0088311B">
        <w:rPr>
          <w:rFonts w:asciiTheme="minorHAnsi" w:hAnsiTheme="minorHAnsi" w:cstheme="minorHAnsi"/>
        </w:rPr>
        <w:t>drinking</w:t>
      </w:r>
      <w:r w:rsidRPr="0088311B">
        <w:rPr>
          <w:rFonts w:asciiTheme="minorHAnsi" w:hAnsiTheme="minorHAnsi" w:cstheme="minorHAnsi"/>
          <w:spacing w:val="1"/>
        </w:rPr>
        <w:t xml:space="preserve"> </w:t>
      </w:r>
      <w:r w:rsidRPr="0088311B">
        <w:rPr>
          <w:rFonts w:asciiTheme="minorHAnsi" w:hAnsiTheme="minorHAnsi" w:cstheme="minorHAnsi"/>
        </w:rPr>
        <w:t>water in the households, as well as safely managed sanitation at both the household and habitation</w:t>
      </w:r>
      <w:r w:rsidRPr="0088311B">
        <w:rPr>
          <w:rFonts w:asciiTheme="minorHAnsi" w:hAnsiTheme="minorHAnsi" w:cstheme="minorHAnsi"/>
          <w:spacing w:val="1"/>
        </w:rPr>
        <w:t xml:space="preserve"> </w:t>
      </w:r>
      <w:r w:rsidRPr="0088311B">
        <w:rPr>
          <w:rFonts w:asciiTheme="minorHAnsi" w:hAnsiTheme="minorHAnsi" w:cstheme="minorHAnsi"/>
        </w:rPr>
        <w:t>level.</w:t>
      </w:r>
      <w:r w:rsidRPr="0088311B">
        <w:rPr>
          <w:rFonts w:asciiTheme="minorHAnsi" w:hAnsiTheme="minorHAnsi" w:cstheme="minorHAnsi"/>
          <w:spacing w:val="1"/>
        </w:rPr>
        <w:t xml:space="preserve"> </w:t>
      </w:r>
      <w:r w:rsidRPr="0088311B">
        <w:rPr>
          <w:rFonts w:asciiTheme="minorHAnsi" w:hAnsiTheme="minorHAnsi" w:cstheme="minorHAnsi"/>
        </w:rPr>
        <w:t>Further, we</w:t>
      </w:r>
      <w:r w:rsidRPr="0088311B">
        <w:rPr>
          <w:rFonts w:asciiTheme="minorHAnsi" w:hAnsiTheme="minorHAnsi" w:cstheme="minorHAnsi"/>
          <w:spacing w:val="1"/>
        </w:rPr>
        <w:t xml:space="preserve"> </w:t>
      </w:r>
      <w:r w:rsidRPr="0088311B">
        <w:rPr>
          <w:rFonts w:asciiTheme="minorHAnsi" w:hAnsiTheme="minorHAnsi" w:cstheme="minorHAnsi"/>
        </w:rPr>
        <w:t>seek</w:t>
      </w:r>
      <w:r w:rsidRPr="0088311B">
        <w:rPr>
          <w:rFonts w:asciiTheme="minorHAnsi" w:hAnsiTheme="minorHAnsi" w:cstheme="minorHAnsi"/>
          <w:spacing w:val="1"/>
        </w:rPr>
        <w:t xml:space="preserve"> </w:t>
      </w:r>
      <w:r w:rsidRPr="0088311B">
        <w:rPr>
          <w:rFonts w:asciiTheme="minorHAnsi" w:hAnsiTheme="minorHAnsi" w:cstheme="minorHAnsi"/>
        </w:rPr>
        <w:t>to</w:t>
      </w:r>
      <w:r w:rsidRPr="0088311B">
        <w:rPr>
          <w:rFonts w:asciiTheme="minorHAnsi" w:hAnsiTheme="minorHAnsi" w:cstheme="minorHAnsi"/>
          <w:spacing w:val="1"/>
        </w:rPr>
        <w:t xml:space="preserve"> </w:t>
      </w:r>
      <w:r w:rsidRPr="0088311B">
        <w:rPr>
          <w:rFonts w:asciiTheme="minorHAnsi" w:hAnsiTheme="minorHAnsi" w:cstheme="minorHAnsi"/>
        </w:rPr>
        <w:t>ensure</w:t>
      </w:r>
      <w:r w:rsidRPr="0088311B">
        <w:rPr>
          <w:rFonts w:asciiTheme="minorHAnsi" w:hAnsiTheme="minorHAnsi" w:cstheme="minorHAnsi"/>
          <w:spacing w:val="1"/>
        </w:rPr>
        <w:t xml:space="preserve"> </w:t>
      </w:r>
      <w:r w:rsidRPr="0088311B">
        <w:rPr>
          <w:rFonts w:asciiTheme="minorHAnsi" w:hAnsiTheme="minorHAnsi" w:cstheme="minorHAnsi"/>
        </w:rPr>
        <w:t xml:space="preserve">that </w:t>
      </w:r>
      <w:proofErr w:type="spellStart"/>
      <w:r w:rsidRPr="0088311B">
        <w:rPr>
          <w:rFonts w:asciiTheme="minorHAnsi" w:hAnsiTheme="minorHAnsi" w:cstheme="minorHAnsi"/>
        </w:rPr>
        <w:t>anganwadi’s</w:t>
      </w:r>
      <w:proofErr w:type="spellEnd"/>
      <w:r w:rsidRPr="0088311B">
        <w:rPr>
          <w:rFonts w:asciiTheme="minorHAnsi" w:hAnsiTheme="minorHAnsi" w:cstheme="minorHAnsi"/>
        </w:rPr>
        <w:t>,</w:t>
      </w:r>
      <w:r w:rsidRPr="0088311B">
        <w:rPr>
          <w:rFonts w:asciiTheme="minorHAnsi" w:hAnsiTheme="minorHAnsi" w:cstheme="minorHAnsi"/>
          <w:spacing w:val="48"/>
        </w:rPr>
        <w:t xml:space="preserve"> </w:t>
      </w:r>
      <w:r w:rsidRPr="0088311B">
        <w:rPr>
          <w:rFonts w:asciiTheme="minorHAnsi" w:hAnsiTheme="minorHAnsi" w:cstheme="minorHAnsi"/>
        </w:rPr>
        <w:t>schools</w:t>
      </w:r>
      <w:r w:rsidRPr="0088311B">
        <w:rPr>
          <w:rFonts w:asciiTheme="minorHAnsi" w:hAnsiTheme="minorHAnsi" w:cstheme="minorHAnsi"/>
          <w:spacing w:val="48"/>
        </w:rPr>
        <w:t xml:space="preserve"> </w:t>
      </w:r>
      <w:r w:rsidRPr="0088311B">
        <w:rPr>
          <w:rFonts w:asciiTheme="minorHAnsi" w:hAnsiTheme="minorHAnsi" w:cstheme="minorHAnsi"/>
        </w:rPr>
        <w:t>and health</w:t>
      </w:r>
      <w:r w:rsidRPr="0088311B">
        <w:rPr>
          <w:rFonts w:asciiTheme="minorHAnsi" w:hAnsiTheme="minorHAnsi" w:cstheme="minorHAnsi"/>
          <w:spacing w:val="49"/>
        </w:rPr>
        <w:t xml:space="preserve"> </w:t>
      </w:r>
      <w:r w:rsidRPr="0088311B">
        <w:rPr>
          <w:rFonts w:asciiTheme="minorHAnsi" w:hAnsiTheme="minorHAnsi" w:cstheme="minorHAnsi"/>
        </w:rPr>
        <w:t>care</w:t>
      </w:r>
      <w:r w:rsidRPr="0088311B">
        <w:rPr>
          <w:rFonts w:asciiTheme="minorHAnsi" w:hAnsiTheme="minorHAnsi" w:cstheme="minorHAnsi"/>
          <w:spacing w:val="48"/>
        </w:rPr>
        <w:t xml:space="preserve"> </w:t>
      </w:r>
      <w:r w:rsidRPr="0088311B">
        <w:rPr>
          <w:rFonts w:asciiTheme="minorHAnsi" w:hAnsiTheme="minorHAnsi" w:cstheme="minorHAnsi"/>
        </w:rPr>
        <w:t>facilities have adequate</w:t>
      </w:r>
      <w:r w:rsidRPr="0088311B">
        <w:rPr>
          <w:rFonts w:asciiTheme="minorHAnsi" w:hAnsiTheme="minorHAnsi" w:cstheme="minorHAnsi"/>
          <w:spacing w:val="1"/>
        </w:rPr>
        <w:t xml:space="preserve"> </w:t>
      </w:r>
      <w:r w:rsidRPr="0088311B">
        <w:rPr>
          <w:rFonts w:asciiTheme="minorHAnsi" w:hAnsiTheme="minorHAnsi" w:cstheme="minorHAnsi"/>
        </w:rPr>
        <w:t>and appropriate water, sanitation and hygiene infrastructure. Finally, we seek to create integrated</w:t>
      </w:r>
      <w:r w:rsidRPr="0088311B">
        <w:rPr>
          <w:rFonts w:asciiTheme="minorHAnsi" w:hAnsiTheme="minorHAnsi" w:cstheme="minorHAnsi"/>
          <w:spacing w:val="1"/>
        </w:rPr>
        <w:t xml:space="preserve"> </w:t>
      </w:r>
      <w:r w:rsidRPr="0088311B">
        <w:rPr>
          <w:rFonts w:asciiTheme="minorHAnsi" w:hAnsiTheme="minorHAnsi" w:cstheme="minorHAnsi"/>
        </w:rPr>
        <w:t>water and sanitation solutions in small towns. In all of these efforts, ensuring climate resilience of</w:t>
      </w:r>
      <w:r w:rsidRPr="0088311B">
        <w:rPr>
          <w:rFonts w:asciiTheme="minorHAnsi" w:hAnsiTheme="minorHAnsi" w:cstheme="minorHAnsi"/>
          <w:spacing w:val="1"/>
        </w:rPr>
        <w:t xml:space="preserve"> </w:t>
      </w:r>
      <w:r w:rsidRPr="0088311B">
        <w:rPr>
          <w:rFonts w:asciiTheme="minorHAnsi" w:hAnsiTheme="minorHAnsi" w:cstheme="minorHAnsi"/>
        </w:rPr>
        <w:t>infrastructure and systems is critical. We seek to do this through demonstration and the provision of</w:t>
      </w:r>
      <w:r w:rsidRPr="0088311B">
        <w:rPr>
          <w:rFonts w:asciiTheme="minorHAnsi" w:hAnsiTheme="minorHAnsi" w:cstheme="minorHAnsi"/>
          <w:spacing w:val="1"/>
        </w:rPr>
        <w:t xml:space="preserve"> </w:t>
      </w:r>
      <w:r w:rsidRPr="0088311B">
        <w:rPr>
          <w:rFonts w:asciiTheme="minorHAnsi" w:hAnsiTheme="minorHAnsi" w:cstheme="minorHAnsi"/>
        </w:rPr>
        <w:t>technical and knowledge support to governments at all levels who can facilitate adoption on scale.</w:t>
      </w:r>
      <w:r w:rsidRPr="0088311B">
        <w:rPr>
          <w:rFonts w:asciiTheme="minorHAnsi" w:hAnsiTheme="minorHAnsi" w:cstheme="minorHAnsi"/>
          <w:spacing w:val="1"/>
        </w:rPr>
        <w:t xml:space="preserve"> </w:t>
      </w:r>
      <w:r w:rsidRPr="0088311B">
        <w:rPr>
          <w:rFonts w:asciiTheme="minorHAnsi" w:hAnsiTheme="minorHAnsi" w:cstheme="minorHAnsi"/>
        </w:rPr>
        <w:t>Implementation is primarily through our own field teams. Further details about WAI can be accessed at</w:t>
      </w:r>
      <w:r w:rsidRPr="0088311B">
        <w:rPr>
          <w:rFonts w:asciiTheme="minorHAnsi" w:hAnsiTheme="minorHAnsi" w:cstheme="minorHAnsi"/>
          <w:spacing w:val="1"/>
        </w:rPr>
        <w:t xml:space="preserve"> </w:t>
      </w:r>
      <w:hyperlink r:id="rId9">
        <w:r w:rsidRPr="0088311B">
          <w:rPr>
            <w:rFonts w:asciiTheme="minorHAnsi" w:hAnsiTheme="minorHAnsi" w:cstheme="minorHAnsi"/>
            <w:color w:val="0461C1"/>
            <w:u w:val="single" w:color="0461C1"/>
          </w:rPr>
          <w:t>https://www.wateraid.org/in/</w:t>
        </w:r>
      </w:hyperlink>
    </w:p>
    <w:p w14:paraId="6A5A87D6" w14:textId="3EA2A5CA"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Background</w:t>
      </w:r>
    </w:p>
    <w:p w14:paraId="2E1A0797"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WaterAid India (WAI) implements integrated Water, Sanitation and Hygiene (WASH) programmes across multiple states through partnerships with governments, communities, civil society organizations, and development partners. Over the years, WAI has developed extensive technical expertise, programme methodologies, implementation tools, and institutional learning across diverse programme contexts.</w:t>
      </w:r>
    </w:p>
    <w:p w14:paraId="37A20672"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As WAI continues to scale its programmes, there is a need to institutionalize these experiences into a standardized implementation framework that promotes consistency, quality, accountability, and sustainability across all programme interventions.</w:t>
      </w:r>
    </w:p>
    <w:p w14:paraId="5DDE0E0B" w14:textId="00BF1A91" w:rsidR="0088311B" w:rsidRPr="0088311B"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To address this need, WaterAid India proposes to develop the WAI Blue Book Series—the organization's programme implementation guide. The Blue Book Series will comprise six interconnected booklets that together provide end-to-end guidance for programme execution—from entering a new intervention geography and designing programmes to implementing quality WASH interventions, strengthening institutions, ensuring sustainable services, documenting evidence, and planning future programme investments.</w:t>
      </w:r>
    </w:p>
    <w:p w14:paraId="2ACD928A"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lastRenderedPageBreak/>
        <w:t>The Blue Book Series will establish common programme standards, implementation protocols, quality assurance mechanisms, and practical tools that can be consistently used by WaterAid India teams, partners, consultants, and other implementation stakeholders.</w:t>
      </w:r>
    </w:p>
    <w:p w14:paraId="3D6DFCB5" w14:textId="2BE3615E"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Objective of the Assignment</w:t>
      </w:r>
    </w:p>
    <w:p w14:paraId="3F848FDC"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To develop the WAI Blue Book Series, a standardized set of programme implementation guides that establish common implementation standards, quality assurance mechanisms, operational protocols, and practical tools for delivering high-quality, inclusive, climate-resilient, and sustainable WASH programmes across WaterAid India.</w:t>
      </w:r>
    </w:p>
    <w:p w14:paraId="3399543D"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3. Scope of Work</w:t>
      </w:r>
    </w:p>
    <w:p w14:paraId="1C41835A"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The selected consultant/agency will undertake the following activities:</w:t>
      </w:r>
    </w:p>
    <w:p w14:paraId="1858C959"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A. Review and Assessment</w:t>
      </w:r>
    </w:p>
    <w:p w14:paraId="213110E8" w14:textId="77777777" w:rsidR="0088311B" w:rsidRPr="0088311B" w:rsidRDefault="0088311B" w:rsidP="0088311B">
      <w:pPr>
        <w:widowControl/>
        <w:numPr>
          <w:ilvl w:val="0"/>
          <w:numId w:val="2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Review existing WaterAid India programme strategies, implementation frameworks, technical manuals, SOPs, quality standards, toolkits, and operational guidelines. </w:t>
      </w:r>
    </w:p>
    <w:p w14:paraId="446C9557" w14:textId="77777777" w:rsidR="0088311B" w:rsidRPr="0088311B" w:rsidRDefault="0088311B" w:rsidP="0088311B">
      <w:pPr>
        <w:widowControl/>
        <w:numPr>
          <w:ilvl w:val="0"/>
          <w:numId w:val="2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Consult programme, technical, PMEL, and state teams to document existing implementation practices and identify opportunities for standardization. </w:t>
      </w:r>
    </w:p>
    <w:p w14:paraId="14AA0366" w14:textId="77777777" w:rsidR="0088311B" w:rsidRPr="0088311B" w:rsidRDefault="0088311B" w:rsidP="0088311B">
      <w:pPr>
        <w:widowControl/>
        <w:numPr>
          <w:ilvl w:val="0"/>
          <w:numId w:val="2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Prepare a brief gap assessment with recommendations for the Blue Book framework. </w:t>
      </w:r>
    </w:p>
    <w:p w14:paraId="17CE69EA"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 Develop the WAI Blue Book Series</w:t>
      </w:r>
    </w:p>
    <w:p w14:paraId="64C1FEFC"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The consultant shall develop six interconnected implementation guides that collectively provide end-to-end guidance across the programme lifecycle.</w:t>
      </w:r>
    </w:p>
    <w:p w14:paraId="0160069B"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Booklet 1 – Initiating Work in a New Geography</w:t>
      </w:r>
    </w:p>
    <w:p w14:paraId="5BEA21DA"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Develop guidance covering:</w:t>
      </w:r>
    </w:p>
    <w:p w14:paraId="40219538"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Situation and need assessment </w:t>
      </w:r>
    </w:p>
    <w:p w14:paraId="63664F4C"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Secondary data review </w:t>
      </w:r>
    </w:p>
    <w:p w14:paraId="66FCFB29"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Village and intervention selection </w:t>
      </w:r>
    </w:p>
    <w:p w14:paraId="123C4AF5"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Stakeholder mapping </w:t>
      </w:r>
    </w:p>
    <w:p w14:paraId="2E146488"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Baseline assessments </w:t>
      </w:r>
    </w:p>
    <w:p w14:paraId="5F6192D7"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Community entry strategy </w:t>
      </w:r>
    </w:p>
    <w:p w14:paraId="3D4B2F5A"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Risk and context assessment </w:t>
      </w:r>
    </w:p>
    <w:p w14:paraId="08646318" w14:textId="77777777" w:rsidR="0088311B" w:rsidRPr="0088311B" w:rsidRDefault="0088311B" w:rsidP="0088311B">
      <w:pPr>
        <w:widowControl/>
        <w:numPr>
          <w:ilvl w:val="0"/>
          <w:numId w:val="23"/>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Programme planning and inception </w:t>
      </w:r>
    </w:p>
    <w:p w14:paraId="6D24FBD7"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Booklet 2 – Quality Implementation of WASH Infrastructure and Safer Programming</w:t>
      </w:r>
    </w:p>
    <w:p w14:paraId="3EDE61D7"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Develop implementation standards covering:</w:t>
      </w:r>
    </w:p>
    <w:p w14:paraId="745C3CF5" w14:textId="77777777" w:rsidR="0088311B" w:rsidRPr="0088311B" w:rsidRDefault="0088311B" w:rsidP="0088311B">
      <w:pPr>
        <w:widowControl/>
        <w:numPr>
          <w:ilvl w:val="0"/>
          <w:numId w:val="24"/>
        </w:numPr>
        <w:autoSpaceDE/>
        <w:autoSpaceDN/>
        <w:spacing w:before="60" w:after="60"/>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Infrastructure planning and design </w:t>
      </w:r>
    </w:p>
    <w:p w14:paraId="119B8AA1" w14:textId="77777777" w:rsidR="0088311B" w:rsidRPr="0088311B" w:rsidRDefault="0088311B" w:rsidP="0088311B">
      <w:pPr>
        <w:widowControl/>
        <w:numPr>
          <w:ilvl w:val="0"/>
          <w:numId w:val="24"/>
        </w:numPr>
        <w:autoSpaceDE/>
        <w:autoSpaceDN/>
        <w:spacing w:before="60" w:after="60"/>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Technical specifications and construction quality </w:t>
      </w:r>
    </w:p>
    <w:p w14:paraId="1721ED46" w14:textId="77777777" w:rsidR="0088311B" w:rsidRPr="0088311B" w:rsidRDefault="0088311B" w:rsidP="0088311B">
      <w:pPr>
        <w:widowControl/>
        <w:numPr>
          <w:ilvl w:val="0"/>
          <w:numId w:val="24"/>
        </w:numPr>
        <w:autoSpaceDE/>
        <w:autoSpaceDN/>
        <w:spacing w:before="60" w:after="60"/>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Procurement and contractor management </w:t>
      </w:r>
    </w:p>
    <w:p w14:paraId="0B986568" w14:textId="77777777" w:rsidR="0088311B" w:rsidRPr="0088311B" w:rsidRDefault="0088311B" w:rsidP="0088311B">
      <w:pPr>
        <w:widowControl/>
        <w:numPr>
          <w:ilvl w:val="0"/>
          <w:numId w:val="24"/>
        </w:numPr>
        <w:autoSpaceDE/>
        <w:autoSpaceDN/>
        <w:spacing w:before="60" w:after="60"/>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Site supervision and quality assurance </w:t>
      </w:r>
    </w:p>
    <w:p w14:paraId="70770B7D" w14:textId="77777777" w:rsidR="0088311B" w:rsidRPr="0088311B" w:rsidRDefault="0088311B" w:rsidP="0088311B">
      <w:pPr>
        <w:widowControl/>
        <w:numPr>
          <w:ilvl w:val="0"/>
          <w:numId w:val="24"/>
        </w:numPr>
        <w:autoSpaceDE/>
        <w:autoSpaceDN/>
        <w:spacing w:before="60" w:after="60"/>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Stage-wise quality inspections and certification </w:t>
      </w:r>
    </w:p>
    <w:p w14:paraId="2200A9E8" w14:textId="77777777" w:rsidR="0088311B" w:rsidRPr="0088311B" w:rsidRDefault="0088311B" w:rsidP="0088311B">
      <w:pPr>
        <w:widowControl/>
        <w:numPr>
          <w:ilvl w:val="0"/>
          <w:numId w:val="24"/>
        </w:numPr>
        <w:autoSpaceDE/>
        <w:autoSpaceDN/>
        <w:spacing w:before="60" w:after="60"/>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Environmental and social safeguards </w:t>
      </w:r>
    </w:p>
    <w:p w14:paraId="0E82E78D" w14:textId="77777777" w:rsidR="0088311B" w:rsidRPr="0088311B" w:rsidRDefault="0088311B" w:rsidP="0088311B">
      <w:pPr>
        <w:widowControl/>
        <w:numPr>
          <w:ilvl w:val="0"/>
          <w:numId w:val="24"/>
        </w:numPr>
        <w:autoSpaceDE/>
        <w:autoSpaceDN/>
        <w:spacing w:before="60" w:after="60"/>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Safer Programming, including: </w:t>
      </w:r>
    </w:p>
    <w:p w14:paraId="4EF9BD86" w14:textId="77777777" w:rsidR="0088311B" w:rsidRPr="0088311B" w:rsidRDefault="0088311B" w:rsidP="0088311B">
      <w:pPr>
        <w:widowControl/>
        <w:numPr>
          <w:ilvl w:val="1"/>
          <w:numId w:val="24"/>
        </w:numPr>
        <w:autoSpaceDE/>
        <w:autoSpaceDN/>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Safeguarding principles in programme implementation </w:t>
      </w:r>
    </w:p>
    <w:p w14:paraId="5DE8AB73" w14:textId="77777777" w:rsidR="0088311B" w:rsidRPr="0088311B" w:rsidRDefault="0088311B" w:rsidP="0088311B">
      <w:pPr>
        <w:widowControl/>
        <w:numPr>
          <w:ilvl w:val="1"/>
          <w:numId w:val="24"/>
        </w:numPr>
        <w:autoSpaceDE/>
        <w:autoSpaceDN/>
        <w:ind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Child safeguarding </w:t>
      </w:r>
    </w:p>
    <w:p w14:paraId="6E026F22" w14:textId="77777777" w:rsidR="0088311B" w:rsidRPr="0088311B" w:rsidRDefault="0088311B" w:rsidP="0088311B">
      <w:pPr>
        <w:widowControl/>
        <w:numPr>
          <w:ilvl w:val="1"/>
          <w:numId w:val="24"/>
        </w:numPr>
        <w:autoSpaceDE/>
        <w:autoSpaceDN/>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Gender-responsive and inclusive infrastructure design </w:t>
      </w:r>
    </w:p>
    <w:p w14:paraId="6E6E4D6E" w14:textId="77777777" w:rsidR="0088311B" w:rsidRPr="0088311B" w:rsidRDefault="0088311B" w:rsidP="0088311B">
      <w:pPr>
        <w:widowControl/>
        <w:numPr>
          <w:ilvl w:val="1"/>
          <w:numId w:val="24"/>
        </w:numPr>
        <w:autoSpaceDE/>
        <w:autoSpaceDN/>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Accessibility and universal design </w:t>
      </w:r>
    </w:p>
    <w:p w14:paraId="189D6C53" w14:textId="77777777" w:rsidR="0088311B" w:rsidRPr="0088311B" w:rsidRDefault="0088311B" w:rsidP="0088311B">
      <w:pPr>
        <w:widowControl/>
        <w:numPr>
          <w:ilvl w:val="1"/>
          <w:numId w:val="24"/>
        </w:numPr>
        <w:autoSpaceDE/>
        <w:autoSpaceDN/>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Community safety during construction </w:t>
      </w:r>
    </w:p>
    <w:p w14:paraId="50D99D9F" w14:textId="77777777" w:rsidR="0088311B" w:rsidRPr="0088311B" w:rsidRDefault="0088311B" w:rsidP="0088311B">
      <w:pPr>
        <w:widowControl/>
        <w:numPr>
          <w:ilvl w:val="0"/>
          <w:numId w:val="24"/>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Infrastructure commissioning and handover readiness </w:t>
      </w:r>
    </w:p>
    <w:p w14:paraId="4780C762" w14:textId="77777777" w:rsidR="0088311B" w:rsidRPr="0088311B" w:rsidRDefault="0088311B" w:rsidP="0088311B">
      <w:pPr>
        <w:widowControl/>
        <w:numPr>
          <w:ilvl w:val="0"/>
          <w:numId w:val="24"/>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Quality assurance tools and checklists </w:t>
      </w:r>
    </w:p>
    <w:p w14:paraId="3D36454C"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Booklet 3 – Stakeholder Engagement and Systems Strengthening</w:t>
      </w:r>
    </w:p>
    <w:p w14:paraId="660D4A07"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Develop guidance on:</w:t>
      </w:r>
    </w:p>
    <w:p w14:paraId="26DDCB15"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Community engagement </w:t>
      </w:r>
    </w:p>
    <w:p w14:paraId="25C4A49F"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Behaviour </w:t>
      </w:r>
      <w:proofErr w:type="gramStart"/>
      <w:r w:rsidRPr="0088311B">
        <w:rPr>
          <w:rFonts w:asciiTheme="minorHAnsi" w:eastAsia="Times New Roman" w:hAnsiTheme="minorHAnsi" w:cstheme="minorHAnsi"/>
          <w:lang w:val="en-IN" w:eastAsia="en-IN"/>
        </w:rPr>
        <w:t>change</w:t>
      </w:r>
      <w:proofErr w:type="gramEnd"/>
      <w:r w:rsidRPr="0088311B">
        <w:rPr>
          <w:rFonts w:asciiTheme="minorHAnsi" w:eastAsia="Times New Roman" w:hAnsiTheme="minorHAnsi" w:cstheme="minorHAnsi"/>
          <w:lang w:val="en-IN" w:eastAsia="en-IN"/>
        </w:rPr>
        <w:t xml:space="preserve"> processes </w:t>
      </w:r>
    </w:p>
    <w:p w14:paraId="03EC1FE3"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Strengthening Gram Panchayats </w:t>
      </w:r>
    </w:p>
    <w:p w14:paraId="148FFCD1"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Strengthening Village Water and Sanitation Committees (VWSCs) </w:t>
      </w:r>
    </w:p>
    <w:p w14:paraId="72E29DFD"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Government convergence </w:t>
      </w:r>
    </w:p>
    <w:p w14:paraId="7AD3D85C"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Partnership management </w:t>
      </w:r>
    </w:p>
    <w:p w14:paraId="2C203F87"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Resource leveraging </w:t>
      </w:r>
    </w:p>
    <w:p w14:paraId="6C31EC7E" w14:textId="77777777" w:rsidR="0088311B" w:rsidRPr="0088311B" w:rsidRDefault="0088311B" w:rsidP="0088311B">
      <w:pPr>
        <w:widowControl/>
        <w:numPr>
          <w:ilvl w:val="0"/>
          <w:numId w:val="25"/>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Institutional capacity strengthening </w:t>
      </w:r>
    </w:p>
    <w:p w14:paraId="0EE12817"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Booklet 4 – Operation, Maintenance and Sustainability of WASH Services</w:t>
      </w:r>
    </w:p>
    <w:p w14:paraId="6ECBC3EF"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Develop guidance on:</w:t>
      </w:r>
    </w:p>
    <w:p w14:paraId="1A288FE7"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Operation and Maintenance (O&amp;M) systems </w:t>
      </w:r>
    </w:p>
    <w:p w14:paraId="21254FEF"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Water quality surveillance and monitoring </w:t>
      </w:r>
    </w:p>
    <w:p w14:paraId="2F785473"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Preventive maintenance systems </w:t>
      </w:r>
    </w:p>
    <w:p w14:paraId="364C8456"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Institutional arrangements </w:t>
      </w:r>
    </w:p>
    <w:p w14:paraId="307DB8CD"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Community ownership </w:t>
      </w:r>
    </w:p>
    <w:p w14:paraId="622756FA"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Sustainability planning </w:t>
      </w:r>
    </w:p>
    <w:p w14:paraId="1A40B21A"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Post-implementation support </w:t>
      </w:r>
    </w:p>
    <w:p w14:paraId="3EFD5DE5" w14:textId="77777777" w:rsidR="0088311B" w:rsidRPr="0088311B" w:rsidRDefault="0088311B" w:rsidP="0088311B">
      <w:pPr>
        <w:widowControl/>
        <w:numPr>
          <w:ilvl w:val="0"/>
          <w:numId w:val="26"/>
        </w:numPr>
        <w:autoSpaceDE/>
        <w:autoSpaceDN/>
        <w:ind w:left="714" w:hanging="357"/>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lang w:val="en-IN" w:eastAsia="en-IN"/>
        </w:rPr>
        <w:t>Service functionality monitoring</w:t>
      </w:r>
      <w:r w:rsidRPr="0088311B">
        <w:rPr>
          <w:rFonts w:asciiTheme="minorHAnsi" w:eastAsia="Times New Roman" w:hAnsiTheme="minorHAnsi" w:cstheme="minorHAnsi"/>
          <w:b/>
          <w:bCs/>
          <w:lang w:val="en-IN" w:eastAsia="en-IN"/>
        </w:rPr>
        <w:t xml:space="preserve"> </w:t>
      </w:r>
    </w:p>
    <w:p w14:paraId="622F3CCF"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Booklet 5 – Monitoring, Documentation and Learning</w:t>
      </w:r>
    </w:p>
    <w:p w14:paraId="493CB335"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Develop standardized guidance covering:</w:t>
      </w:r>
    </w:p>
    <w:p w14:paraId="38B3C235" w14:textId="77777777" w:rsidR="0088311B" w:rsidRPr="0088311B" w:rsidRDefault="0088311B" w:rsidP="0088311B">
      <w:pPr>
        <w:widowControl/>
        <w:numPr>
          <w:ilvl w:val="0"/>
          <w:numId w:val="27"/>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Monitoring systems </w:t>
      </w:r>
    </w:p>
    <w:p w14:paraId="632E4FCE" w14:textId="77777777" w:rsidR="0088311B" w:rsidRPr="0088311B" w:rsidRDefault="0088311B" w:rsidP="0088311B">
      <w:pPr>
        <w:widowControl/>
        <w:numPr>
          <w:ilvl w:val="0"/>
          <w:numId w:val="27"/>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Means of Verification (</w:t>
      </w:r>
      <w:proofErr w:type="spellStart"/>
      <w:r w:rsidRPr="0088311B">
        <w:rPr>
          <w:rFonts w:asciiTheme="minorHAnsi" w:eastAsia="Times New Roman" w:hAnsiTheme="minorHAnsi" w:cstheme="minorHAnsi"/>
          <w:lang w:val="en-IN" w:eastAsia="en-IN"/>
        </w:rPr>
        <w:t>MoVs</w:t>
      </w:r>
      <w:proofErr w:type="spellEnd"/>
      <w:r w:rsidRPr="0088311B">
        <w:rPr>
          <w:rFonts w:asciiTheme="minorHAnsi" w:eastAsia="Times New Roman" w:hAnsiTheme="minorHAnsi" w:cstheme="minorHAnsi"/>
          <w:lang w:val="en-IN" w:eastAsia="en-IN"/>
        </w:rPr>
        <w:t xml:space="preserve">) </w:t>
      </w:r>
    </w:p>
    <w:p w14:paraId="02B888E7" w14:textId="77777777" w:rsidR="0088311B" w:rsidRPr="0088311B" w:rsidRDefault="0088311B" w:rsidP="0088311B">
      <w:pPr>
        <w:widowControl/>
        <w:numPr>
          <w:ilvl w:val="0"/>
          <w:numId w:val="27"/>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Documentation standards </w:t>
      </w:r>
    </w:p>
    <w:p w14:paraId="7C68AB14" w14:textId="77777777" w:rsidR="0088311B" w:rsidRPr="0088311B" w:rsidRDefault="0088311B" w:rsidP="0088311B">
      <w:pPr>
        <w:widowControl/>
        <w:numPr>
          <w:ilvl w:val="0"/>
          <w:numId w:val="27"/>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Reporting protocols </w:t>
      </w:r>
    </w:p>
    <w:p w14:paraId="56782211" w14:textId="77777777" w:rsidR="0088311B" w:rsidRPr="0088311B" w:rsidRDefault="0088311B" w:rsidP="0088311B">
      <w:pPr>
        <w:widowControl/>
        <w:numPr>
          <w:ilvl w:val="0"/>
          <w:numId w:val="27"/>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Case studies and success stories </w:t>
      </w:r>
    </w:p>
    <w:p w14:paraId="59BFC40F" w14:textId="77777777" w:rsidR="0088311B" w:rsidRPr="0088311B" w:rsidRDefault="0088311B" w:rsidP="0088311B">
      <w:pPr>
        <w:widowControl/>
        <w:numPr>
          <w:ilvl w:val="0"/>
          <w:numId w:val="27"/>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Knowledge management </w:t>
      </w:r>
    </w:p>
    <w:p w14:paraId="77FB9A1B" w14:textId="3F60C5C1" w:rsidR="0088311B" w:rsidRPr="0088311B" w:rsidRDefault="0088311B" w:rsidP="0088311B">
      <w:pPr>
        <w:widowControl/>
        <w:numPr>
          <w:ilvl w:val="0"/>
          <w:numId w:val="27"/>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Learning and adaptive management </w:t>
      </w:r>
    </w:p>
    <w:p w14:paraId="0A5406A2"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Booklet 6 – Initiating a New Project in an Existing Geography</w:t>
      </w:r>
    </w:p>
    <w:p w14:paraId="548F1C0A"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Develop guidance on:</w:t>
      </w:r>
    </w:p>
    <w:p w14:paraId="11338566" w14:textId="77777777" w:rsidR="0088311B" w:rsidRPr="0088311B" w:rsidRDefault="0088311B" w:rsidP="0088311B">
      <w:pPr>
        <w:widowControl/>
        <w:numPr>
          <w:ilvl w:val="0"/>
          <w:numId w:val="28"/>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Assessing existing programme investments </w:t>
      </w:r>
    </w:p>
    <w:p w14:paraId="009164C3" w14:textId="77777777" w:rsidR="0088311B" w:rsidRPr="0088311B" w:rsidRDefault="0088311B" w:rsidP="0088311B">
      <w:pPr>
        <w:widowControl/>
        <w:numPr>
          <w:ilvl w:val="0"/>
          <w:numId w:val="28"/>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Reviewing institutional capacities </w:t>
      </w:r>
    </w:p>
    <w:p w14:paraId="64D343FC" w14:textId="77777777" w:rsidR="0088311B" w:rsidRPr="0088311B" w:rsidRDefault="0088311B" w:rsidP="0088311B">
      <w:pPr>
        <w:widowControl/>
        <w:numPr>
          <w:ilvl w:val="0"/>
          <w:numId w:val="28"/>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Gap assessment </w:t>
      </w:r>
    </w:p>
    <w:p w14:paraId="17E40EC4" w14:textId="77777777" w:rsidR="0088311B" w:rsidRPr="0088311B" w:rsidRDefault="0088311B" w:rsidP="0088311B">
      <w:pPr>
        <w:widowControl/>
        <w:numPr>
          <w:ilvl w:val="0"/>
          <w:numId w:val="28"/>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Leveraging previous investments </w:t>
      </w:r>
    </w:p>
    <w:p w14:paraId="23172995" w14:textId="77777777" w:rsidR="0088311B" w:rsidRPr="0088311B" w:rsidRDefault="0088311B" w:rsidP="0088311B">
      <w:pPr>
        <w:widowControl/>
        <w:numPr>
          <w:ilvl w:val="0"/>
          <w:numId w:val="28"/>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Integration with ongoing programmes </w:t>
      </w:r>
    </w:p>
    <w:p w14:paraId="4AA2EB55" w14:textId="77777777" w:rsidR="0088311B" w:rsidRPr="0088311B" w:rsidRDefault="0088311B" w:rsidP="0088311B">
      <w:pPr>
        <w:widowControl/>
        <w:numPr>
          <w:ilvl w:val="0"/>
          <w:numId w:val="28"/>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Designing subsequent phases </w:t>
      </w:r>
    </w:p>
    <w:p w14:paraId="672AEA2D" w14:textId="77777777" w:rsidR="0088311B" w:rsidRPr="0088311B" w:rsidRDefault="0088311B" w:rsidP="0088311B">
      <w:pPr>
        <w:widowControl/>
        <w:numPr>
          <w:ilvl w:val="0"/>
          <w:numId w:val="28"/>
        </w:numPr>
        <w:autoSpaceDE/>
        <w:autoSpaceDN/>
        <w:ind w:left="714" w:hanging="357"/>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Transition and scale-up planning </w:t>
      </w:r>
    </w:p>
    <w:p w14:paraId="23E49F2F"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C. Develop Programme Standards</w:t>
      </w:r>
    </w:p>
    <w:p w14:paraId="14BB890C"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Across all six booklets, establish standardized guidance on:</w:t>
      </w:r>
    </w:p>
    <w:p w14:paraId="798542F5"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Programme planning and implementation </w:t>
      </w:r>
    </w:p>
    <w:p w14:paraId="0866BAA7"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Technical quality standards </w:t>
      </w:r>
    </w:p>
    <w:p w14:paraId="68133FB4"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Community participation </w:t>
      </w:r>
    </w:p>
    <w:p w14:paraId="457FCE95"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Gender equality and social inclusion </w:t>
      </w:r>
    </w:p>
    <w:p w14:paraId="5324FD13"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Climate resilience </w:t>
      </w:r>
    </w:p>
    <w:p w14:paraId="4D0D9EAA"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Safeguarding and safer programming </w:t>
      </w:r>
    </w:p>
    <w:p w14:paraId="1E8CB4A7"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Quality assurance </w:t>
      </w:r>
    </w:p>
    <w:p w14:paraId="16FB3CCB" w14:textId="77777777"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Monitoring and learning </w:t>
      </w:r>
    </w:p>
    <w:p w14:paraId="2B5AB635" w14:textId="1B1C877F" w:rsidR="0088311B" w:rsidRPr="0088311B" w:rsidRDefault="0088311B" w:rsidP="0088311B">
      <w:pPr>
        <w:widowControl/>
        <w:numPr>
          <w:ilvl w:val="0"/>
          <w:numId w:val="29"/>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Sustainability and exit planning </w:t>
      </w:r>
    </w:p>
    <w:p w14:paraId="520CDD41"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 Develop Practical Implementation Resources</w:t>
      </w:r>
    </w:p>
    <w:p w14:paraId="5290E3D3"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Each booklet should include practical implementation resources, including:</w:t>
      </w:r>
    </w:p>
    <w:p w14:paraId="1B80EDFF" w14:textId="7777777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Standard Operating Procedures (SOPs) </w:t>
      </w:r>
    </w:p>
    <w:p w14:paraId="3C370908" w14:textId="7777777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Process flow diagrams </w:t>
      </w:r>
    </w:p>
    <w:p w14:paraId="266256FE" w14:textId="7777777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Field implementation checklists </w:t>
      </w:r>
    </w:p>
    <w:p w14:paraId="25B01502" w14:textId="7777777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Quality assurance checklists </w:t>
      </w:r>
    </w:p>
    <w:p w14:paraId="6F22B32F" w14:textId="7777777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Templates and reporting formats </w:t>
      </w:r>
    </w:p>
    <w:p w14:paraId="2140FA87" w14:textId="7777777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Decision-support tools </w:t>
      </w:r>
    </w:p>
    <w:p w14:paraId="54D7C89C" w14:textId="7777777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Good practice examples </w:t>
      </w:r>
    </w:p>
    <w:p w14:paraId="7537F205" w14:textId="45561487" w:rsidR="0088311B" w:rsidRPr="0088311B" w:rsidRDefault="0088311B" w:rsidP="0088311B">
      <w:pPr>
        <w:widowControl/>
        <w:numPr>
          <w:ilvl w:val="0"/>
          <w:numId w:val="30"/>
        </w:numPr>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Quick reference guides </w:t>
      </w:r>
      <w:r>
        <w:rPr>
          <w:rFonts w:asciiTheme="minorHAnsi" w:eastAsia="Times New Roman" w:hAnsiTheme="minorHAnsi" w:cstheme="minorHAnsi"/>
          <w:b/>
          <w:bCs/>
          <w:lang w:val="en-IN" w:eastAsia="en-IN"/>
        </w:rPr>
        <w:t>/ FAQs</w:t>
      </w:r>
    </w:p>
    <w:p w14:paraId="5A9CBC2C" w14:textId="74AD2FC9"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E. </w:t>
      </w:r>
      <w:r>
        <w:rPr>
          <w:rFonts w:asciiTheme="minorHAnsi" w:eastAsia="Times New Roman" w:hAnsiTheme="minorHAnsi" w:cstheme="minorHAnsi"/>
          <w:b/>
          <w:bCs/>
          <w:lang w:val="en-IN" w:eastAsia="en-IN"/>
        </w:rPr>
        <w:t>Review</w:t>
      </w:r>
      <w:r w:rsidRPr="0088311B">
        <w:rPr>
          <w:rFonts w:asciiTheme="minorHAnsi" w:eastAsia="Times New Roman" w:hAnsiTheme="minorHAnsi" w:cstheme="minorHAnsi"/>
          <w:b/>
          <w:bCs/>
          <w:lang w:val="en-IN" w:eastAsia="en-IN"/>
        </w:rPr>
        <w:t xml:space="preserve"> and Finalization</w:t>
      </w:r>
    </w:p>
    <w:p w14:paraId="49EBBA14"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The consultant/agency shall:</w:t>
      </w:r>
    </w:p>
    <w:p w14:paraId="734E5FCA" w14:textId="77777777" w:rsidR="0088311B" w:rsidRPr="0088311B" w:rsidRDefault="0088311B" w:rsidP="0088311B">
      <w:pPr>
        <w:widowControl/>
        <w:numPr>
          <w:ilvl w:val="0"/>
          <w:numId w:val="31"/>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Facilitate consultation workshops with WaterAid India teams. </w:t>
      </w:r>
    </w:p>
    <w:p w14:paraId="20BDB003" w14:textId="77777777" w:rsidR="0088311B" w:rsidRPr="0088311B" w:rsidRDefault="0088311B" w:rsidP="0088311B">
      <w:pPr>
        <w:widowControl/>
        <w:numPr>
          <w:ilvl w:val="0"/>
          <w:numId w:val="31"/>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Present draft booklets for review. </w:t>
      </w:r>
    </w:p>
    <w:p w14:paraId="28161EA9" w14:textId="77777777" w:rsidR="0088311B" w:rsidRPr="0088311B" w:rsidRDefault="0088311B" w:rsidP="0088311B">
      <w:pPr>
        <w:widowControl/>
        <w:numPr>
          <w:ilvl w:val="0"/>
          <w:numId w:val="31"/>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Incorporate feedback from the Technical Review Committee. </w:t>
      </w:r>
    </w:p>
    <w:p w14:paraId="73A2FC61" w14:textId="77777777" w:rsidR="0088311B" w:rsidRPr="0088311B" w:rsidRDefault="0088311B" w:rsidP="0088311B">
      <w:pPr>
        <w:widowControl/>
        <w:numPr>
          <w:ilvl w:val="0"/>
          <w:numId w:val="31"/>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Submit finalized booklets in editable and print-ready formats. </w:t>
      </w:r>
    </w:p>
    <w:p w14:paraId="29F1CA68"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4. Expected Deliverables</w:t>
      </w:r>
    </w:p>
    <w:tbl>
      <w:tblPr>
        <w:tblStyle w:val="TableGrid0"/>
        <w:tblW w:w="0" w:type="auto"/>
        <w:tblLook w:val="04A0" w:firstRow="1" w:lastRow="0" w:firstColumn="1" w:lastColumn="0" w:noHBand="0" w:noVBand="1"/>
      </w:tblPr>
      <w:tblGrid>
        <w:gridCol w:w="7650"/>
        <w:gridCol w:w="1880"/>
      </w:tblGrid>
      <w:tr w:rsidR="0088311B" w:rsidRPr="0088311B" w14:paraId="3DB36D4A" w14:textId="77777777" w:rsidTr="00C11AE1">
        <w:tc>
          <w:tcPr>
            <w:tcW w:w="7650" w:type="dxa"/>
            <w:hideMark/>
          </w:tcPr>
          <w:p w14:paraId="3BEECDCD" w14:textId="77777777"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Deliverable</w:t>
            </w:r>
          </w:p>
        </w:tc>
        <w:tc>
          <w:tcPr>
            <w:tcW w:w="1880" w:type="dxa"/>
            <w:hideMark/>
          </w:tcPr>
          <w:p w14:paraId="5359F907" w14:textId="77777777"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Timeline</w:t>
            </w:r>
          </w:p>
        </w:tc>
      </w:tr>
      <w:tr w:rsidR="0088311B" w:rsidRPr="0088311B" w14:paraId="281774FA" w14:textId="77777777" w:rsidTr="00C11AE1">
        <w:tc>
          <w:tcPr>
            <w:tcW w:w="7650" w:type="dxa"/>
            <w:hideMark/>
          </w:tcPr>
          <w:p w14:paraId="2774915E" w14:textId="77777777"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Inception Report (methodology, work plan, consultation plan and Blue Book framework)</w:t>
            </w:r>
          </w:p>
        </w:tc>
        <w:tc>
          <w:tcPr>
            <w:tcW w:w="1880" w:type="dxa"/>
            <w:hideMark/>
          </w:tcPr>
          <w:p w14:paraId="3DF982B0" w14:textId="77777777"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Week 1</w:t>
            </w:r>
          </w:p>
        </w:tc>
      </w:tr>
      <w:tr w:rsidR="0088311B" w:rsidRPr="0088311B" w14:paraId="66DFF9BB" w14:textId="77777777" w:rsidTr="00C11AE1">
        <w:tc>
          <w:tcPr>
            <w:tcW w:w="7650" w:type="dxa"/>
            <w:hideMark/>
          </w:tcPr>
          <w:p w14:paraId="26EF68E6" w14:textId="6D237FD0" w:rsidR="0088311B" w:rsidRPr="0088311B" w:rsidRDefault="00695119" w:rsidP="00C11AE1">
            <w:pPr>
              <w:widowControl/>
              <w:autoSpaceDE/>
              <w:autoSpaceDN/>
              <w:jc w:val="both"/>
              <w:outlineLvl w:val="2"/>
              <w:rPr>
                <w:rFonts w:asciiTheme="minorHAnsi" w:eastAsia="Times New Roman" w:hAnsiTheme="minorHAnsi" w:cstheme="minorHAnsi"/>
                <w:b/>
                <w:bCs/>
                <w:lang w:val="en-IN" w:eastAsia="en-IN"/>
              </w:rPr>
            </w:pPr>
            <w:r>
              <w:rPr>
                <w:rFonts w:asciiTheme="minorHAnsi" w:eastAsia="Times New Roman" w:hAnsiTheme="minorHAnsi" w:cstheme="minorHAnsi"/>
                <w:b/>
                <w:bCs/>
                <w:lang w:val="en-IN" w:eastAsia="en-IN"/>
              </w:rPr>
              <w:t xml:space="preserve">Discussion with WAI Team for understanding the need </w:t>
            </w:r>
          </w:p>
        </w:tc>
        <w:tc>
          <w:tcPr>
            <w:tcW w:w="1880" w:type="dxa"/>
            <w:hideMark/>
          </w:tcPr>
          <w:p w14:paraId="4997FD5F" w14:textId="2A87FD02"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Week </w:t>
            </w:r>
            <w:r w:rsidR="00695119">
              <w:rPr>
                <w:rFonts w:asciiTheme="minorHAnsi" w:eastAsia="Times New Roman" w:hAnsiTheme="minorHAnsi" w:cstheme="minorHAnsi"/>
                <w:b/>
                <w:bCs/>
                <w:lang w:val="en-IN" w:eastAsia="en-IN"/>
              </w:rPr>
              <w:t>1</w:t>
            </w:r>
          </w:p>
        </w:tc>
      </w:tr>
      <w:tr w:rsidR="0088311B" w:rsidRPr="0088311B" w14:paraId="0FDE0927" w14:textId="77777777" w:rsidTr="00C11AE1">
        <w:tc>
          <w:tcPr>
            <w:tcW w:w="7650" w:type="dxa"/>
            <w:hideMark/>
          </w:tcPr>
          <w:p w14:paraId="397C5B11" w14:textId="77777777"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Draft Framework and Table of Contents for all six booklets</w:t>
            </w:r>
          </w:p>
        </w:tc>
        <w:tc>
          <w:tcPr>
            <w:tcW w:w="1880" w:type="dxa"/>
            <w:hideMark/>
          </w:tcPr>
          <w:p w14:paraId="72BE76BC" w14:textId="70865A8F"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Week </w:t>
            </w:r>
            <w:r w:rsidR="00695119">
              <w:rPr>
                <w:rFonts w:asciiTheme="minorHAnsi" w:eastAsia="Times New Roman" w:hAnsiTheme="minorHAnsi" w:cstheme="minorHAnsi"/>
                <w:b/>
                <w:bCs/>
                <w:lang w:val="en-IN" w:eastAsia="en-IN"/>
              </w:rPr>
              <w:t>2</w:t>
            </w:r>
          </w:p>
        </w:tc>
      </w:tr>
      <w:tr w:rsidR="0088311B" w:rsidRPr="0088311B" w14:paraId="78203657" w14:textId="77777777" w:rsidTr="00C11AE1">
        <w:tc>
          <w:tcPr>
            <w:tcW w:w="7650" w:type="dxa"/>
            <w:hideMark/>
          </w:tcPr>
          <w:p w14:paraId="5411E493" w14:textId="77777777"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Draft WAI Blue Book Series (Booklets 1–6), including SOPs, templates and implementation tools</w:t>
            </w:r>
          </w:p>
        </w:tc>
        <w:tc>
          <w:tcPr>
            <w:tcW w:w="1880" w:type="dxa"/>
            <w:hideMark/>
          </w:tcPr>
          <w:p w14:paraId="4D7AB936" w14:textId="42EB6916"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Week </w:t>
            </w:r>
            <w:r w:rsidR="00695119">
              <w:rPr>
                <w:rFonts w:asciiTheme="minorHAnsi" w:eastAsia="Times New Roman" w:hAnsiTheme="minorHAnsi" w:cstheme="minorHAnsi"/>
                <w:b/>
                <w:bCs/>
                <w:lang w:val="en-IN" w:eastAsia="en-IN"/>
              </w:rPr>
              <w:t>4</w:t>
            </w:r>
          </w:p>
        </w:tc>
      </w:tr>
      <w:tr w:rsidR="0088311B" w:rsidRPr="0088311B" w14:paraId="36808E9D" w14:textId="77777777" w:rsidTr="00C11AE1">
        <w:tc>
          <w:tcPr>
            <w:tcW w:w="7650" w:type="dxa"/>
            <w:hideMark/>
          </w:tcPr>
          <w:p w14:paraId="06D18CC3" w14:textId="48325F4D" w:rsidR="0088311B" w:rsidRPr="0088311B" w:rsidRDefault="00695119" w:rsidP="00C11AE1">
            <w:pPr>
              <w:widowControl/>
              <w:autoSpaceDE/>
              <w:autoSpaceDN/>
              <w:jc w:val="both"/>
              <w:outlineLvl w:val="2"/>
              <w:rPr>
                <w:rFonts w:asciiTheme="minorHAnsi" w:eastAsia="Times New Roman" w:hAnsiTheme="minorHAnsi" w:cstheme="minorHAnsi"/>
                <w:b/>
                <w:bCs/>
                <w:lang w:val="en-IN" w:eastAsia="en-IN"/>
              </w:rPr>
            </w:pPr>
            <w:r>
              <w:rPr>
                <w:rFonts w:asciiTheme="minorHAnsi" w:eastAsia="Times New Roman" w:hAnsiTheme="minorHAnsi" w:cstheme="minorHAnsi"/>
                <w:b/>
                <w:bCs/>
                <w:lang w:val="en-IN" w:eastAsia="en-IN"/>
              </w:rPr>
              <w:t>Presentation of Booklets to WAI Team for the review and feedback</w:t>
            </w:r>
          </w:p>
        </w:tc>
        <w:tc>
          <w:tcPr>
            <w:tcW w:w="1880" w:type="dxa"/>
            <w:hideMark/>
          </w:tcPr>
          <w:p w14:paraId="3011D0B5" w14:textId="519A948C"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Week </w:t>
            </w:r>
            <w:r w:rsidR="00695119">
              <w:rPr>
                <w:rFonts w:asciiTheme="minorHAnsi" w:eastAsia="Times New Roman" w:hAnsiTheme="minorHAnsi" w:cstheme="minorHAnsi"/>
                <w:b/>
                <w:bCs/>
                <w:lang w:val="en-IN" w:eastAsia="en-IN"/>
              </w:rPr>
              <w:t>4</w:t>
            </w:r>
          </w:p>
        </w:tc>
      </w:tr>
      <w:tr w:rsidR="0088311B" w:rsidRPr="0088311B" w14:paraId="376FA928" w14:textId="77777777" w:rsidTr="00C11AE1">
        <w:tc>
          <w:tcPr>
            <w:tcW w:w="7650" w:type="dxa"/>
            <w:hideMark/>
          </w:tcPr>
          <w:p w14:paraId="7CEBF539" w14:textId="77777777" w:rsidR="0088311B" w:rsidRPr="0088311B" w:rsidRDefault="0088311B" w:rsidP="00C11AE1">
            <w:pPr>
              <w:widowControl/>
              <w:autoSpaceDE/>
              <w:autoSpaceDN/>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Final WAI Blue Book Series (6 Booklets), including editable files, quality checklists, SOPs and implementation resources</w:t>
            </w:r>
          </w:p>
        </w:tc>
        <w:tc>
          <w:tcPr>
            <w:tcW w:w="1880" w:type="dxa"/>
            <w:hideMark/>
          </w:tcPr>
          <w:p w14:paraId="032B83E5" w14:textId="5413D9B4" w:rsidR="0088311B" w:rsidRPr="0088311B" w:rsidRDefault="00695119" w:rsidP="00C11AE1">
            <w:pPr>
              <w:widowControl/>
              <w:autoSpaceDE/>
              <w:autoSpaceDN/>
              <w:jc w:val="both"/>
              <w:outlineLvl w:val="2"/>
              <w:rPr>
                <w:rFonts w:asciiTheme="minorHAnsi" w:eastAsia="Times New Roman" w:hAnsiTheme="minorHAnsi" w:cstheme="minorHAnsi"/>
                <w:b/>
                <w:bCs/>
                <w:lang w:val="en-IN" w:eastAsia="en-IN"/>
              </w:rPr>
            </w:pPr>
            <w:r>
              <w:rPr>
                <w:rFonts w:asciiTheme="minorHAnsi" w:eastAsia="Times New Roman" w:hAnsiTheme="minorHAnsi" w:cstheme="minorHAnsi"/>
                <w:b/>
                <w:bCs/>
                <w:lang w:val="en-IN" w:eastAsia="en-IN"/>
              </w:rPr>
              <w:t>By 2</w:t>
            </w:r>
            <w:r w:rsidR="00FB4E99">
              <w:rPr>
                <w:rFonts w:asciiTheme="minorHAnsi" w:eastAsia="Times New Roman" w:hAnsiTheme="minorHAnsi" w:cstheme="minorHAnsi"/>
                <w:b/>
                <w:bCs/>
                <w:lang w:val="en-IN" w:eastAsia="en-IN"/>
              </w:rPr>
              <w:t>5</w:t>
            </w:r>
            <w:r w:rsidRPr="00695119">
              <w:rPr>
                <w:rFonts w:asciiTheme="minorHAnsi" w:eastAsia="Times New Roman" w:hAnsiTheme="minorHAnsi" w:cstheme="minorHAnsi"/>
                <w:b/>
                <w:bCs/>
                <w:vertAlign w:val="superscript"/>
                <w:lang w:val="en-IN" w:eastAsia="en-IN"/>
              </w:rPr>
              <w:t>th</w:t>
            </w:r>
            <w:r>
              <w:rPr>
                <w:rFonts w:asciiTheme="minorHAnsi" w:eastAsia="Times New Roman" w:hAnsiTheme="minorHAnsi" w:cstheme="minorHAnsi"/>
                <w:b/>
                <w:bCs/>
                <w:lang w:val="en-IN" w:eastAsia="en-IN"/>
              </w:rPr>
              <w:t xml:space="preserve"> October’26</w:t>
            </w:r>
          </w:p>
        </w:tc>
      </w:tr>
    </w:tbl>
    <w:p w14:paraId="477A9075"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5. Methodology</w:t>
      </w:r>
    </w:p>
    <w:p w14:paraId="4404BABC"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The assignment should adopt a participatory approach and include:</w:t>
      </w:r>
    </w:p>
    <w:p w14:paraId="047C9D29" w14:textId="77777777" w:rsidR="0088311B" w:rsidRPr="0088311B" w:rsidRDefault="0088311B" w:rsidP="0088311B">
      <w:pPr>
        <w:widowControl/>
        <w:numPr>
          <w:ilvl w:val="0"/>
          <w:numId w:val="3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Desk review of relevant documents </w:t>
      </w:r>
    </w:p>
    <w:p w14:paraId="65848E07" w14:textId="77777777" w:rsidR="0088311B" w:rsidRPr="0088311B" w:rsidRDefault="0088311B" w:rsidP="0088311B">
      <w:pPr>
        <w:widowControl/>
        <w:numPr>
          <w:ilvl w:val="0"/>
          <w:numId w:val="3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Consultations with programme and technical teams </w:t>
      </w:r>
    </w:p>
    <w:p w14:paraId="294989DF" w14:textId="77777777" w:rsidR="0088311B" w:rsidRPr="0088311B" w:rsidRDefault="0088311B" w:rsidP="0088311B">
      <w:pPr>
        <w:widowControl/>
        <w:numPr>
          <w:ilvl w:val="0"/>
          <w:numId w:val="3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Review of field implementation experiences </w:t>
      </w:r>
    </w:p>
    <w:p w14:paraId="053AF600" w14:textId="71F67088" w:rsidR="0088311B" w:rsidRPr="0088311B" w:rsidRDefault="0088311B" w:rsidP="0088311B">
      <w:pPr>
        <w:widowControl/>
        <w:numPr>
          <w:ilvl w:val="0"/>
          <w:numId w:val="3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Review workshops </w:t>
      </w:r>
    </w:p>
    <w:p w14:paraId="41FC0424" w14:textId="77777777" w:rsidR="0088311B" w:rsidRPr="0088311B" w:rsidRDefault="0088311B" w:rsidP="0088311B">
      <w:pPr>
        <w:widowControl/>
        <w:numPr>
          <w:ilvl w:val="0"/>
          <w:numId w:val="32"/>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Iterative drafting and refinement </w:t>
      </w:r>
    </w:p>
    <w:p w14:paraId="7CB5B71F"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6. Duration</w:t>
      </w:r>
    </w:p>
    <w:p w14:paraId="623F1EF7" w14:textId="745EC8F4"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 xml:space="preserve">The assignment shall be completed within </w:t>
      </w:r>
      <w:r w:rsidR="00695119">
        <w:rPr>
          <w:rFonts w:asciiTheme="minorHAnsi" w:eastAsia="Times New Roman" w:hAnsiTheme="minorHAnsi" w:cstheme="minorHAnsi"/>
          <w:b/>
          <w:bCs/>
          <w:lang w:val="en-IN" w:eastAsia="en-IN"/>
        </w:rPr>
        <w:t>4 weeks</w:t>
      </w:r>
      <w:r w:rsidRPr="0088311B">
        <w:rPr>
          <w:rFonts w:asciiTheme="minorHAnsi" w:eastAsia="Times New Roman" w:hAnsiTheme="minorHAnsi" w:cstheme="minorHAnsi"/>
          <w:b/>
          <w:bCs/>
          <w:lang w:val="en-IN" w:eastAsia="en-IN"/>
        </w:rPr>
        <w:t xml:space="preserve"> </w:t>
      </w:r>
      <w:r w:rsidR="00695119">
        <w:rPr>
          <w:rFonts w:asciiTheme="minorHAnsi" w:eastAsia="Times New Roman" w:hAnsiTheme="minorHAnsi" w:cstheme="minorHAnsi"/>
          <w:b/>
          <w:bCs/>
          <w:lang w:val="en-IN" w:eastAsia="en-IN"/>
        </w:rPr>
        <w:t>with submission of final deliverables by 2</w:t>
      </w:r>
      <w:r w:rsidR="00FB4E99">
        <w:rPr>
          <w:rFonts w:asciiTheme="minorHAnsi" w:eastAsia="Times New Roman" w:hAnsiTheme="minorHAnsi" w:cstheme="minorHAnsi"/>
          <w:b/>
          <w:bCs/>
          <w:lang w:val="en-IN" w:eastAsia="en-IN"/>
        </w:rPr>
        <w:t>5</w:t>
      </w:r>
      <w:r w:rsidR="00695119" w:rsidRPr="00695119">
        <w:rPr>
          <w:rFonts w:asciiTheme="minorHAnsi" w:eastAsia="Times New Roman" w:hAnsiTheme="minorHAnsi" w:cstheme="minorHAnsi"/>
          <w:b/>
          <w:bCs/>
          <w:vertAlign w:val="superscript"/>
          <w:lang w:val="en-IN" w:eastAsia="en-IN"/>
        </w:rPr>
        <w:t>th</w:t>
      </w:r>
      <w:r w:rsidR="00695119">
        <w:rPr>
          <w:rFonts w:asciiTheme="minorHAnsi" w:eastAsia="Times New Roman" w:hAnsiTheme="minorHAnsi" w:cstheme="minorHAnsi"/>
          <w:b/>
          <w:bCs/>
          <w:lang w:val="en-IN" w:eastAsia="en-IN"/>
        </w:rPr>
        <w:t xml:space="preserve"> October’26</w:t>
      </w:r>
      <w:r w:rsidRPr="0088311B">
        <w:rPr>
          <w:rFonts w:asciiTheme="minorHAnsi" w:eastAsia="Times New Roman" w:hAnsiTheme="minorHAnsi" w:cstheme="minorHAnsi"/>
          <w:b/>
          <w:bCs/>
          <w:lang w:val="en-IN" w:eastAsia="en-IN"/>
        </w:rPr>
        <w:t xml:space="preserve"> from the date of signing the contract.</w:t>
      </w:r>
    </w:p>
    <w:p w14:paraId="02A87F5E"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7. Consultant/Agency Profile</w:t>
      </w:r>
    </w:p>
    <w:p w14:paraId="152AFBC3"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The consultant/agency should possess:</w:t>
      </w:r>
    </w:p>
    <w:p w14:paraId="2D092DAD" w14:textId="77777777" w:rsidR="0088311B" w:rsidRPr="0088311B" w:rsidRDefault="0088311B" w:rsidP="0088311B">
      <w:pPr>
        <w:widowControl/>
        <w:numPr>
          <w:ilvl w:val="0"/>
          <w:numId w:val="33"/>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At least 10 years of experience in WASH, rural development, programme quality, or institutional strengthening. </w:t>
      </w:r>
    </w:p>
    <w:p w14:paraId="542A1B6A" w14:textId="77777777" w:rsidR="0088311B" w:rsidRPr="0088311B" w:rsidRDefault="0088311B" w:rsidP="0088311B">
      <w:pPr>
        <w:widowControl/>
        <w:numPr>
          <w:ilvl w:val="0"/>
          <w:numId w:val="33"/>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Demonstrated experience in developing implementation manuals, operational frameworks, programme standards, or quality assurance systems. </w:t>
      </w:r>
    </w:p>
    <w:p w14:paraId="6E6A9BFA" w14:textId="77777777" w:rsidR="0088311B" w:rsidRPr="0088311B" w:rsidRDefault="0088311B" w:rsidP="0088311B">
      <w:pPr>
        <w:widowControl/>
        <w:numPr>
          <w:ilvl w:val="0"/>
          <w:numId w:val="33"/>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Strong expertise in programme design, technical writing, facilitation, and organizational knowledge management. </w:t>
      </w:r>
    </w:p>
    <w:p w14:paraId="0AEECA4C" w14:textId="77777777" w:rsidR="0088311B" w:rsidRPr="0088311B" w:rsidRDefault="0088311B" w:rsidP="0088311B">
      <w:pPr>
        <w:widowControl/>
        <w:numPr>
          <w:ilvl w:val="0"/>
          <w:numId w:val="33"/>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Experience working with government systems, development partners, and multi-state programmes. </w:t>
      </w:r>
    </w:p>
    <w:p w14:paraId="05D37E7C" w14:textId="1457264C" w:rsidR="0088311B" w:rsidRDefault="0088311B" w:rsidP="0088311B">
      <w:pPr>
        <w:widowControl/>
        <w:numPr>
          <w:ilvl w:val="0"/>
          <w:numId w:val="33"/>
        </w:numPr>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 xml:space="preserve">A multidisciplinary team with expertise in WASH programming, programme quality, safeguarding, technical writing, and graphic design will be preferred. </w:t>
      </w:r>
    </w:p>
    <w:p w14:paraId="306D4663" w14:textId="77777777" w:rsidR="004526FE" w:rsidRPr="00CB70AF" w:rsidRDefault="004526FE" w:rsidP="004526FE">
      <w:pPr>
        <w:widowControl/>
        <w:autoSpaceDE/>
        <w:autoSpaceDN/>
        <w:spacing w:before="120" w:after="120"/>
        <w:jc w:val="both"/>
        <w:outlineLvl w:val="0"/>
        <w:rPr>
          <w:rFonts w:asciiTheme="minorHAnsi" w:eastAsia="Times New Roman" w:hAnsiTheme="minorHAnsi" w:cstheme="minorHAnsi"/>
          <w:b/>
          <w:bCs/>
          <w:kern w:val="36"/>
          <w:lang w:val="en-IN" w:eastAsia="en-IN"/>
        </w:rPr>
      </w:pPr>
      <w:r w:rsidRPr="00CB70AF">
        <w:rPr>
          <w:rFonts w:asciiTheme="minorHAnsi" w:eastAsia="Times New Roman" w:hAnsiTheme="minorHAnsi" w:cstheme="minorHAnsi"/>
          <w:b/>
          <w:bCs/>
          <w:kern w:val="36"/>
          <w:lang w:val="en-IN" w:eastAsia="en-IN"/>
        </w:rPr>
        <w:t>Proposal Submission</w:t>
      </w:r>
    </w:p>
    <w:p w14:paraId="6B32224C" w14:textId="77777777" w:rsidR="004526FE" w:rsidRPr="00CB70AF" w:rsidRDefault="004526FE" w:rsidP="004526FE">
      <w:pPr>
        <w:widowControl/>
        <w:autoSpaceDE/>
        <w:autoSpaceDN/>
        <w:spacing w:before="120" w:after="120"/>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Interested consultants/agencies should submit:</w:t>
      </w:r>
    </w:p>
    <w:p w14:paraId="7D5AB1BF" w14:textId="77777777" w:rsidR="004526FE" w:rsidRPr="00CB70AF" w:rsidRDefault="004526FE" w:rsidP="004526FE">
      <w:pPr>
        <w:widowControl/>
        <w:numPr>
          <w:ilvl w:val="0"/>
          <w:numId w:val="21"/>
        </w:numPr>
        <w:autoSpaceDE/>
        <w:autoSpaceDN/>
        <w:spacing w:before="120" w:after="120"/>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Technical proposal outlining methodology and work plan.</w:t>
      </w:r>
    </w:p>
    <w:p w14:paraId="1B61DB35" w14:textId="77777777" w:rsidR="004526FE" w:rsidRPr="00CB70AF" w:rsidRDefault="004526FE" w:rsidP="004526FE">
      <w:pPr>
        <w:widowControl/>
        <w:numPr>
          <w:ilvl w:val="0"/>
          <w:numId w:val="21"/>
        </w:numPr>
        <w:autoSpaceDE/>
        <w:autoSpaceDN/>
        <w:spacing w:before="120" w:after="120"/>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Financial proposal.</w:t>
      </w:r>
    </w:p>
    <w:p w14:paraId="14234C9C" w14:textId="77777777" w:rsidR="004526FE" w:rsidRPr="00CB70AF" w:rsidRDefault="004526FE" w:rsidP="004526FE">
      <w:pPr>
        <w:widowControl/>
        <w:numPr>
          <w:ilvl w:val="0"/>
          <w:numId w:val="21"/>
        </w:numPr>
        <w:autoSpaceDE/>
        <w:autoSpaceDN/>
        <w:spacing w:before="120" w:after="120"/>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Relevant work samples (frameworks, toolkits, manuals or IEC materials).</w:t>
      </w:r>
    </w:p>
    <w:p w14:paraId="293EB3AC" w14:textId="77777777" w:rsidR="004526FE" w:rsidRPr="00CB70AF" w:rsidRDefault="004526FE" w:rsidP="004526FE">
      <w:pPr>
        <w:widowControl/>
        <w:numPr>
          <w:ilvl w:val="0"/>
          <w:numId w:val="21"/>
        </w:numPr>
        <w:autoSpaceDE/>
        <w:autoSpaceDN/>
        <w:spacing w:before="120" w:after="120"/>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CVs of key personnel.</w:t>
      </w:r>
    </w:p>
    <w:p w14:paraId="657F8D65" w14:textId="77777777" w:rsidR="004526FE" w:rsidRPr="00CB70AF" w:rsidRDefault="004526FE" w:rsidP="004526FE">
      <w:pPr>
        <w:widowControl/>
        <w:autoSpaceDE/>
        <w:autoSpaceDN/>
        <w:spacing w:before="120" w:after="120"/>
        <w:jc w:val="both"/>
        <w:outlineLvl w:val="0"/>
        <w:rPr>
          <w:rFonts w:asciiTheme="minorHAnsi" w:eastAsia="Times New Roman" w:hAnsiTheme="minorHAnsi" w:cstheme="minorHAnsi"/>
          <w:b/>
          <w:bCs/>
          <w:kern w:val="36"/>
          <w:lang w:val="en-IN" w:eastAsia="en-IN"/>
        </w:rPr>
      </w:pPr>
      <w:r w:rsidRPr="00CB70AF">
        <w:rPr>
          <w:rFonts w:asciiTheme="minorHAnsi" w:eastAsia="Times New Roman" w:hAnsiTheme="minorHAnsi" w:cstheme="minorHAnsi"/>
          <w:b/>
          <w:bCs/>
          <w:kern w:val="36"/>
          <w:lang w:val="en-IN" w:eastAsia="en-IN"/>
        </w:rPr>
        <w:t>Evaluation Criteria</w:t>
      </w:r>
    </w:p>
    <w:tbl>
      <w:tblPr>
        <w:tblStyle w:val="TableGrid0"/>
        <w:tblW w:w="7271" w:type="dxa"/>
        <w:tblLook w:val="04A0" w:firstRow="1" w:lastRow="0" w:firstColumn="1" w:lastColumn="0" w:noHBand="0" w:noVBand="1"/>
      </w:tblPr>
      <w:tblGrid>
        <w:gridCol w:w="3823"/>
        <w:gridCol w:w="3448"/>
      </w:tblGrid>
      <w:tr w:rsidR="004526FE" w:rsidRPr="00CB70AF" w14:paraId="64A8F210" w14:textId="77777777" w:rsidTr="004526FE">
        <w:trPr>
          <w:trHeight w:val="312"/>
        </w:trPr>
        <w:tc>
          <w:tcPr>
            <w:tcW w:w="3823" w:type="dxa"/>
            <w:hideMark/>
          </w:tcPr>
          <w:p w14:paraId="69605992" w14:textId="77777777" w:rsidR="004526FE" w:rsidRPr="00CB70AF" w:rsidRDefault="004526FE" w:rsidP="004526FE">
            <w:pPr>
              <w:widowControl/>
              <w:autoSpaceDE/>
              <w:autoSpaceDN/>
              <w:jc w:val="center"/>
              <w:rPr>
                <w:rFonts w:asciiTheme="minorHAnsi" w:eastAsia="Times New Roman" w:hAnsiTheme="minorHAnsi" w:cstheme="minorHAnsi"/>
                <w:b/>
                <w:bCs/>
                <w:lang w:val="en-IN" w:eastAsia="en-IN"/>
              </w:rPr>
            </w:pPr>
            <w:r w:rsidRPr="00CB70AF">
              <w:rPr>
                <w:rFonts w:asciiTheme="minorHAnsi" w:eastAsia="Times New Roman" w:hAnsiTheme="minorHAnsi" w:cstheme="minorHAnsi"/>
                <w:b/>
                <w:bCs/>
                <w:lang w:val="en-IN" w:eastAsia="en-IN"/>
              </w:rPr>
              <w:t>Criteria</w:t>
            </w:r>
          </w:p>
        </w:tc>
        <w:tc>
          <w:tcPr>
            <w:tcW w:w="3448" w:type="dxa"/>
            <w:hideMark/>
          </w:tcPr>
          <w:p w14:paraId="305915E0" w14:textId="77777777" w:rsidR="004526FE" w:rsidRPr="00CB70AF" w:rsidRDefault="004526FE" w:rsidP="004526FE">
            <w:pPr>
              <w:widowControl/>
              <w:autoSpaceDE/>
              <w:autoSpaceDN/>
              <w:jc w:val="center"/>
              <w:rPr>
                <w:rFonts w:asciiTheme="minorHAnsi" w:eastAsia="Times New Roman" w:hAnsiTheme="minorHAnsi" w:cstheme="minorHAnsi"/>
                <w:b/>
                <w:bCs/>
                <w:lang w:val="en-IN" w:eastAsia="en-IN"/>
              </w:rPr>
            </w:pPr>
            <w:r w:rsidRPr="00CB70AF">
              <w:rPr>
                <w:rFonts w:asciiTheme="minorHAnsi" w:eastAsia="Times New Roman" w:hAnsiTheme="minorHAnsi" w:cstheme="minorHAnsi"/>
                <w:b/>
                <w:bCs/>
                <w:lang w:val="en-IN" w:eastAsia="en-IN"/>
              </w:rPr>
              <w:t>Weight</w:t>
            </w:r>
          </w:p>
        </w:tc>
      </w:tr>
      <w:tr w:rsidR="004526FE" w:rsidRPr="00CB70AF" w14:paraId="055119EA" w14:textId="77777777" w:rsidTr="004526FE">
        <w:trPr>
          <w:trHeight w:val="312"/>
        </w:trPr>
        <w:tc>
          <w:tcPr>
            <w:tcW w:w="3823" w:type="dxa"/>
            <w:hideMark/>
          </w:tcPr>
          <w:p w14:paraId="405B38CA" w14:textId="77777777" w:rsidR="004526FE" w:rsidRPr="00CB70AF" w:rsidRDefault="004526FE" w:rsidP="00567D1B">
            <w:pPr>
              <w:widowControl/>
              <w:autoSpaceDE/>
              <w:autoSpaceDN/>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Understanding of assignment</w:t>
            </w:r>
          </w:p>
        </w:tc>
        <w:tc>
          <w:tcPr>
            <w:tcW w:w="3448" w:type="dxa"/>
            <w:hideMark/>
          </w:tcPr>
          <w:p w14:paraId="069E6338" w14:textId="77777777" w:rsidR="004526FE" w:rsidRPr="00CB70AF" w:rsidRDefault="004526FE" w:rsidP="004526FE">
            <w:pPr>
              <w:widowControl/>
              <w:autoSpaceDE/>
              <w:autoSpaceDN/>
              <w:jc w:val="center"/>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20%</w:t>
            </w:r>
          </w:p>
        </w:tc>
      </w:tr>
      <w:tr w:rsidR="004526FE" w:rsidRPr="00CB70AF" w14:paraId="3B8AF3B6" w14:textId="77777777" w:rsidTr="004526FE">
        <w:trPr>
          <w:trHeight w:val="312"/>
        </w:trPr>
        <w:tc>
          <w:tcPr>
            <w:tcW w:w="3823" w:type="dxa"/>
            <w:hideMark/>
          </w:tcPr>
          <w:p w14:paraId="135BCCD3" w14:textId="77777777" w:rsidR="004526FE" w:rsidRPr="00CB70AF" w:rsidRDefault="004526FE" w:rsidP="00567D1B">
            <w:pPr>
              <w:widowControl/>
              <w:autoSpaceDE/>
              <w:autoSpaceDN/>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Proposed methodology</w:t>
            </w:r>
          </w:p>
        </w:tc>
        <w:tc>
          <w:tcPr>
            <w:tcW w:w="3448" w:type="dxa"/>
            <w:hideMark/>
          </w:tcPr>
          <w:p w14:paraId="43CD7193" w14:textId="77777777" w:rsidR="004526FE" w:rsidRPr="00CB70AF" w:rsidRDefault="004526FE" w:rsidP="004526FE">
            <w:pPr>
              <w:widowControl/>
              <w:autoSpaceDE/>
              <w:autoSpaceDN/>
              <w:jc w:val="center"/>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25%</w:t>
            </w:r>
          </w:p>
        </w:tc>
      </w:tr>
      <w:tr w:rsidR="004526FE" w:rsidRPr="00CB70AF" w14:paraId="3FE1319D" w14:textId="77777777" w:rsidTr="004526FE">
        <w:trPr>
          <w:trHeight w:val="312"/>
        </w:trPr>
        <w:tc>
          <w:tcPr>
            <w:tcW w:w="3823" w:type="dxa"/>
            <w:hideMark/>
          </w:tcPr>
          <w:p w14:paraId="5CB468C1" w14:textId="77777777" w:rsidR="004526FE" w:rsidRPr="00CB70AF" w:rsidRDefault="004526FE" w:rsidP="00567D1B">
            <w:pPr>
              <w:widowControl/>
              <w:autoSpaceDE/>
              <w:autoSpaceDN/>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Relevant organisational experience</w:t>
            </w:r>
          </w:p>
        </w:tc>
        <w:tc>
          <w:tcPr>
            <w:tcW w:w="3448" w:type="dxa"/>
            <w:hideMark/>
          </w:tcPr>
          <w:p w14:paraId="10239393" w14:textId="77777777" w:rsidR="004526FE" w:rsidRPr="00CB70AF" w:rsidRDefault="004526FE" w:rsidP="004526FE">
            <w:pPr>
              <w:widowControl/>
              <w:autoSpaceDE/>
              <w:autoSpaceDN/>
              <w:jc w:val="center"/>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20%</w:t>
            </w:r>
          </w:p>
        </w:tc>
      </w:tr>
      <w:tr w:rsidR="004526FE" w:rsidRPr="00CB70AF" w14:paraId="25177794" w14:textId="77777777" w:rsidTr="004526FE">
        <w:trPr>
          <w:trHeight w:val="312"/>
        </w:trPr>
        <w:tc>
          <w:tcPr>
            <w:tcW w:w="3823" w:type="dxa"/>
            <w:hideMark/>
          </w:tcPr>
          <w:p w14:paraId="3D392B41" w14:textId="77777777" w:rsidR="004526FE" w:rsidRPr="00CB70AF" w:rsidRDefault="004526FE" w:rsidP="00567D1B">
            <w:pPr>
              <w:widowControl/>
              <w:autoSpaceDE/>
              <w:autoSpaceDN/>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Team composition and expertise</w:t>
            </w:r>
          </w:p>
        </w:tc>
        <w:tc>
          <w:tcPr>
            <w:tcW w:w="3448" w:type="dxa"/>
            <w:hideMark/>
          </w:tcPr>
          <w:p w14:paraId="553D2093" w14:textId="77777777" w:rsidR="004526FE" w:rsidRPr="00CB70AF" w:rsidRDefault="004526FE" w:rsidP="004526FE">
            <w:pPr>
              <w:widowControl/>
              <w:autoSpaceDE/>
              <w:autoSpaceDN/>
              <w:jc w:val="center"/>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20%</w:t>
            </w:r>
          </w:p>
        </w:tc>
      </w:tr>
      <w:tr w:rsidR="004526FE" w:rsidRPr="00CB70AF" w14:paraId="3140C7A8" w14:textId="77777777" w:rsidTr="004526FE">
        <w:trPr>
          <w:trHeight w:val="303"/>
        </w:trPr>
        <w:tc>
          <w:tcPr>
            <w:tcW w:w="3823" w:type="dxa"/>
            <w:hideMark/>
          </w:tcPr>
          <w:p w14:paraId="105329E2" w14:textId="77777777" w:rsidR="004526FE" w:rsidRPr="00CB70AF" w:rsidRDefault="004526FE" w:rsidP="00567D1B">
            <w:pPr>
              <w:widowControl/>
              <w:autoSpaceDE/>
              <w:autoSpaceDN/>
              <w:jc w:val="both"/>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Financial proposal</w:t>
            </w:r>
          </w:p>
        </w:tc>
        <w:tc>
          <w:tcPr>
            <w:tcW w:w="3448" w:type="dxa"/>
            <w:hideMark/>
          </w:tcPr>
          <w:p w14:paraId="617A70A8" w14:textId="77777777" w:rsidR="004526FE" w:rsidRPr="00CB70AF" w:rsidRDefault="004526FE" w:rsidP="004526FE">
            <w:pPr>
              <w:widowControl/>
              <w:autoSpaceDE/>
              <w:autoSpaceDN/>
              <w:jc w:val="center"/>
              <w:rPr>
                <w:rFonts w:asciiTheme="minorHAnsi" w:eastAsia="Times New Roman" w:hAnsiTheme="minorHAnsi" w:cstheme="minorHAnsi"/>
                <w:lang w:val="en-IN" w:eastAsia="en-IN"/>
              </w:rPr>
            </w:pPr>
            <w:r w:rsidRPr="00CB70AF">
              <w:rPr>
                <w:rFonts w:asciiTheme="minorHAnsi" w:eastAsia="Times New Roman" w:hAnsiTheme="minorHAnsi" w:cstheme="minorHAnsi"/>
                <w:lang w:val="en-IN" w:eastAsia="en-IN"/>
              </w:rPr>
              <w:t>15%</w:t>
            </w:r>
          </w:p>
        </w:tc>
      </w:tr>
    </w:tbl>
    <w:p w14:paraId="3F051186" w14:textId="68E65986" w:rsidR="00B351D0" w:rsidRDefault="00B351D0" w:rsidP="0088311B">
      <w:pPr>
        <w:widowControl/>
        <w:autoSpaceDE/>
        <w:autoSpaceDN/>
        <w:spacing w:before="120" w:after="120"/>
        <w:jc w:val="both"/>
        <w:outlineLvl w:val="2"/>
        <w:rPr>
          <w:rFonts w:asciiTheme="minorHAnsi" w:eastAsia="Times New Roman" w:hAnsiTheme="minorHAnsi" w:cstheme="minorHAnsi"/>
          <w:b/>
          <w:bCs/>
          <w:lang w:val="en-IN" w:eastAsia="en-IN"/>
        </w:rPr>
      </w:pPr>
      <w:bookmarkStart w:id="0" w:name="_Hlk239596722"/>
      <w:r>
        <w:rPr>
          <w:rFonts w:asciiTheme="minorHAnsi" w:eastAsia="Times New Roman" w:hAnsiTheme="minorHAnsi" w:cstheme="minorHAnsi"/>
          <w:b/>
          <w:bCs/>
          <w:lang w:val="en-IN" w:eastAsia="en-IN"/>
        </w:rPr>
        <w:t>Proposal Submission Timeline- Submit Technical and Financial Proposals by 1</w:t>
      </w:r>
      <w:r w:rsidR="00FB4E99">
        <w:rPr>
          <w:rFonts w:asciiTheme="minorHAnsi" w:eastAsia="Times New Roman" w:hAnsiTheme="minorHAnsi" w:cstheme="minorHAnsi"/>
          <w:b/>
          <w:bCs/>
          <w:lang w:val="en-IN" w:eastAsia="en-IN"/>
        </w:rPr>
        <w:t>6</w:t>
      </w:r>
      <w:r w:rsidRPr="00B351D0">
        <w:rPr>
          <w:rFonts w:asciiTheme="minorHAnsi" w:eastAsia="Times New Roman" w:hAnsiTheme="minorHAnsi" w:cstheme="minorHAnsi"/>
          <w:b/>
          <w:bCs/>
          <w:vertAlign w:val="superscript"/>
          <w:lang w:val="en-IN" w:eastAsia="en-IN"/>
        </w:rPr>
        <w:t>th</w:t>
      </w:r>
      <w:r>
        <w:rPr>
          <w:rFonts w:asciiTheme="minorHAnsi" w:eastAsia="Times New Roman" w:hAnsiTheme="minorHAnsi" w:cstheme="minorHAnsi"/>
          <w:b/>
          <w:bCs/>
          <w:lang w:val="en-IN" w:eastAsia="en-IN"/>
        </w:rPr>
        <w:t xml:space="preserve"> September by 5:30 pm</w:t>
      </w:r>
    </w:p>
    <w:bookmarkEnd w:id="0"/>
    <w:p w14:paraId="527BA546" w14:textId="5B49F33B"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8. Reporting and Coordination</w:t>
      </w:r>
    </w:p>
    <w:p w14:paraId="6C8057A0"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The consultant/agency will report to the designated Programme Lead at WaterAid India and work closely with Programme, Technical, PMEL, Communications, and State Teams. A Technical Review Committee constituted by WaterAid India will provide strategic guidance, review key deliverables, and approve the final outputs.</w:t>
      </w:r>
    </w:p>
    <w:p w14:paraId="4EC607B6" w14:textId="77777777" w:rsidR="0088311B" w:rsidRPr="0088311B" w:rsidRDefault="0088311B" w:rsidP="0088311B">
      <w:pPr>
        <w:widowControl/>
        <w:autoSpaceDE/>
        <w:autoSpaceDN/>
        <w:spacing w:before="120" w:after="120"/>
        <w:jc w:val="both"/>
        <w:outlineLvl w:val="2"/>
        <w:rPr>
          <w:rFonts w:asciiTheme="minorHAnsi" w:eastAsia="Times New Roman" w:hAnsiTheme="minorHAnsi" w:cstheme="minorHAnsi"/>
          <w:b/>
          <w:bCs/>
          <w:lang w:val="en-IN" w:eastAsia="en-IN"/>
        </w:rPr>
      </w:pPr>
      <w:r w:rsidRPr="0088311B">
        <w:rPr>
          <w:rFonts w:asciiTheme="minorHAnsi" w:eastAsia="Times New Roman" w:hAnsiTheme="minorHAnsi" w:cstheme="minorHAnsi"/>
          <w:b/>
          <w:bCs/>
          <w:lang w:val="en-IN" w:eastAsia="en-IN"/>
        </w:rPr>
        <w:t>9. Expected Outcome</w:t>
      </w:r>
    </w:p>
    <w:p w14:paraId="2D858A4D" w14:textId="797A46A0" w:rsidR="00273182" w:rsidRPr="000F5804" w:rsidRDefault="0088311B" w:rsidP="0088311B">
      <w:pPr>
        <w:widowControl/>
        <w:autoSpaceDE/>
        <w:autoSpaceDN/>
        <w:spacing w:before="120" w:after="120"/>
        <w:jc w:val="both"/>
        <w:outlineLvl w:val="2"/>
        <w:rPr>
          <w:rFonts w:asciiTheme="minorHAnsi" w:eastAsia="Times New Roman" w:hAnsiTheme="minorHAnsi" w:cstheme="minorHAnsi"/>
          <w:lang w:val="en-IN" w:eastAsia="en-IN"/>
        </w:rPr>
      </w:pPr>
      <w:r w:rsidRPr="0088311B">
        <w:rPr>
          <w:rFonts w:asciiTheme="minorHAnsi" w:eastAsia="Times New Roman" w:hAnsiTheme="minorHAnsi" w:cstheme="minorHAnsi"/>
          <w:lang w:val="en-IN" w:eastAsia="en-IN"/>
        </w:rPr>
        <w:t>The assignment will result in the WAI Blue Book Series—WaterAid India's programme implementation framework comprising six practical implementation guides. Together, these booklets will provide standardized guidance for the complete programme lifecycle, enabling consistent programme execution, stronger quality assurance, safer programming, institutional strengthening, improved documentation, and sustainable WASH outcomes across all WaterAid India programmes.</w:t>
      </w:r>
    </w:p>
    <w:sectPr w:rsidR="00273182" w:rsidRPr="000F5804" w:rsidSect="00E92921">
      <w:footerReference w:type="default" r:id="rId10"/>
      <w:pgSz w:w="11930" w:h="16860"/>
      <w:pgMar w:top="1500" w:right="1310" w:bottom="1200" w:left="1080" w:header="0" w:footer="1008"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B561" w14:textId="77777777" w:rsidR="00D97F60" w:rsidRDefault="00D97F60">
      <w:r>
        <w:separator/>
      </w:r>
    </w:p>
  </w:endnote>
  <w:endnote w:type="continuationSeparator" w:id="0">
    <w:p w14:paraId="7A9B847D" w14:textId="77777777" w:rsidR="00D97F60" w:rsidRDefault="00D97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2573" w14:textId="77777777" w:rsidR="00273182" w:rsidRDefault="00A950E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0671852" wp14:editId="1E1CE8BE">
              <wp:simplePos x="0" y="0"/>
              <wp:positionH relativeFrom="page">
                <wp:posOffset>775335</wp:posOffset>
              </wp:positionH>
              <wp:positionV relativeFrom="page">
                <wp:posOffset>9920605</wp:posOffset>
              </wp:positionV>
              <wp:extent cx="68199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65735"/>
                      </a:xfrm>
                      <a:prstGeom prst="rect">
                        <a:avLst/>
                      </a:prstGeom>
                      <a:noFill/>
                      <a:ln>
                        <a:noFill/>
                      </a:ln>
                    </wps:spPr>
                    <wps:txbx>
                      <w:txbxContent>
                        <w:p w14:paraId="56198A87" w14:textId="42A96A0D" w:rsidR="00273182" w:rsidRDefault="00A950E6">
                          <w:pPr>
                            <w:pStyle w:val="BodyText"/>
                            <w:spacing w:line="245" w:lineRule="exact"/>
                            <w:ind w:left="20"/>
                            <w:rPr>
                              <w:rFonts w:ascii="Calibri Light"/>
                            </w:rPr>
                          </w:pPr>
                          <w:r>
                            <w:rPr>
                              <w:rFonts w:ascii="Calibri Light"/>
                            </w:rPr>
                            <w:t>Page</w:t>
                          </w:r>
                          <w:r>
                            <w:rPr>
                              <w:rFonts w:ascii="Calibri Light"/>
                              <w:spacing w:val="-4"/>
                            </w:rPr>
                            <w:t xml:space="preserve"> </w:t>
                          </w:r>
                          <w:r>
                            <w:fldChar w:fldCharType="begin"/>
                          </w:r>
                          <w:r>
                            <w:rPr>
                              <w:rFonts w:ascii="Calibri Light"/>
                            </w:rPr>
                            <w:instrText xml:space="preserve"> PAGE </w:instrText>
                          </w:r>
                          <w:r>
                            <w:fldChar w:fldCharType="separate"/>
                          </w:r>
                          <w:r>
                            <w:t>1</w:t>
                          </w:r>
                          <w:r>
                            <w:fldChar w:fldCharType="end"/>
                          </w:r>
                          <w:r>
                            <w:rPr>
                              <w:rFonts w:ascii="Calibri Light"/>
                              <w:spacing w:val="-1"/>
                            </w:rPr>
                            <w:t xml:space="preserve"> </w:t>
                          </w:r>
                        </w:p>
                      </w:txbxContent>
                    </wps:txbx>
                    <wps:bodyPr rot="0" vert="horz" wrap="square" lIns="0" tIns="0" rIns="0" bIns="0" anchor="t" anchorCtr="0" upright="1">
                      <a:noAutofit/>
                    </wps:bodyPr>
                  </wps:wsp>
                </a:graphicData>
              </a:graphic>
            </wp:anchor>
          </w:drawing>
        </mc:Choice>
        <mc:Fallback>
          <w:pict>
            <v:shapetype w14:anchorId="50671852" id="_x0000_t202" coordsize="21600,21600" o:spt="202" path="m,l,21600r21600,l21600,xe">
              <v:stroke joinstyle="miter"/>
              <v:path gradientshapeok="t" o:connecttype="rect"/>
            </v:shapetype>
            <v:shape id="Text Box 1" o:spid="_x0000_s1026" type="#_x0000_t202" style="position:absolute;margin-left:61.05pt;margin-top:781.15pt;width:53.7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" filled="f" stroked="f">
              <v:textbox inset="0,0,0,0">
                <w:txbxContent>
                  <w:p w14:paraId="56198A87" w14:textId="42A96A0D" w:rsidR="00273182" w:rsidRDefault="00A950E6">
                    <w:pPr>
                      <w:pStyle w:val="BodyText"/>
                      <w:spacing w:line="245" w:lineRule="exact"/>
                      <w:ind w:left="20"/>
                      <w:rPr>
                        <w:rFonts w:ascii="Calibri Light"/>
                      </w:rPr>
                    </w:pPr>
                    <w:r>
                      <w:rPr>
                        <w:rFonts w:ascii="Calibri Light"/>
                      </w:rPr>
                      <w:t>Page</w:t>
                    </w:r>
                    <w:r>
                      <w:rPr>
                        <w:rFonts w:ascii="Calibri Light"/>
                        <w:spacing w:val="-4"/>
                      </w:rPr>
                      <w:t xml:space="preserve"> </w:t>
                    </w:r>
                    <w:r>
                      <w:fldChar w:fldCharType="begin"/>
                    </w:r>
                    <w:r>
                      <w:rPr>
                        <w:rFonts w:ascii="Calibri Light"/>
                      </w:rPr>
                      <w:instrText xml:space="preserve"> PAGE </w:instrText>
                    </w:r>
                    <w:r>
                      <w:fldChar w:fldCharType="separate"/>
                    </w:r>
                    <w:r>
                      <w:t>1</w:t>
                    </w:r>
                    <w:r>
                      <w:fldChar w:fldCharType="end"/>
                    </w:r>
                    <w:r>
                      <w:rPr>
                        <w:rFonts w:ascii="Calibri Light"/>
                        <w:spacing w:val="-1"/>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D373" w14:textId="77777777" w:rsidR="00D97F60" w:rsidRDefault="00D97F60">
      <w:r>
        <w:separator/>
      </w:r>
    </w:p>
  </w:footnote>
  <w:footnote w:type="continuationSeparator" w:id="0">
    <w:p w14:paraId="6018E2DD" w14:textId="77777777" w:rsidR="00D97F60" w:rsidRDefault="00D97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3FE8D7"/>
    <w:multiLevelType w:val="singleLevel"/>
    <w:tmpl w:val="943FE8D7"/>
    <w:lvl w:ilvl="0">
      <w:start w:val="9"/>
      <w:numFmt w:val="decimal"/>
      <w:suff w:val="space"/>
      <w:lvlText w:val="%1."/>
      <w:lvlJc w:val="left"/>
    </w:lvl>
  </w:abstractNum>
  <w:abstractNum w:abstractNumId="1" w15:restartNumberingAfterBreak="0">
    <w:nsid w:val="034F1AE2"/>
    <w:multiLevelType w:val="multilevel"/>
    <w:tmpl w:val="1A3A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B2468"/>
    <w:multiLevelType w:val="multilevel"/>
    <w:tmpl w:val="DFC8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91611"/>
    <w:multiLevelType w:val="multilevel"/>
    <w:tmpl w:val="5DA6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F5AF1"/>
    <w:multiLevelType w:val="multilevel"/>
    <w:tmpl w:val="50A8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33ACE"/>
    <w:multiLevelType w:val="multilevel"/>
    <w:tmpl w:val="5A80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20BBD"/>
    <w:multiLevelType w:val="multilevel"/>
    <w:tmpl w:val="F1BA1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C33CF"/>
    <w:multiLevelType w:val="multilevel"/>
    <w:tmpl w:val="AA1E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12579"/>
    <w:multiLevelType w:val="hybridMultilevel"/>
    <w:tmpl w:val="AEC40C42"/>
    <w:lvl w:ilvl="0" w:tplc="BE30BF48">
      <w:start w:val="1"/>
      <w:numFmt w:val="upperLetter"/>
      <w:lvlText w:val="%1."/>
      <w:lvlJc w:val="left"/>
      <w:pPr>
        <w:ind w:left="1080" w:hanging="360"/>
      </w:pPr>
      <w:rPr>
        <w:rFonts w:hint="default"/>
        <w:b/>
        <w:bCs/>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2B384152"/>
    <w:multiLevelType w:val="hybridMultilevel"/>
    <w:tmpl w:val="36FE2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E2463"/>
    <w:multiLevelType w:val="multilevel"/>
    <w:tmpl w:val="66C0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2A098D"/>
    <w:multiLevelType w:val="hybridMultilevel"/>
    <w:tmpl w:val="0A5E3820"/>
    <w:lvl w:ilvl="0" w:tplc="6B5884BA">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7EA6C76">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37CCB5A">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ED927A3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612DB4A">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5678A272">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DB6FF7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8A00650">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03E6D24">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2C573D9C"/>
    <w:multiLevelType w:val="multilevel"/>
    <w:tmpl w:val="88D2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A046E"/>
    <w:multiLevelType w:val="hybridMultilevel"/>
    <w:tmpl w:val="62B8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221EF9"/>
    <w:multiLevelType w:val="multilevel"/>
    <w:tmpl w:val="E8FC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74E20"/>
    <w:multiLevelType w:val="hybridMultilevel"/>
    <w:tmpl w:val="B3042DFC"/>
    <w:lvl w:ilvl="0" w:tplc="91E8F05A">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634F0B6">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FDCB128">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E3DE75E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30A8696">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B8CFB3C">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2DE6F78">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94ABD6C">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486B5DA">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36D137F8"/>
    <w:multiLevelType w:val="multilevel"/>
    <w:tmpl w:val="C7DE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015239"/>
    <w:multiLevelType w:val="multilevel"/>
    <w:tmpl w:val="3F8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2686F"/>
    <w:multiLevelType w:val="multilevel"/>
    <w:tmpl w:val="78B8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3640EF"/>
    <w:multiLevelType w:val="multilevel"/>
    <w:tmpl w:val="C32C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80680F"/>
    <w:multiLevelType w:val="multilevel"/>
    <w:tmpl w:val="A316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2573E9"/>
    <w:multiLevelType w:val="multilevel"/>
    <w:tmpl w:val="F418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2B54B8"/>
    <w:multiLevelType w:val="multilevel"/>
    <w:tmpl w:val="A4E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63063F"/>
    <w:multiLevelType w:val="multilevel"/>
    <w:tmpl w:val="ACE6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847499"/>
    <w:multiLevelType w:val="multilevel"/>
    <w:tmpl w:val="DDE6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67140C"/>
    <w:multiLevelType w:val="multilevel"/>
    <w:tmpl w:val="AB6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204BE5"/>
    <w:multiLevelType w:val="multilevel"/>
    <w:tmpl w:val="9872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76AB6"/>
    <w:multiLevelType w:val="multilevel"/>
    <w:tmpl w:val="0886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1F0390"/>
    <w:multiLevelType w:val="multilevel"/>
    <w:tmpl w:val="CD40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45553"/>
    <w:multiLevelType w:val="multilevel"/>
    <w:tmpl w:val="76A455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BED7995"/>
    <w:multiLevelType w:val="hybridMultilevel"/>
    <w:tmpl w:val="3FE0072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C4B159D"/>
    <w:multiLevelType w:val="multilevel"/>
    <w:tmpl w:val="DD64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A37F1F"/>
    <w:multiLevelType w:val="hybridMultilevel"/>
    <w:tmpl w:val="4CFCB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9"/>
  </w:num>
  <w:num w:numId="3">
    <w:abstractNumId w:val="11"/>
  </w:num>
  <w:num w:numId="4">
    <w:abstractNumId w:val="15"/>
  </w:num>
  <w:num w:numId="5">
    <w:abstractNumId w:val="8"/>
  </w:num>
  <w:num w:numId="6">
    <w:abstractNumId w:val="30"/>
  </w:num>
  <w:num w:numId="7">
    <w:abstractNumId w:val="13"/>
  </w:num>
  <w:num w:numId="8">
    <w:abstractNumId w:val="9"/>
  </w:num>
  <w:num w:numId="9">
    <w:abstractNumId w:val="32"/>
  </w:num>
  <w:num w:numId="10">
    <w:abstractNumId w:val="7"/>
  </w:num>
  <w:num w:numId="11">
    <w:abstractNumId w:val="27"/>
  </w:num>
  <w:num w:numId="12">
    <w:abstractNumId w:val="21"/>
  </w:num>
  <w:num w:numId="13">
    <w:abstractNumId w:val="25"/>
  </w:num>
  <w:num w:numId="14">
    <w:abstractNumId w:val="26"/>
  </w:num>
  <w:num w:numId="15">
    <w:abstractNumId w:val="19"/>
  </w:num>
  <w:num w:numId="16">
    <w:abstractNumId w:val="4"/>
  </w:num>
  <w:num w:numId="17">
    <w:abstractNumId w:val="14"/>
  </w:num>
  <w:num w:numId="18">
    <w:abstractNumId w:val="3"/>
  </w:num>
  <w:num w:numId="19">
    <w:abstractNumId w:val="20"/>
  </w:num>
  <w:num w:numId="20">
    <w:abstractNumId w:val="5"/>
  </w:num>
  <w:num w:numId="21">
    <w:abstractNumId w:val="23"/>
  </w:num>
  <w:num w:numId="22">
    <w:abstractNumId w:val="12"/>
  </w:num>
  <w:num w:numId="23">
    <w:abstractNumId w:val="31"/>
  </w:num>
  <w:num w:numId="24">
    <w:abstractNumId w:val="6"/>
  </w:num>
  <w:num w:numId="25">
    <w:abstractNumId w:val="17"/>
  </w:num>
  <w:num w:numId="26">
    <w:abstractNumId w:val="1"/>
  </w:num>
  <w:num w:numId="27">
    <w:abstractNumId w:val="18"/>
  </w:num>
  <w:num w:numId="28">
    <w:abstractNumId w:val="16"/>
  </w:num>
  <w:num w:numId="29">
    <w:abstractNumId w:val="24"/>
  </w:num>
  <w:num w:numId="30">
    <w:abstractNumId w:val="10"/>
  </w:num>
  <w:num w:numId="31">
    <w:abstractNumId w:val="28"/>
  </w:num>
  <w:num w:numId="32">
    <w:abstractNumId w:val="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noPunctuationKerning/>
  <w:characterSpacingControl w:val="doNotCompress"/>
  <w:savePreviewPicture/>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B3C"/>
    <w:rsid w:val="00050220"/>
    <w:rsid w:val="00050DAB"/>
    <w:rsid w:val="00062187"/>
    <w:rsid w:val="00072CEC"/>
    <w:rsid w:val="000A1C2F"/>
    <w:rsid w:val="000A511C"/>
    <w:rsid w:val="000E54DB"/>
    <w:rsid w:val="000F5804"/>
    <w:rsid w:val="00127628"/>
    <w:rsid w:val="00132673"/>
    <w:rsid w:val="001D256F"/>
    <w:rsid w:val="001F337B"/>
    <w:rsid w:val="002017BB"/>
    <w:rsid w:val="00223E30"/>
    <w:rsid w:val="002420D0"/>
    <w:rsid w:val="00247BA0"/>
    <w:rsid w:val="0026157A"/>
    <w:rsid w:val="002646AD"/>
    <w:rsid w:val="00273182"/>
    <w:rsid w:val="002A7ED0"/>
    <w:rsid w:val="0031046B"/>
    <w:rsid w:val="00320A12"/>
    <w:rsid w:val="00342A13"/>
    <w:rsid w:val="003519F5"/>
    <w:rsid w:val="00356AFF"/>
    <w:rsid w:val="003604A6"/>
    <w:rsid w:val="003768AE"/>
    <w:rsid w:val="003A3351"/>
    <w:rsid w:val="003C2EDC"/>
    <w:rsid w:val="00407BF7"/>
    <w:rsid w:val="004152C2"/>
    <w:rsid w:val="00420983"/>
    <w:rsid w:val="004262EB"/>
    <w:rsid w:val="00440595"/>
    <w:rsid w:val="004526FE"/>
    <w:rsid w:val="004F75E9"/>
    <w:rsid w:val="005169C7"/>
    <w:rsid w:val="00531CEE"/>
    <w:rsid w:val="00547C88"/>
    <w:rsid w:val="00561307"/>
    <w:rsid w:val="005A5595"/>
    <w:rsid w:val="005C1A8C"/>
    <w:rsid w:val="005D61BD"/>
    <w:rsid w:val="00613D62"/>
    <w:rsid w:val="00685D6F"/>
    <w:rsid w:val="00695119"/>
    <w:rsid w:val="006F2E3A"/>
    <w:rsid w:val="00753B06"/>
    <w:rsid w:val="00776008"/>
    <w:rsid w:val="007D685E"/>
    <w:rsid w:val="00804BA5"/>
    <w:rsid w:val="00826F85"/>
    <w:rsid w:val="00850A46"/>
    <w:rsid w:val="0088311B"/>
    <w:rsid w:val="00891A0F"/>
    <w:rsid w:val="00940E36"/>
    <w:rsid w:val="00942D09"/>
    <w:rsid w:val="009459ED"/>
    <w:rsid w:val="00983A7F"/>
    <w:rsid w:val="009A02F2"/>
    <w:rsid w:val="009B7EF6"/>
    <w:rsid w:val="009D0E87"/>
    <w:rsid w:val="00A05CAD"/>
    <w:rsid w:val="00A57742"/>
    <w:rsid w:val="00A629AC"/>
    <w:rsid w:val="00A6606F"/>
    <w:rsid w:val="00A950E6"/>
    <w:rsid w:val="00AE10CD"/>
    <w:rsid w:val="00B351D0"/>
    <w:rsid w:val="00B56A6C"/>
    <w:rsid w:val="00BB55A7"/>
    <w:rsid w:val="00BB6D2F"/>
    <w:rsid w:val="00BD053C"/>
    <w:rsid w:val="00BE68B5"/>
    <w:rsid w:val="00C11AE1"/>
    <w:rsid w:val="00C15B3C"/>
    <w:rsid w:val="00C24C38"/>
    <w:rsid w:val="00C82DD1"/>
    <w:rsid w:val="00CB70AF"/>
    <w:rsid w:val="00CF6AAE"/>
    <w:rsid w:val="00D22AB8"/>
    <w:rsid w:val="00D22E2A"/>
    <w:rsid w:val="00D34842"/>
    <w:rsid w:val="00D64F97"/>
    <w:rsid w:val="00D91A1D"/>
    <w:rsid w:val="00D94758"/>
    <w:rsid w:val="00D97F60"/>
    <w:rsid w:val="00DA0EAF"/>
    <w:rsid w:val="00DC1423"/>
    <w:rsid w:val="00DD109B"/>
    <w:rsid w:val="00DF337F"/>
    <w:rsid w:val="00E36368"/>
    <w:rsid w:val="00E522E4"/>
    <w:rsid w:val="00E7218F"/>
    <w:rsid w:val="00E92921"/>
    <w:rsid w:val="00EB4DB7"/>
    <w:rsid w:val="00F3029F"/>
    <w:rsid w:val="00F629AA"/>
    <w:rsid w:val="00F64872"/>
    <w:rsid w:val="00FB34EE"/>
    <w:rsid w:val="00FB4E99"/>
    <w:rsid w:val="00FF3190"/>
    <w:rsid w:val="1E292D7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341AF"/>
  <w15:docId w15:val="{FCFB919B-175E-4372-A450-CF1A00C9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mbria" w:eastAsia="Cambria" w:hAnsi="Cambria" w:cs="Cambria"/>
      <w:sz w:val="22"/>
      <w:szCs w:val="22"/>
    </w:rPr>
  </w:style>
  <w:style w:type="paragraph" w:styleId="Heading1">
    <w:name w:val="heading 1"/>
    <w:basedOn w:val="Normal"/>
    <w:uiPriority w:val="9"/>
    <w:qFormat/>
    <w:pPr>
      <w:spacing w:line="292" w:lineRule="exact"/>
      <w:ind w:left="178"/>
      <w:outlineLvl w:val="0"/>
    </w:pPr>
    <w:rPr>
      <w:rFonts w:ascii="Palatino Linotype" w:eastAsia="Palatino Linotype" w:hAnsi="Palatino Linotype" w:cs="Palatino Linotype"/>
      <w:b/>
      <w:bCs/>
    </w:rPr>
  </w:style>
  <w:style w:type="paragraph" w:styleId="Heading2">
    <w:name w:val="heading 2"/>
    <w:basedOn w:val="Normal"/>
    <w:next w:val="Normal"/>
    <w:link w:val="Heading2Char"/>
    <w:uiPriority w:val="9"/>
    <w:semiHidden/>
    <w:unhideWhenUsed/>
    <w:qFormat/>
    <w:rsid w:val="00CB70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B70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uiPriority w:val="10"/>
    <w:qFormat/>
    <w:pPr>
      <w:spacing w:before="101"/>
      <w:ind w:left="4222" w:right="4019"/>
      <w:jc w:val="center"/>
    </w:pPr>
    <w:rPr>
      <w:b/>
      <w:bCs/>
      <w:sz w:val="28"/>
      <w:szCs w:val="28"/>
    </w:rPr>
  </w:style>
  <w:style w:type="paragraph" w:styleId="ListParagraph">
    <w:name w:val="List Paragraph"/>
    <w:basedOn w:val="Normal"/>
    <w:link w:val="ListParagraphChar"/>
    <w:uiPriority w:val="34"/>
    <w:qFormat/>
    <w:pPr>
      <w:ind w:left="462" w:hanging="284"/>
      <w:jc w:val="both"/>
    </w:pPr>
  </w:style>
  <w:style w:type="paragraph" w:customStyle="1" w:styleId="TableParagraph">
    <w:name w:val="Table Paragraph"/>
    <w:basedOn w:val="Normal"/>
    <w:uiPriority w:val="1"/>
    <w:qFormat/>
    <w:pPr>
      <w:spacing w:before="105"/>
      <w:ind w:left="117"/>
    </w:pPr>
  </w:style>
  <w:style w:type="character" w:customStyle="1" w:styleId="HeaderChar">
    <w:name w:val="Header Char"/>
    <w:basedOn w:val="DefaultParagraphFont"/>
    <w:link w:val="Header"/>
    <w:uiPriority w:val="99"/>
    <w:qFormat/>
    <w:rPr>
      <w:rFonts w:ascii="Cambria" w:eastAsia="Cambria" w:hAnsi="Cambria" w:cs="Cambria"/>
    </w:rPr>
  </w:style>
  <w:style w:type="character" w:customStyle="1" w:styleId="FooterChar">
    <w:name w:val="Footer Char"/>
    <w:basedOn w:val="DefaultParagraphFont"/>
    <w:link w:val="Footer"/>
    <w:uiPriority w:val="99"/>
    <w:qFormat/>
    <w:rPr>
      <w:rFonts w:ascii="Cambria" w:eastAsia="Cambria" w:hAnsi="Cambria" w:cs="Cambria"/>
    </w:rPr>
  </w:style>
  <w:style w:type="character" w:customStyle="1" w:styleId="ListParagraphChar">
    <w:name w:val="List Paragraph Char"/>
    <w:basedOn w:val="DefaultParagraphFont"/>
    <w:link w:val="ListParagraph"/>
    <w:uiPriority w:val="34"/>
    <w:qFormat/>
    <w:locked/>
    <w:rPr>
      <w:rFonts w:ascii="Cambria" w:eastAsia="Cambria" w:hAnsi="Cambria" w:cs="Cambria"/>
    </w:rPr>
  </w:style>
  <w:style w:type="character" w:styleId="UnresolvedMention">
    <w:name w:val="Unresolved Mention"/>
    <w:basedOn w:val="DefaultParagraphFont"/>
    <w:uiPriority w:val="99"/>
    <w:semiHidden/>
    <w:unhideWhenUsed/>
    <w:rsid w:val="00D91A1D"/>
    <w:rPr>
      <w:color w:val="605E5C"/>
      <w:shd w:val="clear" w:color="auto" w:fill="E1DFDD"/>
    </w:rPr>
  </w:style>
  <w:style w:type="table" w:customStyle="1" w:styleId="TableGrid">
    <w:name w:val="TableGrid"/>
    <w:rsid w:val="00072CEC"/>
    <w:rPr>
      <w:rFonts w:asciiTheme="minorHAnsi" w:eastAsiaTheme="minorEastAsia" w:hAnsiTheme="minorHAnsi" w:cstheme="minorBidi"/>
      <w:sz w:val="22"/>
      <w:szCs w:val="22"/>
      <w:lang w:val="en-IN" w:eastAsia="en-IN"/>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CB70A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B70AF"/>
    <w:rPr>
      <w:rFonts w:asciiTheme="majorHAnsi" w:eastAsiaTheme="majorEastAsia" w:hAnsiTheme="majorHAnsi" w:cstheme="majorBidi"/>
      <w:color w:val="243F60" w:themeColor="accent1" w:themeShade="7F"/>
      <w:sz w:val="24"/>
      <w:szCs w:val="24"/>
    </w:rPr>
  </w:style>
  <w:style w:type="table" w:styleId="TableGrid0">
    <w:name w:val="Table Grid"/>
    <w:basedOn w:val="TableNormal"/>
    <w:uiPriority w:val="39"/>
    <w:rsid w:val="00407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5147">
      <w:bodyDiv w:val="1"/>
      <w:marLeft w:val="0"/>
      <w:marRight w:val="0"/>
      <w:marTop w:val="0"/>
      <w:marBottom w:val="0"/>
      <w:divBdr>
        <w:top w:val="none" w:sz="0" w:space="0" w:color="auto"/>
        <w:left w:val="none" w:sz="0" w:space="0" w:color="auto"/>
        <w:bottom w:val="none" w:sz="0" w:space="0" w:color="auto"/>
        <w:right w:val="none" w:sz="0" w:space="0" w:color="auto"/>
      </w:divBdr>
    </w:div>
    <w:div w:id="119424223">
      <w:bodyDiv w:val="1"/>
      <w:marLeft w:val="0"/>
      <w:marRight w:val="0"/>
      <w:marTop w:val="0"/>
      <w:marBottom w:val="0"/>
      <w:divBdr>
        <w:top w:val="none" w:sz="0" w:space="0" w:color="auto"/>
        <w:left w:val="none" w:sz="0" w:space="0" w:color="auto"/>
        <w:bottom w:val="none" w:sz="0" w:space="0" w:color="auto"/>
        <w:right w:val="none" w:sz="0" w:space="0" w:color="auto"/>
      </w:divBdr>
    </w:div>
    <w:div w:id="149029192">
      <w:bodyDiv w:val="1"/>
      <w:marLeft w:val="0"/>
      <w:marRight w:val="0"/>
      <w:marTop w:val="0"/>
      <w:marBottom w:val="0"/>
      <w:divBdr>
        <w:top w:val="none" w:sz="0" w:space="0" w:color="auto"/>
        <w:left w:val="none" w:sz="0" w:space="0" w:color="auto"/>
        <w:bottom w:val="none" w:sz="0" w:space="0" w:color="auto"/>
        <w:right w:val="none" w:sz="0" w:space="0" w:color="auto"/>
      </w:divBdr>
    </w:div>
    <w:div w:id="399403850">
      <w:bodyDiv w:val="1"/>
      <w:marLeft w:val="0"/>
      <w:marRight w:val="0"/>
      <w:marTop w:val="0"/>
      <w:marBottom w:val="0"/>
      <w:divBdr>
        <w:top w:val="none" w:sz="0" w:space="0" w:color="auto"/>
        <w:left w:val="none" w:sz="0" w:space="0" w:color="auto"/>
        <w:bottom w:val="none" w:sz="0" w:space="0" w:color="auto"/>
        <w:right w:val="none" w:sz="0" w:space="0" w:color="auto"/>
      </w:divBdr>
    </w:div>
    <w:div w:id="547300871">
      <w:bodyDiv w:val="1"/>
      <w:marLeft w:val="0"/>
      <w:marRight w:val="0"/>
      <w:marTop w:val="0"/>
      <w:marBottom w:val="0"/>
      <w:divBdr>
        <w:top w:val="none" w:sz="0" w:space="0" w:color="auto"/>
        <w:left w:val="none" w:sz="0" w:space="0" w:color="auto"/>
        <w:bottom w:val="none" w:sz="0" w:space="0" w:color="auto"/>
        <w:right w:val="none" w:sz="0" w:space="0" w:color="auto"/>
      </w:divBdr>
    </w:div>
    <w:div w:id="547957392">
      <w:bodyDiv w:val="1"/>
      <w:marLeft w:val="0"/>
      <w:marRight w:val="0"/>
      <w:marTop w:val="0"/>
      <w:marBottom w:val="0"/>
      <w:divBdr>
        <w:top w:val="none" w:sz="0" w:space="0" w:color="auto"/>
        <w:left w:val="none" w:sz="0" w:space="0" w:color="auto"/>
        <w:bottom w:val="none" w:sz="0" w:space="0" w:color="auto"/>
        <w:right w:val="none" w:sz="0" w:space="0" w:color="auto"/>
      </w:divBdr>
      <w:divsChild>
        <w:div w:id="1284651216">
          <w:marLeft w:val="0"/>
          <w:marRight w:val="0"/>
          <w:marTop w:val="0"/>
          <w:marBottom w:val="0"/>
          <w:divBdr>
            <w:top w:val="none" w:sz="0" w:space="0" w:color="auto"/>
            <w:left w:val="none" w:sz="0" w:space="0" w:color="auto"/>
            <w:bottom w:val="none" w:sz="0" w:space="0" w:color="auto"/>
            <w:right w:val="none" w:sz="0" w:space="0" w:color="auto"/>
          </w:divBdr>
          <w:divsChild>
            <w:div w:id="1393692368">
              <w:marLeft w:val="0"/>
              <w:marRight w:val="0"/>
              <w:marTop w:val="0"/>
              <w:marBottom w:val="0"/>
              <w:divBdr>
                <w:top w:val="none" w:sz="0" w:space="0" w:color="auto"/>
                <w:left w:val="none" w:sz="0" w:space="0" w:color="auto"/>
                <w:bottom w:val="none" w:sz="0" w:space="0" w:color="auto"/>
                <w:right w:val="none" w:sz="0" w:space="0" w:color="auto"/>
              </w:divBdr>
              <w:divsChild>
                <w:div w:id="2043938942">
                  <w:marLeft w:val="0"/>
                  <w:marRight w:val="0"/>
                  <w:marTop w:val="0"/>
                  <w:marBottom w:val="0"/>
                  <w:divBdr>
                    <w:top w:val="none" w:sz="0" w:space="0" w:color="auto"/>
                    <w:left w:val="none" w:sz="0" w:space="0" w:color="auto"/>
                    <w:bottom w:val="none" w:sz="0" w:space="0" w:color="auto"/>
                    <w:right w:val="none" w:sz="0" w:space="0" w:color="auto"/>
                  </w:divBdr>
                  <w:divsChild>
                    <w:div w:id="965431962">
                      <w:marLeft w:val="0"/>
                      <w:marRight w:val="0"/>
                      <w:marTop w:val="0"/>
                      <w:marBottom w:val="0"/>
                      <w:divBdr>
                        <w:top w:val="none" w:sz="0" w:space="0" w:color="auto"/>
                        <w:left w:val="none" w:sz="0" w:space="0" w:color="auto"/>
                        <w:bottom w:val="none" w:sz="0" w:space="0" w:color="auto"/>
                        <w:right w:val="none" w:sz="0" w:space="0" w:color="auto"/>
                      </w:divBdr>
                      <w:divsChild>
                        <w:div w:id="1630625787">
                          <w:marLeft w:val="0"/>
                          <w:marRight w:val="0"/>
                          <w:marTop w:val="0"/>
                          <w:marBottom w:val="0"/>
                          <w:divBdr>
                            <w:top w:val="none" w:sz="0" w:space="0" w:color="auto"/>
                            <w:left w:val="none" w:sz="0" w:space="0" w:color="auto"/>
                            <w:bottom w:val="none" w:sz="0" w:space="0" w:color="auto"/>
                            <w:right w:val="none" w:sz="0" w:space="0" w:color="auto"/>
                          </w:divBdr>
                          <w:divsChild>
                            <w:div w:id="46615873">
                              <w:marLeft w:val="0"/>
                              <w:marRight w:val="0"/>
                              <w:marTop w:val="0"/>
                              <w:marBottom w:val="0"/>
                              <w:divBdr>
                                <w:top w:val="none" w:sz="0" w:space="0" w:color="auto"/>
                                <w:left w:val="none" w:sz="0" w:space="0" w:color="auto"/>
                                <w:bottom w:val="none" w:sz="0" w:space="0" w:color="auto"/>
                                <w:right w:val="none" w:sz="0" w:space="0" w:color="auto"/>
                              </w:divBdr>
                              <w:divsChild>
                                <w:div w:id="1085297653">
                                  <w:marLeft w:val="0"/>
                                  <w:marRight w:val="0"/>
                                  <w:marTop w:val="0"/>
                                  <w:marBottom w:val="0"/>
                                  <w:divBdr>
                                    <w:top w:val="none" w:sz="0" w:space="0" w:color="auto"/>
                                    <w:left w:val="none" w:sz="0" w:space="0" w:color="auto"/>
                                    <w:bottom w:val="none" w:sz="0" w:space="0" w:color="auto"/>
                                    <w:right w:val="none" w:sz="0" w:space="0" w:color="auto"/>
                                  </w:divBdr>
                                  <w:divsChild>
                                    <w:div w:id="1680230587">
                                      <w:marLeft w:val="0"/>
                                      <w:marRight w:val="0"/>
                                      <w:marTop w:val="0"/>
                                      <w:marBottom w:val="0"/>
                                      <w:divBdr>
                                        <w:top w:val="none" w:sz="0" w:space="0" w:color="auto"/>
                                        <w:left w:val="none" w:sz="0" w:space="0" w:color="auto"/>
                                        <w:bottom w:val="none" w:sz="0" w:space="0" w:color="auto"/>
                                        <w:right w:val="none" w:sz="0" w:space="0" w:color="auto"/>
                                      </w:divBdr>
                                      <w:divsChild>
                                        <w:div w:id="689792601">
                                          <w:marLeft w:val="0"/>
                                          <w:marRight w:val="0"/>
                                          <w:marTop w:val="0"/>
                                          <w:marBottom w:val="0"/>
                                          <w:divBdr>
                                            <w:top w:val="none" w:sz="0" w:space="0" w:color="auto"/>
                                            <w:left w:val="none" w:sz="0" w:space="0" w:color="auto"/>
                                            <w:bottom w:val="none" w:sz="0" w:space="0" w:color="auto"/>
                                            <w:right w:val="none" w:sz="0" w:space="0" w:color="auto"/>
                                          </w:divBdr>
                                          <w:divsChild>
                                            <w:div w:id="15874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091919">
      <w:bodyDiv w:val="1"/>
      <w:marLeft w:val="0"/>
      <w:marRight w:val="0"/>
      <w:marTop w:val="0"/>
      <w:marBottom w:val="0"/>
      <w:divBdr>
        <w:top w:val="none" w:sz="0" w:space="0" w:color="auto"/>
        <w:left w:val="none" w:sz="0" w:space="0" w:color="auto"/>
        <w:bottom w:val="none" w:sz="0" w:space="0" w:color="auto"/>
        <w:right w:val="none" w:sz="0" w:space="0" w:color="auto"/>
      </w:divBdr>
    </w:div>
    <w:div w:id="1226260920">
      <w:bodyDiv w:val="1"/>
      <w:marLeft w:val="0"/>
      <w:marRight w:val="0"/>
      <w:marTop w:val="0"/>
      <w:marBottom w:val="0"/>
      <w:divBdr>
        <w:top w:val="none" w:sz="0" w:space="0" w:color="auto"/>
        <w:left w:val="none" w:sz="0" w:space="0" w:color="auto"/>
        <w:bottom w:val="none" w:sz="0" w:space="0" w:color="auto"/>
        <w:right w:val="none" w:sz="0" w:space="0" w:color="auto"/>
      </w:divBdr>
    </w:div>
    <w:div w:id="1316565202">
      <w:bodyDiv w:val="1"/>
      <w:marLeft w:val="0"/>
      <w:marRight w:val="0"/>
      <w:marTop w:val="0"/>
      <w:marBottom w:val="0"/>
      <w:divBdr>
        <w:top w:val="none" w:sz="0" w:space="0" w:color="auto"/>
        <w:left w:val="none" w:sz="0" w:space="0" w:color="auto"/>
        <w:bottom w:val="none" w:sz="0" w:space="0" w:color="auto"/>
        <w:right w:val="none" w:sz="0" w:space="0" w:color="auto"/>
      </w:divBdr>
    </w:div>
    <w:div w:id="1658730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ateraid.or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Shilpi Nigam</dc:creator>
  <cp:lastModifiedBy>Shalini Chaturvedi</cp:lastModifiedBy>
  <cp:revision>56</cp:revision>
  <cp:lastPrinted>2024-09-20T06:14:00Z</cp:lastPrinted>
  <dcterms:created xsi:type="dcterms:W3CDTF">2024-11-12T07:41:00Z</dcterms:created>
  <dcterms:modified xsi:type="dcterms:W3CDTF">2026-09-06T18:37:00Z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Microsoft® Word LTSC</vt:lpwstr>
  </property>
  <property fmtid="{D5CDD505-2E9C-101B-9397-08002B2CF9AE}" pid="4" name="LastSaved">
    <vt:filetime>2024-08-22T00:00:00Z</vt:filetime>
  </property>
  <property fmtid="{D5CDD505-2E9C-101B-9397-08002B2CF9AE}" pid="5" name="KSOProductBuildVer">
    <vt:lpwstr>1033-12.2.0.18607</vt:lpwstr>
  </property>
  <property fmtid="{D5CDD505-2E9C-101B-9397-08002B2CF9AE}" pid="6" name="ICV">
    <vt:lpwstr>B6117BEBBF354642B23FF8B4D18A4036_12</vt:lpwstr>
  </property>
</Properties>
</file>